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2F2" w:rsidRDefault="00D912F2">
      <w:pPr>
        <w:jc w:val="right"/>
        <w:rPr>
          <w:b/>
          <w:sz w:val="16"/>
          <w:szCs w:val="16"/>
          <w:lang w:val="es-ES"/>
        </w:rPr>
      </w:pPr>
    </w:p>
    <w:p w:rsidR="00D912F2" w:rsidRDefault="00D912F2">
      <w:pPr>
        <w:jc w:val="right"/>
      </w:pPr>
      <w:r>
        <w:rPr>
          <w:b/>
          <w:sz w:val="16"/>
          <w:szCs w:val="16"/>
          <w:lang w:val="es-ES"/>
        </w:rPr>
        <w:t>Anexo I</w:t>
      </w:r>
    </w:p>
    <w:tbl>
      <w:tblPr>
        <w:tblW w:w="0" w:type="auto"/>
        <w:tblInd w:w="76" w:type="dxa"/>
        <w:tblLayout w:type="fixed"/>
        <w:tblCellMar>
          <w:left w:w="88" w:type="dxa"/>
        </w:tblCellMar>
        <w:tblLook w:val="0000"/>
      </w:tblPr>
      <w:tblGrid>
        <w:gridCol w:w="9096"/>
      </w:tblGrid>
      <w:tr w:rsidR="00D912F2">
        <w:tc>
          <w:tcPr>
            <w:tcW w:w="90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BFBFBF"/>
          </w:tcPr>
          <w:p w:rsidR="00D912F2" w:rsidRPr="00D912F2" w:rsidRDefault="00DA28BF" w:rsidP="00DA28BF">
            <w:pPr>
              <w:jc w:val="center"/>
              <w:rPr>
                <w:lang w:val="es-ES"/>
              </w:rPr>
            </w:pPr>
            <w:r>
              <w:rPr>
                <w:b/>
                <w:szCs w:val="24"/>
                <w:lang w:val="es-ES"/>
              </w:rPr>
              <w:t>XXI</w:t>
            </w:r>
            <w:r w:rsidR="00D912F2">
              <w:rPr>
                <w:b/>
                <w:szCs w:val="24"/>
                <w:lang w:val="es-ES"/>
              </w:rPr>
              <w:t xml:space="preserve"> PREMIO AL MEJOR ACEITE DE OLIVA VIRGEN EXTRA DE LA PROVINCIA DE MÁLAGA, COSECHA 20</w:t>
            </w:r>
            <w:r>
              <w:rPr>
                <w:b/>
                <w:szCs w:val="24"/>
                <w:lang w:val="es-ES"/>
              </w:rPr>
              <w:t>21</w:t>
            </w:r>
            <w:r w:rsidR="00D912F2">
              <w:rPr>
                <w:b/>
                <w:szCs w:val="24"/>
                <w:lang w:val="es-ES"/>
              </w:rPr>
              <w:t>-20</w:t>
            </w:r>
            <w:r>
              <w:rPr>
                <w:b/>
                <w:szCs w:val="24"/>
                <w:lang w:val="es-ES"/>
              </w:rPr>
              <w:t>22</w:t>
            </w:r>
          </w:p>
        </w:tc>
      </w:tr>
    </w:tbl>
    <w:p w:rsidR="00D912F2" w:rsidRDefault="00D912F2">
      <w:pPr>
        <w:jc w:val="both"/>
        <w:rPr>
          <w:szCs w:val="24"/>
          <w:lang w:val="es-ES"/>
        </w:rPr>
      </w:pPr>
    </w:p>
    <w:p w:rsidR="00D912F2" w:rsidRDefault="00D912F2">
      <w:pPr>
        <w:jc w:val="both"/>
      </w:pPr>
      <w:r>
        <w:rPr>
          <w:b/>
          <w:szCs w:val="24"/>
          <w:lang w:val="es-ES"/>
        </w:rPr>
        <w:t>SOLICITANTE</w:t>
      </w:r>
    </w:p>
    <w:p w:rsidR="00D912F2" w:rsidRDefault="00D912F2">
      <w:pPr>
        <w:jc w:val="both"/>
        <w:rPr>
          <w:szCs w:val="24"/>
          <w:lang w:val="es-ES"/>
        </w:rPr>
      </w:pPr>
    </w:p>
    <w:tbl>
      <w:tblPr>
        <w:tblW w:w="0" w:type="auto"/>
        <w:tblInd w:w="95" w:type="dxa"/>
        <w:tblLayout w:type="fixed"/>
        <w:tblCellMar>
          <w:left w:w="88" w:type="dxa"/>
        </w:tblCellMar>
        <w:tblLook w:val="0000"/>
      </w:tblPr>
      <w:tblGrid>
        <w:gridCol w:w="3230"/>
        <w:gridCol w:w="1469"/>
        <w:gridCol w:w="80"/>
        <w:gridCol w:w="940"/>
        <w:gridCol w:w="1370"/>
        <w:gridCol w:w="1951"/>
      </w:tblGrid>
      <w:tr w:rsidR="00D912F2">
        <w:tc>
          <w:tcPr>
            <w:tcW w:w="708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Almazara / empresa productora</w:t>
            </w:r>
          </w:p>
        </w:tc>
        <w:tc>
          <w:tcPr>
            <w:tcW w:w="1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CIF</w:t>
            </w:r>
          </w:p>
        </w:tc>
      </w:tr>
      <w:tr w:rsidR="00D912F2">
        <w:trPr>
          <w:trHeight w:val="251"/>
        </w:trPr>
        <w:tc>
          <w:tcPr>
            <w:tcW w:w="708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1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D912F2">
        <w:tc>
          <w:tcPr>
            <w:tcW w:w="46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Nº Registro Sanitario</w:t>
            </w:r>
          </w:p>
        </w:tc>
        <w:tc>
          <w:tcPr>
            <w:tcW w:w="434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Nº Registro Industria Agroalimentaria</w:t>
            </w:r>
          </w:p>
        </w:tc>
      </w:tr>
      <w:tr w:rsidR="00D912F2">
        <w:tc>
          <w:tcPr>
            <w:tcW w:w="46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4341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D912F2">
        <w:tc>
          <w:tcPr>
            <w:tcW w:w="708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Dirección</w:t>
            </w:r>
          </w:p>
        </w:tc>
        <w:tc>
          <w:tcPr>
            <w:tcW w:w="1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Código postal</w:t>
            </w:r>
          </w:p>
        </w:tc>
      </w:tr>
      <w:tr w:rsidR="00D912F2">
        <w:tc>
          <w:tcPr>
            <w:tcW w:w="7089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19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D912F2">
        <w:tc>
          <w:tcPr>
            <w:tcW w:w="32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Municipio</w:t>
            </w:r>
          </w:p>
        </w:tc>
        <w:tc>
          <w:tcPr>
            <w:tcW w:w="15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Teléfono</w:t>
            </w:r>
          </w:p>
        </w:tc>
        <w:tc>
          <w:tcPr>
            <w:tcW w:w="426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Correo electrónico</w:t>
            </w:r>
          </w:p>
        </w:tc>
      </w:tr>
      <w:tr w:rsidR="00D912F2">
        <w:tc>
          <w:tcPr>
            <w:tcW w:w="32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154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4261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  <w:tr w:rsidR="00D912F2">
        <w:tc>
          <w:tcPr>
            <w:tcW w:w="571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Persona de contacto</w:t>
            </w:r>
          </w:p>
        </w:tc>
        <w:tc>
          <w:tcPr>
            <w:tcW w:w="33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Cargo</w:t>
            </w:r>
          </w:p>
        </w:tc>
      </w:tr>
      <w:tr w:rsidR="00D912F2">
        <w:tc>
          <w:tcPr>
            <w:tcW w:w="5719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332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</w:tbl>
    <w:p w:rsidR="00D912F2" w:rsidRDefault="00D912F2">
      <w:pPr>
        <w:jc w:val="both"/>
        <w:rPr>
          <w:szCs w:val="24"/>
          <w:lang w:val="es-ES"/>
        </w:rPr>
      </w:pPr>
    </w:p>
    <w:p w:rsidR="00D912F2" w:rsidRDefault="00D912F2">
      <w:pPr>
        <w:jc w:val="both"/>
        <w:rPr>
          <w:szCs w:val="24"/>
          <w:lang w:val="es-ES"/>
        </w:rPr>
      </w:pPr>
    </w:p>
    <w:p w:rsidR="00D912F2" w:rsidRPr="00D912F2" w:rsidRDefault="00D912F2">
      <w:pPr>
        <w:jc w:val="both"/>
        <w:rPr>
          <w:lang w:val="es-ES"/>
        </w:rPr>
      </w:pPr>
      <w:r>
        <w:rPr>
          <w:b/>
          <w:szCs w:val="24"/>
          <w:lang w:val="es-ES"/>
        </w:rPr>
        <w:t>EXPONE:</w:t>
      </w:r>
      <w:r>
        <w:rPr>
          <w:szCs w:val="24"/>
          <w:lang w:val="es-ES"/>
        </w:rPr>
        <w:t xml:space="preserve"> que conociendo y aceptando el contenido de las Bases de la Convocatoria para el X</w:t>
      </w:r>
      <w:r w:rsidR="00DA28BF">
        <w:rPr>
          <w:szCs w:val="24"/>
          <w:lang w:val="es-ES"/>
        </w:rPr>
        <w:t>XI</w:t>
      </w:r>
      <w:r>
        <w:rPr>
          <w:szCs w:val="24"/>
          <w:lang w:val="es-ES"/>
        </w:rPr>
        <w:t xml:space="preserve"> Premio al Mejor Aceite De Oliva Virgen Extra de la Provincia de Málaga, Cos</w:t>
      </w:r>
      <w:r>
        <w:rPr>
          <w:szCs w:val="24"/>
          <w:lang w:val="es-ES"/>
        </w:rPr>
        <w:t>e</w:t>
      </w:r>
      <w:r>
        <w:rPr>
          <w:szCs w:val="24"/>
          <w:lang w:val="es-ES"/>
        </w:rPr>
        <w:t>cha 20</w:t>
      </w:r>
      <w:r w:rsidR="00DA28BF">
        <w:rPr>
          <w:szCs w:val="24"/>
          <w:lang w:val="es-ES"/>
        </w:rPr>
        <w:t>21</w:t>
      </w:r>
      <w:r w:rsidR="00DA28BF">
        <w:rPr>
          <w:szCs w:val="24"/>
          <w:lang w:val="es-ES"/>
        </w:rPr>
        <w:noBreakHyphen/>
        <w:t>2022</w:t>
      </w:r>
      <w:r>
        <w:rPr>
          <w:szCs w:val="24"/>
          <w:lang w:val="es-ES"/>
        </w:rPr>
        <w:t>:</w:t>
      </w:r>
    </w:p>
    <w:p w:rsidR="00D912F2" w:rsidRDefault="00D912F2">
      <w:pPr>
        <w:jc w:val="both"/>
        <w:rPr>
          <w:szCs w:val="24"/>
          <w:lang w:val="es-ES"/>
        </w:rPr>
      </w:pPr>
    </w:p>
    <w:p w:rsidR="00D912F2" w:rsidRDefault="00D912F2">
      <w:pPr>
        <w:jc w:val="both"/>
        <w:rPr>
          <w:szCs w:val="24"/>
          <w:lang w:val="es-ES"/>
        </w:rPr>
      </w:pPr>
    </w:p>
    <w:p w:rsidR="00D912F2" w:rsidRPr="00D912F2" w:rsidRDefault="00D912F2">
      <w:pPr>
        <w:jc w:val="both"/>
        <w:rPr>
          <w:lang w:val="es-ES"/>
        </w:rPr>
      </w:pPr>
      <w:r>
        <w:rPr>
          <w:b/>
          <w:szCs w:val="24"/>
          <w:lang w:val="es-ES"/>
        </w:rPr>
        <w:t>SOLICITA:</w:t>
      </w:r>
      <w:r>
        <w:rPr>
          <w:szCs w:val="24"/>
          <w:lang w:val="es-ES"/>
        </w:rPr>
        <w:t xml:space="preserve"> participar en el citado premio con el siguiente aceite </w:t>
      </w:r>
      <w:r>
        <w:rPr>
          <w:sz w:val="16"/>
          <w:szCs w:val="16"/>
          <w:lang w:val="es-ES"/>
        </w:rPr>
        <w:t>(marcar el que proceda y solo un aceite por solicitud)</w:t>
      </w:r>
      <w:r>
        <w:rPr>
          <w:szCs w:val="24"/>
          <w:lang w:val="es-ES"/>
        </w:rPr>
        <w:t>:</w:t>
      </w:r>
    </w:p>
    <w:p w:rsidR="00D912F2" w:rsidRDefault="00D912F2">
      <w:pPr>
        <w:jc w:val="both"/>
        <w:rPr>
          <w:szCs w:val="24"/>
          <w:lang w:val="es-ES"/>
        </w:rPr>
      </w:pPr>
    </w:p>
    <w:p w:rsidR="00D912F2" w:rsidRDefault="00D912F2">
      <w:pPr>
        <w:jc w:val="both"/>
        <w:rPr>
          <w:szCs w:val="24"/>
          <w:lang w:val="es-ES"/>
        </w:rPr>
      </w:pPr>
    </w:p>
    <w:bookmarkStart w:id="0" w:name="__Fieldmark__80_633793190"/>
    <w:bookmarkStart w:id="1" w:name="__Fieldmark__1011_837604893"/>
    <w:bookmarkStart w:id="2" w:name="Casilla1"/>
    <w:bookmarkStart w:id="3" w:name="__Fieldmark__2117_433929281"/>
    <w:bookmarkStart w:id="4" w:name="__Fieldmark__83_522028857"/>
    <w:bookmarkStart w:id="5" w:name="__Fieldmark__77_436693085"/>
    <w:bookmarkStart w:id="6" w:name="__Fieldmark__72_1045635029"/>
    <w:bookmarkStart w:id="7" w:name="__Fieldmark__4293_837604893"/>
    <w:bookmarkStart w:id="8" w:name="__Fieldmark__4999_837604893"/>
    <w:p w:rsidR="00D912F2" w:rsidRPr="00D912F2" w:rsidRDefault="00D912F2">
      <w:pPr>
        <w:rPr>
          <w:lang w:val="es-ES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912F2">
        <w:rPr>
          <w:lang w:val="es-ES"/>
        </w:rPr>
        <w:instrText xml:space="preserve"> FORMCHECKBOX </w:instrText>
      </w:r>
      <w:r>
        <w:fldChar w:fldCharType="end"/>
      </w:r>
      <w:bookmarkStart w:id="9" w:name="__Fieldmark__98_777796408"/>
      <w:bookmarkStart w:id="10" w:name="__Fieldmark__82_633793190"/>
      <w:bookmarkStart w:id="11" w:name="__Fieldmark__31_846999335"/>
      <w:bookmarkStart w:id="12" w:name="__Fieldmark__76_354644381"/>
      <w:bookmarkStart w:id="13" w:name="__Fieldmark__122_887826156"/>
      <w:bookmarkStart w:id="14" w:name="__Fieldmark__147_614006881"/>
      <w:bookmarkStart w:id="15" w:name="__Fieldmark__82_1045635029"/>
      <w:bookmarkStart w:id="16" w:name="__Fieldmark__79_436693085"/>
      <w:bookmarkStart w:id="17" w:name="__Fieldmark__85_522028857"/>
      <w:bookmarkEnd w:id="1"/>
      <w:bookmarkEnd w:id="2"/>
      <w:bookmarkEnd w:id="3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r>
        <w:rPr>
          <w:szCs w:val="24"/>
          <w:lang w:val="es-ES"/>
        </w:rPr>
        <w:t xml:space="preserve"> </w:t>
      </w:r>
      <w:r>
        <w:rPr>
          <w:b/>
          <w:szCs w:val="24"/>
          <w:lang w:val="es-ES"/>
        </w:rPr>
        <w:t>Premio al Mejor Aceite de Oliva Virgen Extra ‘Frutado Verde Intenso’ de la pr</w:t>
      </w:r>
      <w:r>
        <w:rPr>
          <w:b/>
          <w:szCs w:val="24"/>
          <w:lang w:val="es-ES"/>
        </w:rPr>
        <w:t>o</w:t>
      </w:r>
      <w:r>
        <w:rPr>
          <w:b/>
          <w:szCs w:val="24"/>
          <w:lang w:val="es-ES"/>
        </w:rPr>
        <w:t>vincia de Málaga</w:t>
      </w:r>
    </w:p>
    <w:tbl>
      <w:tblPr>
        <w:tblW w:w="0" w:type="auto"/>
        <w:tblInd w:w="777" w:type="dxa"/>
        <w:tblLayout w:type="fixed"/>
        <w:tblCellMar>
          <w:left w:w="88" w:type="dxa"/>
        </w:tblCellMar>
        <w:tblLook w:val="0000"/>
      </w:tblPr>
      <w:tblGrid>
        <w:gridCol w:w="4537"/>
        <w:gridCol w:w="3882"/>
      </w:tblGrid>
      <w:tr w:rsidR="00D912F2">
        <w:tc>
          <w:tcPr>
            <w:tcW w:w="4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Nombre del aceite</w:t>
            </w:r>
          </w:p>
        </w:tc>
        <w:tc>
          <w:tcPr>
            <w:tcW w:w="3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Variedad de aceituna</w:t>
            </w:r>
          </w:p>
        </w:tc>
      </w:tr>
      <w:tr w:rsidR="00D912F2">
        <w:tc>
          <w:tcPr>
            <w:tcW w:w="4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3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</w:tbl>
    <w:p w:rsidR="00D912F2" w:rsidRDefault="00D912F2">
      <w:pPr>
        <w:jc w:val="both"/>
        <w:rPr>
          <w:szCs w:val="24"/>
          <w:lang w:val="es-ES"/>
        </w:rPr>
      </w:pPr>
    </w:p>
    <w:bookmarkStart w:id="18" w:name="__Fieldmark__129_633793190"/>
    <w:bookmarkStart w:id="19" w:name="__Fieldmark__1012_837604893"/>
    <w:bookmarkStart w:id="20" w:name="Casilla2"/>
    <w:bookmarkStart w:id="21" w:name="__Fieldmark__2178_433929281"/>
    <w:bookmarkStart w:id="22" w:name="__Fieldmark__4294_837604893"/>
    <w:bookmarkStart w:id="23" w:name="__Fieldmark__138_522028857"/>
    <w:bookmarkStart w:id="24" w:name="__Fieldmark__120_436693085"/>
    <w:bookmarkStart w:id="25" w:name="__Fieldmark__103_1045635029"/>
    <w:bookmarkStart w:id="26" w:name="__Fieldmark__5000_837604893"/>
    <w:p w:rsidR="00D912F2" w:rsidRPr="00D912F2" w:rsidRDefault="00D912F2">
      <w:pPr>
        <w:jc w:val="both"/>
        <w:rPr>
          <w:lang w:val="es-ES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912F2">
        <w:rPr>
          <w:lang w:val="es-ES"/>
        </w:rPr>
        <w:instrText xml:space="preserve"> FORMCHECKBOX </w:instrText>
      </w:r>
      <w:r>
        <w:fldChar w:fldCharType="end"/>
      </w:r>
      <w:bookmarkStart w:id="27" w:name="__Fieldmark__131_633793190"/>
      <w:bookmarkStart w:id="28" w:name="__Fieldmark__40_846999335"/>
      <w:bookmarkStart w:id="29" w:name="__Fieldmark__101_354644381"/>
      <w:bookmarkStart w:id="30" w:name="__Fieldmark__135_887826156"/>
      <w:bookmarkStart w:id="31" w:name="__Fieldmark__109_777796408"/>
      <w:bookmarkStart w:id="32" w:name="__Fieldmark__113_1045635029"/>
      <w:bookmarkStart w:id="33" w:name="__Fieldmark__122_436693085"/>
      <w:bookmarkStart w:id="34" w:name="__Fieldmark__140_522028857"/>
      <w:bookmarkStart w:id="35" w:name="__Fieldmark__162_614006881"/>
      <w:bookmarkEnd w:id="19"/>
      <w:bookmarkEnd w:id="20"/>
      <w:bookmarkEnd w:id="21"/>
      <w:bookmarkEnd w:id="22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>
        <w:rPr>
          <w:szCs w:val="24"/>
          <w:lang w:val="es-ES"/>
        </w:rPr>
        <w:t xml:space="preserve"> </w:t>
      </w:r>
      <w:r>
        <w:rPr>
          <w:b/>
          <w:szCs w:val="24"/>
          <w:lang w:val="es-ES"/>
        </w:rPr>
        <w:t>Premio al Mejor Aceite de Oliva Virgen Extra ‘Frutado Verde Medio’ de la pr</w:t>
      </w:r>
      <w:r>
        <w:rPr>
          <w:b/>
          <w:szCs w:val="24"/>
          <w:lang w:val="es-ES"/>
        </w:rPr>
        <w:t>o</w:t>
      </w:r>
      <w:r>
        <w:rPr>
          <w:b/>
          <w:szCs w:val="24"/>
          <w:lang w:val="es-ES"/>
        </w:rPr>
        <w:t>vincia de Málaga</w:t>
      </w:r>
    </w:p>
    <w:tbl>
      <w:tblPr>
        <w:tblW w:w="0" w:type="auto"/>
        <w:tblInd w:w="777" w:type="dxa"/>
        <w:tblLayout w:type="fixed"/>
        <w:tblCellMar>
          <w:left w:w="88" w:type="dxa"/>
        </w:tblCellMar>
        <w:tblLook w:val="0000"/>
      </w:tblPr>
      <w:tblGrid>
        <w:gridCol w:w="4537"/>
        <w:gridCol w:w="3882"/>
      </w:tblGrid>
      <w:tr w:rsidR="00D912F2">
        <w:tc>
          <w:tcPr>
            <w:tcW w:w="4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Nombre del aceite</w:t>
            </w:r>
          </w:p>
        </w:tc>
        <w:tc>
          <w:tcPr>
            <w:tcW w:w="3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Variedad de aceituna</w:t>
            </w:r>
          </w:p>
        </w:tc>
      </w:tr>
      <w:tr w:rsidR="00D912F2">
        <w:tc>
          <w:tcPr>
            <w:tcW w:w="4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3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</w:tbl>
    <w:p w:rsidR="00D912F2" w:rsidRDefault="00D912F2">
      <w:pPr>
        <w:jc w:val="both"/>
        <w:rPr>
          <w:szCs w:val="24"/>
          <w:lang w:val="es-ES"/>
        </w:rPr>
      </w:pPr>
    </w:p>
    <w:bookmarkStart w:id="36" w:name="__Fieldmark__4295_837604893"/>
    <w:bookmarkStart w:id="37" w:name="__Fieldmark__1013_837604893"/>
    <w:bookmarkStart w:id="38" w:name="Casilla3"/>
    <w:bookmarkStart w:id="39" w:name="__Fieldmark__2240_433929281"/>
    <w:bookmarkStart w:id="40" w:name="__Fieldmark__194_522028857"/>
    <w:bookmarkStart w:id="41" w:name="__Fieldmark__164_436693085"/>
    <w:bookmarkStart w:id="42" w:name="__Fieldmark__135_1045635029"/>
    <w:bookmarkStart w:id="43" w:name="__Fieldmark__179_633793190"/>
    <w:bookmarkStart w:id="44" w:name="__Fieldmark__5001_837604893"/>
    <w:p w:rsidR="00D912F2" w:rsidRPr="00D912F2" w:rsidRDefault="00D912F2">
      <w:pPr>
        <w:rPr>
          <w:lang w:val="es-ES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912F2">
        <w:rPr>
          <w:lang w:val="es-ES"/>
        </w:rPr>
        <w:instrText xml:space="preserve"> FORMCHECKBOX </w:instrText>
      </w:r>
      <w:r>
        <w:fldChar w:fldCharType="end"/>
      </w:r>
      <w:bookmarkStart w:id="45" w:name="__Fieldmark__177_614006881"/>
      <w:bookmarkStart w:id="46" w:name="__Fieldmark__181_633793190"/>
      <w:bookmarkStart w:id="47" w:name="__Fieldmark__49_846999335"/>
      <w:bookmarkStart w:id="48" w:name="__Fieldmark__127_354644381"/>
      <w:bookmarkStart w:id="49" w:name="__Fieldmark__148_887826156"/>
      <w:bookmarkStart w:id="50" w:name="__Fieldmark__120_777796408"/>
      <w:bookmarkStart w:id="51" w:name="__Fieldmark__145_1045635029"/>
      <w:bookmarkStart w:id="52" w:name="__Fieldmark__166_436693085"/>
      <w:bookmarkStart w:id="53" w:name="__Fieldmark__196_522028857"/>
      <w:bookmarkEnd w:id="36"/>
      <w:bookmarkEnd w:id="37"/>
      <w:bookmarkEnd w:id="38"/>
      <w:bookmarkEnd w:id="39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r>
        <w:rPr>
          <w:szCs w:val="24"/>
          <w:lang w:val="es-ES"/>
        </w:rPr>
        <w:t xml:space="preserve"> </w:t>
      </w:r>
      <w:r>
        <w:rPr>
          <w:b/>
          <w:szCs w:val="24"/>
          <w:lang w:val="es-ES"/>
        </w:rPr>
        <w:t>Premio al Mejor Aceite de Oliva Virgen Extra ‘Frutado Maduro’ de la provi</w:t>
      </w:r>
      <w:r>
        <w:rPr>
          <w:b/>
          <w:szCs w:val="24"/>
          <w:lang w:val="es-ES"/>
        </w:rPr>
        <w:t>n</w:t>
      </w:r>
      <w:r>
        <w:rPr>
          <w:b/>
          <w:szCs w:val="24"/>
          <w:lang w:val="es-ES"/>
        </w:rPr>
        <w:t>cia de Málaga</w:t>
      </w:r>
    </w:p>
    <w:tbl>
      <w:tblPr>
        <w:tblW w:w="0" w:type="auto"/>
        <w:tblInd w:w="777" w:type="dxa"/>
        <w:tblLayout w:type="fixed"/>
        <w:tblCellMar>
          <w:left w:w="88" w:type="dxa"/>
        </w:tblCellMar>
        <w:tblLook w:val="0000"/>
      </w:tblPr>
      <w:tblGrid>
        <w:gridCol w:w="4537"/>
        <w:gridCol w:w="3882"/>
      </w:tblGrid>
      <w:tr w:rsidR="00D912F2">
        <w:tc>
          <w:tcPr>
            <w:tcW w:w="4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Nombre del aceite</w:t>
            </w:r>
          </w:p>
        </w:tc>
        <w:tc>
          <w:tcPr>
            <w:tcW w:w="3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/>
            <w:vAlign w:val="center"/>
          </w:tcPr>
          <w:p w:rsidR="00D912F2" w:rsidRDefault="00D912F2">
            <w:r>
              <w:rPr>
                <w:szCs w:val="24"/>
                <w:lang w:val="es-ES"/>
              </w:rPr>
              <w:t>Variedad de aceituna</w:t>
            </w:r>
          </w:p>
        </w:tc>
      </w:tr>
      <w:tr w:rsidR="00D912F2">
        <w:tc>
          <w:tcPr>
            <w:tcW w:w="45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  <w:tc>
          <w:tcPr>
            <w:tcW w:w="388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vAlign w:val="center"/>
          </w:tcPr>
          <w:p w:rsidR="00D912F2" w:rsidRDefault="00D912F2">
            <w:pPr>
              <w:snapToGrid w:val="0"/>
              <w:spacing w:line="360" w:lineRule="auto"/>
              <w:rPr>
                <w:szCs w:val="24"/>
                <w:lang w:val="es-ES"/>
              </w:rPr>
            </w:pPr>
          </w:p>
        </w:tc>
      </w:tr>
    </w:tbl>
    <w:p w:rsidR="00D912F2" w:rsidRDefault="00D912F2">
      <w:pPr>
        <w:ind w:left="708" w:firstLine="360"/>
        <w:jc w:val="both"/>
        <w:rPr>
          <w:szCs w:val="24"/>
          <w:lang w:val="es-ES"/>
        </w:rPr>
      </w:pPr>
    </w:p>
    <w:p w:rsidR="00D912F2" w:rsidRPr="00D912F2" w:rsidRDefault="00D912F2">
      <w:pPr>
        <w:jc w:val="both"/>
        <w:rPr>
          <w:lang w:val="es-ES"/>
        </w:rPr>
      </w:pPr>
      <w:r>
        <w:rPr>
          <w:szCs w:val="24"/>
          <w:lang w:val="es-ES"/>
        </w:rPr>
        <w:t>y, para ello, presenta la siguiente documentación:</w:t>
      </w:r>
    </w:p>
    <w:p w:rsidR="00D912F2" w:rsidRDefault="00D912F2">
      <w:pPr>
        <w:jc w:val="both"/>
        <w:rPr>
          <w:szCs w:val="24"/>
          <w:lang w:val="es-ES"/>
        </w:rPr>
      </w:pPr>
    </w:p>
    <w:p w:rsidR="00D912F2" w:rsidRPr="00D912F2" w:rsidRDefault="00D912F2">
      <w:pPr>
        <w:pStyle w:val="ListParagraph"/>
        <w:numPr>
          <w:ilvl w:val="0"/>
          <w:numId w:val="3"/>
        </w:numPr>
        <w:jc w:val="both"/>
        <w:rPr>
          <w:lang w:val="es-ES"/>
        </w:rPr>
      </w:pPr>
      <w:r>
        <w:rPr>
          <w:szCs w:val="24"/>
          <w:lang w:val="es-ES"/>
        </w:rPr>
        <w:lastRenderedPageBreak/>
        <w:t>-Solicitud de participación (Anexo I)</w:t>
      </w:r>
    </w:p>
    <w:p w:rsidR="00D912F2" w:rsidRPr="00D912F2" w:rsidRDefault="00D912F2">
      <w:pPr>
        <w:pStyle w:val="ListParagraph"/>
        <w:numPr>
          <w:ilvl w:val="0"/>
          <w:numId w:val="3"/>
        </w:numPr>
        <w:jc w:val="both"/>
        <w:rPr>
          <w:lang w:val="es-ES"/>
        </w:rPr>
      </w:pPr>
      <w:r>
        <w:rPr>
          <w:szCs w:val="24"/>
          <w:lang w:val="es-ES"/>
        </w:rPr>
        <w:t>-Declaración responsable de no encontrarse incursa en ninguno de los supuestos  contemplados en el artículo 13-2 de la Ley General de Subvenciones (Anexo II)- Autorización para que, la Diputación pueda interesar de cualquier Adm</w:t>
      </w:r>
      <w:r>
        <w:rPr>
          <w:szCs w:val="24"/>
          <w:lang w:val="es-ES"/>
        </w:rPr>
        <w:t>i</w:t>
      </w:r>
      <w:r>
        <w:rPr>
          <w:szCs w:val="24"/>
          <w:lang w:val="es-ES"/>
        </w:rPr>
        <w:t>nistración Pública que la adjudicataria de la ayuda, en su caso, está al corriente en sus obl</w:t>
      </w:r>
      <w:r>
        <w:rPr>
          <w:szCs w:val="24"/>
          <w:lang w:val="es-ES"/>
        </w:rPr>
        <w:t>i</w:t>
      </w:r>
      <w:r>
        <w:rPr>
          <w:szCs w:val="24"/>
          <w:lang w:val="es-ES"/>
        </w:rPr>
        <w:t>gaciones tributarias y con la Seguridad Social (Anexo III)</w:t>
      </w:r>
    </w:p>
    <w:p w:rsidR="00D912F2" w:rsidRPr="00D912F2" w:rsidRDefault="00D912F2">
      <w:pPr>
        <w:pStyle w:val="ListParagraph"/>
        <w:numPr>
          <w:ilvl w:val="0"/>
          <w:numId w:val="3"/>
        </w:numPr>
        <w:jc w:val="both"/>
        <w:rPr>
          <w:lang w:val="es-ES"/>
        </w:rPr>
      </w:pPr>
      <w:r>
        <w:rPr>
          <w:szCs w:val="24"/>
          <w:lang w:val="es-ES"/>
        </w:rPr>
        <w:t>- Declaración responsable sobre las autorizaciones, permisos y licencias precept</w:t>
      </w:r>
      <w:r>
        <w:rPr>
          <w:szCs w:val="24"/>
          <w:lang w:val="es-ES"/>
        </w:rPr>
        <w:t>i</w:t>
      </w:r>
      <w:r>
        <w:rPr>
          <w:szCs w:val="24"/>
          <w:lang w:val="es-ES"/>
        </w:rPr>
        <w:t>vas para poder desarrollar la actividad, así como los pertinentes registros san</w:t>
      </w:r>
      <w:r>
        <w:rPr>
          <w:szCs w:val="24"/>
          <w:lang w:val="es-ES"/>
        </w:rPr>
        <w:t>i</w:t>
      </w:r>
      <w:r>
        <w:rPr>
          <w:szCs w:val="24"/>
          <w:lang w:val="es-ES"/>
        </w:rPr>
        <w:t>tarios exigibles y que no está incursa en un procedimiento sancionador en m</w:t>
      </w:r>
      <w:r>
        <w:rPr>
          <w:szCs w:val="24"/>
          <w:lang w:val="es-ES"/>
        </w:rPr>
        <w:t>a</w:t>
      </w:r>
      <w:r>
        <w:rPr>
          <w:szCs w:val="24"/>
          <w:lang w:val="es-ES"/>
        </w:rPr>
        <w:t>teria agro</w:t>
      </w:r>
      <w:r>
        <w:rPr>
          <w:szCs w:val="24"/>
          <w:lang w:val="es-ES"/>
        </w:rPr>
        <w:t>a</w:t>
      </w:r>
      <w:r>
        <w:rPr>
          <w:szCs w:val="24"/>
          <w:lang w:val="es-ES"/>
        </w:rPr>
        <w:t>limentaria con las administraciones públicas (Anexo IV)</w:t>
      </w:r>
    </w:p>
    <w:p w:rsidR="00D912F2" w:rsidRPr="00D912F2" w:rsidRDefault="00D912F2">
      <w:pPr>
        <w:pStyle w:val="ListParagraph"/>
        <w:numPr>
          <w:ilvl w:val="0"/>
          <w:numId w:val="3"/>
        </w:numPr>
        <w:jc w:val="both"/>
        <w:rPr>
          <w:lang w:val="es-ES"/>
        </w:rPr>
      </w:pPr>
      <w:r>
        <w:rPr>
          <w:szCs w:val="24"/>
          <w:lang w:val="es-ES"/>
        </w:rPr>
        <w:t>- Copia del Registro Sanitario de Empresas y Establecimiento Alimentarios de la Junta de Andalucía.</w:t>
      </w:r>
    </w:p>
    <w:p w:rsidR="00D912F2" w:rsidRPr="00D912F2" w:rsidRDefault="00D912F2">
      <w:pPr>
        <w:pStyle w:val="ListParagraph"/>
        <w:numPr>
          <w:ilvl w:val="0"/>
          <w:numId w:val="3"/>
        </w:numPr>
        <w:jc w:val="both"/>
        <w:rPr>
          <w:lang w:val="es-ES"/>
        </w:rPr>
      </w:pPr>
      <w:r>
        <w:rPr>
          <w:szCs w:val="24"/>
          <w:lang w:val="es-ES"/>
        </w:rPr>
        <w:t>- Copia del Registro de Industria Agroalimentaria.</w:t>
      </w:r>
    </w:p>
    <w:p w:rsidR="00D912F2" w:rsidRPr="00D912F2" w:rsidRDefault="00D912F2">
      <w:pPr>
        <w:pStyle w:val="ListParagraph"/>
        <w:numPr>
          <w:ilvl w:val="0"/>
          <w:numId w:val="3"/>
        </w:numPr>
        <w:jc w:val="both"/>
        <w:rPr>
          <w:lang w:val="es-ES"/>
        </w:rPr>
      </w:pPr>
      <w:r>
        <w:rPr>
          <w:szCs w:val="24"/>
          <w:lang w:val="es-ES"/>
        </w:rPr>
        <w:t>- Certificados de estar al corriente con la Seguridad Social y Agencia Tributaria</w:t>
      </w:r>
    </w:p>
    <w:p w:rsidR="00D912F2" w:rsidRPr="00D912F2" w:rsidRDefault="00D912F2">
      <w:pPr>
        <w:pStyle w:val="ListParagraph"/>
        <w:numPr>
          <w:ilvl w:val="0"/>
          <w:numId w:val="3"/>
        </w:numPr>
        <w:jc w:val="both"/>
        <w:rPr>
          <w:lang w:val="es-ES"/>
        </w:rPr>
      </w:pPr>
      <w:r>
        <w:rPr>
          <w:szCs w:val="24"/>
          <w:lang w:val="es-ES"/>
        </w:rPr>
        <w:t>- En el caso de empresas</w:t>
      </w:r>
      <w:r>
        <w:rPr>
          <w:lang w:val="es-ES"/>
        </w:rPr>
        <w:t xml:space="preserve"> con plantilla superior a 250 personas:</w:t>
      </w:r>
    </w:p>
    <w:p w:rsidR="00D912F2" w:rsidRPr="00D912F2" w:rsidRDefault="00D912F2">
      <w:pPr>
        <w:pStyle w:val="ListParagraph"/>
        <w:ind w:left="1416"/>
        <w:jc w:val="both"/>
        <w:rPr>
          <w:lang w:val="es-ES"/>
        </w:rPr>
      </w:pPr>
      <w:r>
        <w:rPr>
          <w:lang w:val="es-ES"/>
        </w:rPr>
        <w:t>- plan de igualdad de empresa</w:t>
      </w:r>
    </w:p>
    <w:p w:rsidR="00D912F2" w:rsidRPr="00D912F2" w:rsidRDefault="00D912F2">
      <w:pPr>
        <w:pStyle w:val="ListParagraph"/>
        <w:ind w:left="1416"/>
        <w:jc w:val="both"/>
        <w:rPr>
          <w:lang w:val="es-ES"/>
        </w:rPr>
      </w:pPr>
      <w:r>
        <w:rPr>
          <w:szCs w:val="24"/>
          <w:lang w:val="es-ES"/>
        </w:rPr>
        <w:t>- memoria de medidas o acciones del plan de igualdad realizadas a lo largo del último año (a contar desde la fecha de la convocatoria)</w:t>
      </w:r>
    </w:p>
    <w:p w:rsidR="00D912F2" w:rsidRDefault="00D912F2">
      <w:pPr>
        <w:jc w:val="both"/>
        <w:rPr>
          <w:szCs w:val="24"/>
          <w:lang w:val="es-ES"/>
        </w:rPr>
      </w:pPr>
    </w:p>
    <w:p w:rsidR="00D912F2" w:rsidRDefault="00D912F2">
      <w:pPr>
        <w:jc w:val="both"/>
        <w:rPr>
          <w:szCs w:val="24"/>
          <w:lang w:val="es-ES"/>
        </w:rPr>
      </w:pPr>
    </w:p>
    <w:bookmarkStart w:id="54" w:name="__Fieldmark__234_633793190"/>
    <w:bookmarkStart w:id="55" w:name="__Fieldmark__173_1045635029"/>
    <w:bookmarkStart w:id="56" w:name="__Fieldmark__213_436693085"/>
    <w:bookmarkStart w:id="57" w:name="__Fieldmark__255_522028857"/>
    <w:bookmarkStart w:id="58" w:name="__Fieldmark__4296_837604893"/>
    <w:bookmarkStart w:id="59" w:name="__Fieldmark__2308_433929281"/>
    <w:bookmarkStart w:id="60" w:name="Casilla4"/>
    <w:bookmarkStart w:id="61" w:name="__Fieldmark__1014_837604893"/>
    <w:bookmarkStart w:id="62" w:name="__Fieldmark__5002_837604893"/>
    <w:p w:rsidR="00D912F2" w:rsidRPr="00D912F2" w:rsidRDefault="00D912F2">
      <w:pPr>
        <w:jc w:val="both"/>
        <w:rPr>
          <w:lang w:val="es-ES"/>
        </w:rPr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D912F2">
        <w:rPr>
          <w:lang w:val="es-ES"/>
        </w:rPr>
        <w:instrText xml:space="preserve"> FORMCHECKBOX </w:instrText>
      </w:r>
      <w:r>
        <w:fldChar w:fldCharType="end"/>
      </w:r>
      <w:bookmarkEnd w:id="58"/>
      <w:bookmarkEnd w:id="59"/>
      <w:bookmarkEnd w:id="60"/>
      <w:bookmarkEnd w:id="61"/>
      <w:bookmarkEnd w:id="62"/>
      <w:r>
        <w:rPr>
          <w:szCs w:val="24"/>
          <w:lang w:val="es-ES"/>
        </w:rPr>
        <w:t xml:space="preserve"> Los anexos II, III y IV se han adjuntado junto a otra solicitud de participación en el Premio </w:t>
      </w:r>
      <w:r>
        <w:rPr>
          <w:sz w:val="20"/>
          <w:lang w:val="es-ES"/>
        </w:rPr>
        <w:t>(marcar si procede).</w:t>
      </w:r>
    </w:p>
    <w:p w:rsidR="00D912F2" w:rsidRDefault="00D912F2">
      <w:pPr>
        <w:jc w:val="both"/>
        <w:rPr>
          <w:szCs w:val="24"/>
          <w:lang w:val="es-ES"/>
        </w:rPr>
      </w:pPr>
    </w:p>
    <w:p w:rsidR="00D912F2" w:rsidRDefault="00D912F2">
      <w:pPr>
        <w:jc w:val="both"/>
        <w:rPr>
          <w:szCs w:val="24"/>
          <w:lang w:val="es-ES"/>
        </w:rPr>
      </w:pPr>
    </w:p>
    <w:p w:rsidR="00D912F2" w:rsidRPr="00D912F2" w:rsidRDefault="00D912F2">
      <w:pPr>
        <w:rPr>
          <w:lang w:val="es-ES"/>
        </w:rPr>
      </w:pPr>
      <w:r>
        <w:rPr>
          <w:szCs w:val="24"/>
          <w:lang w:val="es-ES"/>
        </w:rPr>
        <w:tab/>
        <w:t>En                                                 , a        de                                de          .</w:t>
      </w:r>
    </w:p>
    <w:p w:rsidR="00D912F2" w:rsidRDefault="00D912F2">
      <w:pPr>
        <w:rPr>
          <w:szCs w:val="24"/>
          <w:lang w:val="es-ES"/>
        </w:rPr>
      </w:pPr>
    </w:p>
    <w:p w:rsidR="00D912F2" w:rsidRPr="00D912F2" w:rsidRDefault="00D912F2">
      <w:pPr>
        <w:rPr>
          <w:lang w:val="es-ES"/>
        </w:rPr>
      </w:pPr>
      <w:r>
        <w:rPr>
          <w:szCs w:val="24"/>
          <w:lang w:val="es-ES"/>
        </w:rPr>
        <w:tab/>
      </w:r>
      <w:r>
        <w:rPr>
          <w:szCs w:val="24"/>
          <w:lang w:val="es-ES"/>
        </w:rPr>
        <w:tab/>
      </w:r>
      <w:r>
        <w:rPr>
          <w:sz w:val="18"/>
          <w:szCs w:val="18"/>
          <w:lang w:val="es-ES"/>
        </w:rPr>
        <w:t>(firma y sello)</w:t>
      </w:r>
    </w:p>
    <w:p w:rsidR="00D912F2" w:rsidRDefault="00D912F2">
      <w:pPr>
        <w:rPr>
          <w:szCs w:val="24"/>
          <w:lang w:val="es-ES"/>
        </w:rPr>
      </w:pPr>
    </w:p>
    <w:p w:rsidR="00D912F2" w:rsidRDefault="00D912F2">
      <w:pPr>
        <w:rPr>
          <w:szCs w:val="24"/>
          <w:lang w:val="es-ES"/>
        </w:rPr>
      </w:pPr>
    </w:p>
    <w:p w:rsidR="00124AC8" w:rsidRDefault="00D912F2">
      <w:pPr>
        <w:jc w:val="both"/>
      </w:pPr>
      <w:r>
        <w:rPr>
          <w:szCs w:val="24"/>
          <w:lang w:val="es-ES"/>
        </w:rPr>
        <w:tab/>
        <w:t>Fdo.………………………………………….</w:t>
      </w:r>
    </w:p>
    <w:p w:rsidR="00124AC8" w:rsidRPr="00124AC8" w:rsidRDefault="00124AC8" w:rsidP="00124AC8"/>
    <w:p w:rsidR="00124AC8" w:rsidRPr="00124AC8" w:rsidRDefault="00124AC8" w:rsidP="00124AC8"/>
    <w:p w:rsidR="00124AC8" w:rsidRPr="00124AC8" w:rsidRDefault="00124AC8" w:rsidP="00124AC8"/>
    <w:p w:rsidR="00124AC8" w:rsidRPr="00124AC8" w:rsidRDefault="00124AC8" w:rsidP="00124AC8"/>
    <w:p w:rsidR="00124AC8" w:rsidRPr="00124AC8" w:rsidRDefault="00124AC8" w:rsidP="00124AC8"/>
    <w:p w:rsidR="00124AC8" w:rsidRPr="00124AC8" w:rsidRDefault="00124AC8" w:rsidP="00124AC8"/>
    <w:p w:rsidR="00124AC8" w:rsidRDefault="00124AC8" w:rsidP="00124AC8"/>
    <w:p w:rsidR="00124AC8" w:rsidRPr="00124AC8" w:rsidRDefault="00124AC8" w:rsidP="00124AC8"/>
    <w:bookmarkEnd w:id="0"/>
    <w:bookmarkEnd w:id="4"/>
    <w:bookmarkEnd w:id="5"/>
    <w:bookmarkEnd w:id="6"/>
    <w:bookmarkEnd w:id="18"/>
    <w:bookmarkEnd w:id="23"/>
    <w:bookmarkEnd w:id="24"/>
    <w:bookmarkEnd w:id="25"/>
    <w:bookmarkEnd w:id="40"/>
    <w:bookmarkEnd w:id="41"/>
    <w:bookmarkEnd w:id="42"/>
    <w:bookmarkEnd w:id="43"/>
    <w:bookmarkEnd w:id="54"/>
    <w:bookmarkEnd w:id="55"/>
    <w:bookmarkEnd w:id="56"/>
    <w:bookmarkEnd w:id="57"/>
    <w:p w:rsidR="00D912F2" w:rsidRDefault="00D912F2" w:rsidP="00E15993">
      <w:pPr>
        <w:pStyle w:val="Default"/>
        <w:jc w:val="both"/>
      </w:pPr>
    </w:p>
    <w:sectPr w:rsidR="00D912F2" w:rsidSect="006B5F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276" w:right="1418" w:bottom="777" w:left="1418" w:header="720" w:footer="720" w:gutter="0"/>
      <w:cols w:space="720"/>
      <w:docGrid w:linePitch="360" w:charSpace="-65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0EF" w:rsidRDefault="002270EF" w:rsidP="00D912F2">
      <w:r>
        <w:separator/>
      </w:r>
    </w:p>
  </w:endnote>
  <w:endnote w:type="continuationSeparator" w:id="0">
    <w:p w:rsidR="002270EF" w:rsidRDefault="002270EF" w:rsidP="00D912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>
    <w:pPr>
      <w:pStyle w:val="Piedepgin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0EF" w:rsidRDefault="002270EF" w:rsidP="00D912F2">
      <w:r>
        <w:separator/>
      </w:r>
    </w:p>
  </w:footnote>
  <w:footnote w:type="continuationSeparator" w:id="0">
    <w:p w:rsidR="002270EF" w:rsidRDefault="002270EF" w:rsidP="00D912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  <w:p w:rsidR="0081219D" w:rsidRDefault="0081219D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219D" w:rsidRDefault="0081219D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9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93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22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368" w:hanging="1008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79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93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08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22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368" w:hanging="1008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65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80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94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1134"/>
  <w:autoHyphenation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074">
      <o:colormenu v:ext="edit" fillcolor="none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D912F2"/>
    <w:rsid w:val="000F6B43"/>
    <w:rsid w:val="00116D7C"/>
    <w:rsid w:val="00124AC8"/>
    <w:rsid w:val="001A0431"/>
    <w:rsid w:val="002270EF"/>
    <w:rsid w:val="003C3B8D"/>
    <w:rsid w:val="004441F7"/>
    <w:rsid w:val="006B5F03"/>
    <w:rsid w:val="007369BF"/>
    <w:rsid w:val="0081219D"/>
    <w:rsid w:val="00866944"/>
    <w:rsid w:val="00996745"/>
    <w:rsid w:val="00D912F2"/>
    <w:rsid w:val="00DA28BF"/>
    <w:rsid w:val="00DF304F"/>
    <w:rsid w:val="00E15993"/>
    <w:rsid w:val="00ED47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0A"/>
      <w:spacing w:val="8"/>
      <w:sz w:val="24"/>
      <w:lang w:val="en-US" w:eastAsia="zh-CN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tabs>
        <w:tab w:val="left" w:pos="0"/>
      </w:tabs>
      <w:ind w:left="936" w:hanging="576"/>
      <w:jc w:val="center"/>
      <w:outlineLvl w:val="1"/>
    </w:pPr>
    <w:rPr>
      <w:b/>
      <w:bCs/>
      <w:spacing w:val="0"/>
      <w:szCs w:val="24"/>
      <w:u w:val="single"/>
      <w:lang w:val="es-ES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uppressAutoHyphens/>
      <w:jc w:val="center"/>
      <w:outlineLvl w:val="2"/>
    </w:pPr>
    <w:rPr>
      <w:b/>
      <w:spacing w:val="0"/>
      <w:u w:val="single"/>
      <w:lang w:val="es-ES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tabs>
        <w:tab w:val="left" w:pos="0"/>
      </w:tabs>
      <w:spacing w:before="240" w:after="60"/>
      <w:ind w:left="1224" w:hanging="864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tabs>
        <w:tab w:val="left" w:pos="0"/>
      </w:tabs>
      <w:spacing w:before="240" w:after="60"/>
      <w:ind w:left="1368" w:hanging="1008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tabs>
        <w:tab w:val="left" w:pos="0"/>
      </w:tabs>
      <w:spacing w:before="240" w:after="60"/>
      <w:ind w:left="792" w:hanging="432"/>
      <w:outlineLvl w:val="6"/>
    </w:pPr>
    <w:rPr>
      <w:szCs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tabs>
        <w:tab w:val="left" w:pos="0"/>
      </w:tabs>
      <w:ind w:left="1800" w:hanging="1440"/>
      <w:jc w:val="center"/>
      <w:outlineLvl w:val="7"/>
    </w:pPr>
    <w:rPr>
      <w:b/>
      <w:sz w:val="28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tabs>
        <w:tab w:val="left" w:pos="0"/>
      </w:tabs>
      <w:spacing w:before="240" w:after="60"/>
      <w:ind w:left="792" w:hanging="432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efaultParagraphFont">
    <w:name w:val="Default Paragraph Font"/>
  </w:style>
  <w:style w:type="character" w:customStyle="1" w:styleId="WW8Num4z0">
    <w:name w:val="WW8Num4z0"/>
    <w:rPr>
      <w:rFonts w:ascii="Times New Roman" w:hAnsi="Times New Roman" w:cs="Times New Roman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6z0">
    <w:name w:val="WW8Num6z0"/>
    <w:rPr>
      <w:rFonts w:ascii="Times New Roman" w:hAnsi="Times New Roman" w:cs="Times New Roman"/>
      <w:sz w:val="22"/>
      <w:szCs w:val="22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b w:val="0"/>
      <w:bCs w:val="0"/>
      <w:color w:val="00000A"/>
      <w:sz w:val="22"/>
      <w:szCs w:val="22"/>
    </w:rPr>
  </w:style>
  <w:style w:type="character" w:customStyle="1" w:styleId="Fuentedeprrafopredeter2">
    <w:name w:val="Fuente de párrafo predeter.2"/>
  </w:style>
  <w:style w:type="character" w:customStyle="1" w:styleId="Refdecomentario1">
    <w:name w:val="Ref. de comentario1"/>
    <w:basedOn w:val="Fuentedeprrafopredeter2"/>
    <w:rPr>
      <w:sz w:val="16"/>
      <w:szCs w:val="16"/>
    </w:rPr>
  </w:style>
  <w:style w:type="character" w:styleId="Hipervnculo">
    <w:name w:val="Hyperlink"/>
    <w:basedOn w:val="Fuentedeprrafopredeter2"/>
    <w:rPr>
      <w:color w:val="0000FF"/>
      <w:u w:val="single"/>
    </w:rPr>
  </w:style>
  <w:style w:type="character" w:customStyle="1" w:styleId="TextosinformatoCar">
    <w:name w:val="Texto sin formato Car"/>
    <w:basedOn w:val="Fuentedeprrafopredeter2"/>
    <w:rPr>
      <w:rFonts w:ascii="Courier New" w:hAnsi="Courier New" w:cs="Courier New"/>
    </w:rPr>
  </w:style>
  <w:style w:type="character" w:customStyle="1" w:styleId="Textoindependiente3Car">
    <w:name w:val="Texto independiente 3 Car"/>
    <w:basedOn w:val="Fuentedeprrafopredeter2"/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2"/>
    <w:rPr>
      <w:sz w:val="16"/>
      <w:szCs w:val="16"/>
    </w:rPr>
  </w:style>
  <w:style w:type="character" w:customStyle="1" w:styleId="WW8Num11z0">
    <w:name w:val="WW8Num11z0"/>
    <w:rPr>
      <w:rFonts w:cs="Calibri"/>
      <w:i/>
      <w:iCs/>
      <w:color w:val="000000"/>
      <w:sz w:val="22"/>
      <w:szCs w:val="22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5z0">
    <w:name w:val="WW8Num15z0"/>
    <w:rPr>
      <w:rFonts w:ascii="Times New Roman" w:hAnsi="Times New Roman" w:cs="Times New Roman"/>
      <w:sz w:val="22"/>
      <w:szCs w:val="22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4z0">
    <w:name w:val="WW8Num14z0"/>
    <w:rPr>
      <w:b w:val="0"/>
      <w:bCs w:val="0"/>
      <w:color w:val="00000A"/>
      <w:sz w:val="22"/>
      <w:szCs w:val="22"/>
    </w:rPr>
  </w:style>
  <w:style w:type="character" w:customStyle="1" w:styleId="Smbolosdenumeracin">
    <w:name w:val="Símbolos de numeración"/>
  </w:style>
  <w:style w:type="character" w:customStyle="1" w:styleId="Fuentedeprrafopredeter1">
    <w:name w:val="Fuente de párrafo predeter.1"/>
  </w:style>
  <w:style w:type="character" w:customStyle="1" w:styleId="FollowedHyperlink">
    <w:name w:val="FollowedHyperlink"/>
    <w:basedOn w:val="Fuentedeprrafopredeter1"/>
    <w:rPr>
      <w:color w:val="800080"/>
      <w:u w:val="single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styleId="Textoindependiente">
    <w:name w:val="Body Text"/>
    <w:basedOn w:val="Normal"/>
    <w:pPr>
      <w:spacing w:after="140" w:line="288" w:lineRule="auto"/>
    </w:pPr>
  </w:style>
  <w:style w:type="paragraph" w:styleId="Lista">
    <w:name w:val="List"/>
    <w:basedOn w:val="Textoindependiente"/>
    <w:rPr>
      <w:rFonts w:cs="FreeSans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dice">
    <w:name w:val="Índice"/>
    <w:basedOn w:val="Normal"/>
    <w:pPr>
      <w:suppressLineNumbers/>
    </w:pPr>
    <w:rPr>
      <w:rFonts w:cs="FreeSans"/>
    </w:rPr>
  </w:style>
  <w:style w:type="paragraph" w:customStyle="1" w:styleId="Encabezado2">
    <w:name w:val="Encabezado2"/>
    <w:basedOn w:val="Normal"/>
    <w:pPr>
      <w:keepNext/>
      <w:spacing w:before="240" w:after="120"/>
    </w:pPr>
    <w:rPr>
      <w:rFonts w:ascii="Liberation Sans" w:eastAsia="SimSun" w:hAnsi="Liberation Sans" w:cs="Mangal"/>
      <w:sz w:val="28"/>
      <w:szCs w:val="28"/>
    </w:rPr>
  </w:style>
  <w:style w:type="paragraph" w:customStyle="1" w:styleId="Encabezado1">
    <w:name w:val="Encabezado1"/>
    <w:basedOn w:val="Normal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Pie">
    <w:name w:val="Pie"/>
    <w:basedOn w:val="Normal"/>
    <w:pPr>
      <w:suppressLineNumbers/>
      <w:spacing w:before="120" w:after="120"/>
    </w:pPr>
    <w:rPr>
      <w:rFonts w:cs="FreeSans"/>
      <w:i/>
      <w:iCs/>
      <w:szCs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  <w:suppressAutoHyphens/>
    </w:pPr>
    <w:rPr>
      <w:spacing w:val="0"/>
      <w:sz w:val="20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suppressAutoHyphens/>
    </w:pPr>
    <w:rPr>
      <w:spacing w:val="0"/>
      <w:lang w:val="es-ES"/>
    </w:rPr>
  </w:style>
  <w:style w:type="paragraph" w:customStyle="1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extocomentario1">
    <w:name w:val="Texto comentario1"/>
    <w:basedOn w:val="Normal"/>
    <w:rPr>
      <w:sz w:val="20"/>
    </w:rPr>
  </w:style>
  <w:style w:type="paragraph" w:customStyle="1" w:styleId="annotationsubject">
    <w:name w:val="annotation subject"/>
    <w:basedOn w:val="Textocomentario1"/>
    <w:rPr>
      <w:b/>
      <w:bCs/>
    </w:rPr>
  </w:style>
  <w:style w:type="paragraph" w:styleId="Sangradetextonormal">
    <w:name w:val="Body Text Indent"/>
    <w:basedOn w:val="Normal"/>
    <w:pPr>
      <w:spacing w:after="120"/>
      <w:ind w:left="283"/>
    </w:pPr>
    <w:rPr>
      <w:spacing w:val="0"/>
      <w:szCs w:val="24"/>
      <w:lang w:val="es-ES"/>
    </w:rPr>
  </w:style>
  <w:style w:type="paragraph" w:customStyle="1" w:styleId="Textosinformato1">
    <w:name w:val="Texto sin formato1"/>
    <w:basedOn w:val="Normal"/>
    <w:pPr>
      <w:jc w:val="both"/>
    </w:pPr>
    <w:rPr>
      <w:rFonts w:ascii="Courier New" w:hAnsi="Courier New" w:cs="Courier New"/>
      <w:spacing w:val="0"/>
      <w:sz w:val="20"/>
      <w:lang w:val="es-ES"/>
    </w:rPr>
  </w:style>
  <w:style w:type="paragraph" w:customStyle="1" w:styleId="Textoindependiente31">
    <w:name w:val="Texto independiente 31"/>
    <w:basedOn w:val="Normal"/>
    <w:pPr>
      <w:spacing w:after="120"/>
    </w:pPr>
    <w:rPr>
      <w:spacing w:val="0"/>
      <w:sz w:val="16"/>
      <w:szCs w:val="16"/>
      <w:lang w:val="es-ES"/>
    </w:rPr>
  </w:style>
  <w:style w:type="paragraph" w:customStyle="1" w:styleId="Sangra3detindependiente2">
    <w:name w:val="Sangría 3 de t. independiente2"/>
    <w:basedOn w:val="Normal"/>
    <w:pPr>
      <w:spacing w:after="120"/>
      <w:ind w:left="283"/>
    </w:pPr>
    <w:rPr>
      <w:spacing w:val="0"/>
      <w:sz w:val="16"/>
      <w:szCs w:val="16"/>
      <w:lang w:val="es-ES"/>
    </w:rPr>
  </w:style>
  <w:style w:type="paragraph" w:styleId="NormalWeb">
    <w:name w:val="Normal (Web)"/>
    <w:basedOn w:val="Normal"/>
    <w:pPr>
      <w:spacing w:before="280" w:after="119"/>
    </w:pPr>
    <w:rPr>
      <w:rFonts w:ascii="Arial Unicode MS" w:eastAsia="Arial Unicode MS" w:hAnsi="Arial Unicode MS" w:cs="Arial Unicode MS"/>
      <w:spacing w:val="0"/>
      <w:szCs w:val="24"/>
      <w:lang w:val="es-ES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customStyle="1" w:styleId="Textoindependiente21">
    <w:name w:val="Texto independiente 21"/>
    <w:basedOn w:val="Normal"/>
    <w:pPr>
      <w:jc w:val="both"/>
    </w:pPr>
    <w:rPr>
      <w:i/>
    </w:rPr>
  </w:style>
  <w:style w:type="paragraph" w:customStyle="1" w:styleId="Textoindependiente22">
    <w:name w:val="Texto independiente 22"/>
    <w:basedOn w:val="Normal"/>
    <w:pPr>
      <w:jc w:val="both"/>
    </w:pPr>
    <w:rPr>
      <w:b/>
    </w:rPr>
  </w:style>
  <w:style w:type="paragraph" w:customStyle="1" w:styleId="Sangra2detindependiente1">
    <w:name w:val="Sangría 2 de t. independiente1"/>
    <w:basedOn w:val="Normal"/>
    <w:pPr>
      <w:ind w:firstLine="705"/>
      <w:jc w:val="both"/>
    </w:pPr>
  </w:style>
  <w:style w:type="paragraph" w:customStyle="1" w:styleId="Contenidodelmarco">
    <w:name w:val="Contenido del marco"/>
    <w:basedOn w:val="Normal"/>
  </w:style>
  <w:style w:type="paragraph" w:customStyle="1" w:styleId="Listaconvietas22">
    <w:name w:val="Lista con viñetas 22"/>
    <w:basedOn w:val="Normal"/>
    <w:pPr>
      <w:ind w:left="283" w:hanging="283"/>
    </w:pPr>
  </w:style>
  <w:style w:type="paragraph" w:customStyle="1" w:styleId="Sangra2detindependiente2">
    <w:name w:val="Sangría 2 de t. independiente2"/>
    <w:basedOn w:val="Normal"/>
    <w:pPr>
      <w:ind w:left="568" w:hanging="283"/>
      <w:jc w:val="both"/>
    </w:pPr>
    <w:rPr>
      <w:rFonts w:ascii="Arial" w:hAnsi="Arial" w:cs="Arial"/>
      <w:lang w:val="es-ES"/>
    </w:rPr>
  </w:style>
  <w:style w:type="paragraph" w:customStyle="1" w:styleId="Textoindependiente33">
    <w:name w:val="Texto independiente 33"/>
    <w:basedOn w:val="Normal"/>
    <w:pPr>
      <w:jc w:val="both"/>
    </w:pPr>
  </w:style>
  <w:style w:type="paragraph" w:customStyle="1" w:styleId="Listaconvietas21">
    <w:name w:val="Lista con viñetas 21"/>
    <w:basedOn w:val="Normal"/>
    <w:pPr>
      <w:ind w:left="283" w:hanging="283"/>
    </w:pPr>
  </w:style>
  <w:style w:type="paragraph" w:customStyle="1" w:styleId="Default">
    <w:name w:val="Default"/>
    <w:pPr>
      <w:suppressAutoHyphens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Pa8">
    <w:name w:val="Pa8"/>
    <w:basedOn w:val="Default"/>
    <w:next w:val="Default"/>
    <w:pPr>
      <w:spacing w:line="201" w:lineRule="atLeast"/>
    </w:pPr>
    <w:rPr>
      <w:color w:val="00000A"/>
    </w:rPr>
  </w:style>
  <w:style w:type="paragraph" w:customStyle="1" w:styleId="Pa10">
    <w:name w:val="Pa10"/>
    <w:basedOn w:val="Default"/>
    <w:next w:val="Default"/>
    <w:pPr>
      <w:spacing w:line="201" w:lineRule="atLeast"/>
    </w:pPr>
    <w:rPr>
      <w:color w:val="00000A"/>
    </w:rPr>
  </w:style>
  <w:style w:type="paragraph" w:customStyle="1" w:styleId="Pa6">
    <w:name w:val="Pa6"/>
    <w:basedOn w:val="Default"/>
    <w:next w:val="Default"/>
    <w:pPr>
      <w:spacing w:line="201" w:lineRule="atLeast"/>
    </w:pPr>
    <w:rPr>
      <w:color w:val="00000A"/>
    </w:rPr>
  </w:style>
  <w:style w:type="paragraph" w:customStyle="1" w:styleId="Pa11">
    <w:name w:val="Pa11"/>
    <w:basedOn w:val="Default"/>
    <w:next w:val="Default"/>
    <w:pPr>
      <w:spacing w:line="201" w:lineRule="atLeast"/>
    </w:pPr>
    <w:rPr>
      <w:color w:val="00000A"/>
    </w:rPr>
  </w:style>
  <w:style w:type="paragraph" w:customStyle="1" w:styleId="Pa12">
    <w:name w:val="Pa12"/>
    <w:basedOn w:val="Default"/>
    <w:next w:val="Default"/>
    <w:pPr>
      <w:spacing w:line="201" w:lineRule="atLeast"/>
    </w:pPr>
    <w:rPr>
      <w:color w:val="00000A"/>
    </w:rPr>
  </w:style>
  <w:style w:type="paragraph" w:customStyle="1" w:styleId="ListParagraph">
    <w:name w:val="List Paragraph"/>
    <w:basedOn w:val="Normal"/>
    <w:pPr>
      <w:ind w:left="720"/>
      <w:contextualSpacing/>
    </w:pPr>
  </w:style>
  <w:style w:type="paragraph" w:customStyle="1" w:styleId="Sangra3detindependiente1">
    <w:name w:val="Sangría 3 de t. independiente1"/>
    <w:basedOn w:val="Normal"/>
    <w:pPr>
      <w:ind w:left="639"/>
    </w:pPr>
    <w:rPr>
      <w:b/>
    </w:rPr>
  </w:style>
  <w:style w:type="paragraph" w:customStyle="1" w:styleId="Prrafodelista1">
    <w:name w:val="Párrafo de lista1"/>
    <w:basedOn w:val="Normal"/>
    <w:pPr>
      <w:ind w:left="720"/>
      <w:contextualSpacing/>
    </w:pPr>
    <w:rPr>
      <w:rFonts w:cs="Mangal"/>
      <w:szCs w:val="21"/>
    </w:r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annotationtext">
    <w:name w:val="annotation text"/>
    <w:basedOn w:val="Normal"/>
    <w:rsid w:val="004441F7"/>
    <w:rPr>
      <w:sz w:val="20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404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NOTA INTERIOR</vt:lpstr>
    </vt:vector>
  </TitlesOfParts>
  <Company/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 INTERIOR</dc:title>
  <dc:creator>Administrador</dc:creator>
  <cp:lastModifiedBy>emaldonado</cp:lastModifiedBy>
  <cp:revision>2</cp:revision>
  <cp:lastPrinted>2022-03-25T06:45:00Z</cp:lastPrinted>
  <dcterms:created xsi:type="dcterms:W3CDTF">2022-03-28T08:46:00Z</dcterms:created>
  <dcterms:modified xsi:type="dcterms:W3CDTF">2022-03-28T08:46:00Z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