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3A1266" w:rsidRDefault="003E1B6D" w:rsidP="009B56A2">
      <w:pPr>
        <w:pStyle w:val="Textoindependiente3"/>
        <w:jc w:val="both"/>
        <w:rPr>
          <w:color w:val="auto"/>
          <w:sz w:val="20"/>
        </w:rPr>
      </w:pPr>
      <w:bookmarkStart w:id="0" w:name="_GoBack"/>
      <w:bookmarkEnd w:id="0"/>
      <w:r w:rsidRPr="00E77533">
        <w:rPr>
          <w:sz w:val="22"/>
          <w:szCs w:val="22"/>
        </w:rPr>
        <w:t>ANEXO</w:t>
      </w:r>
      <w:r w:rsidR="009B56A2" w:rsidRPr="00E77533">
        <w:rPr>
          <w:sz w:val="22"/>
          <w:szCs w:val="22"/>
        </w:rPr>
        <w:t>:</w:t>
      </w:r>
      <w:r w:rsidRPr="00E77533">
        <w:rPr>
          <w:sz w:val="22"/>
          <w:szCs w:val="22"/>
        </w:rPr>
        <w:t xml:space="preserve"> </w:t>
      </w:r>
      <w:r w:rsidR="009B56A2" w:rsidRPr="005E3D0F">
        <w:rPr>
          <w:sz w:val="22"/>
          <w:szCs w:val="22"/>
        </w:rPr>
        <w:t>“Convocatoria para la concesión de subvenciones municipales</w:t>
      </w:r>
      <w:r w:rsidR="009B56A2">
        <w:rPr>
          <w:sz w:val="22"/>
          <w:szCs w:val="22"/>
        </w:rPr>
        <w:t xml:space="preserve"> </w:t>
      </w:r>
      <w:r w:rsidR="009B56A2" w:rsidRPr="005E3D0F">
        <w:rPr>
          <w:sz w:val="22"/>
          <w:szCs w:val="22"/>
        </w:rPr>
        <w:t xml:space="preserve"> </w:t>
      </w:r>
      <w:r w:rsidR="009B56A2">
        <w:rPr>
          <w:sz w:val="22"/>
          <w:szCs w:val="22"/>
        </w:rPr>
        <w:t>para</w:t>
      </w:r>
      <w:r w:rsidR="009B56A2" w:rsidRPr="005E3D0F">
        <w:rPr>
          <w:sz w:val="22"/>
          <w:szCs w:val="22"/>
        </w:rPr>
        <w:t xml:space="preserve"> </w:t>
      </w:r>
      <w:r w:rsidR="00570774">
        <w:rPr>
          <w:sz w:val="22"/>
          <w:szCs w:val="22"/>
        </w:rPr>
        <w:t xml:space="preserve"> </w:t>
      </w:r>
      <w:r w:rsidR="00570774" w:rsidRPr="003A1266">
        <w:rPr>
          <w:color w:val="auto"/>
          <w:sz w:val="22"/>
          <w:szCs w:val="22"/>
        </w:rPr>
        <w:t xml:space="preserve">“Proyectos de Cooperación al desarrollo” </w:t>
      </w:r>
      <w:r w:rsidR="00751974" w:rsidRPr="003A1266">
        <w:rPr>
          <w:color w:val="auto"/>
          <w:sz w:val="22"/>
          <w:szCs w:val="22"/>
        </w:rPr>
        <w:t>en el</w:t>
      </w:r>
      <w:r w:rsidR="009B56A2" w:rsidRPr="003A1266">
        <w:rPr>
          <w:color w:val="auto"/>
          <w:sz w:val="22"/>
          <w:szCs w:val="22"/>
        </w:rPr>
        <w:t xml:space="preserve">  año 20</w:t>
      </w:r>
      <w:r w:rsidR="00751974" w:rsidRPr="003A1266">
        <w:rPr>
          <w:color w:val="auto"/>
          <w:sz w:val="22"/>
          <w:szCs w:val="22"/>
        </w:rPr>
        <w:t>2</w:t>
      </w:r>
      <w:r w:rsidR="00E76DDF">
        <w:rPr>
          <w:color w:val="auto"/>
          <w:sz w:val="22"/>
          <w:szCs w:val="22"/>
        </w:rPr>
        <w:t>2</w:t>
      </w:r>
      <w:r w:rsidR="009B56A2" w:rsidRPr="003A1266">
        <w:rPr>
          <w:color w:val="auto"/>
          <w:sz w:val="22"/>
          <w:szCs w:val="22"/>
        </w:rPr>
        <w:t>”</w:t>
      </w:r>
      <w:r w:rsidR="006217F6" w:rsidRPr="003A1266">
        <w:rPr>
          <w:color w:val="auto"/>
          <w:sz w:val="22"/>
          <w:szCs w:val="22"/>
        </w:rPr>
        <w:t>.</w:t>
      </w:r>
    </w:p>
    <w:p w:rsidR="003E1B6D" w:rsidRPr="003A1266" w:rsidRDefault="003E1B6D">
      <w:pPr>
        <w:autoSpaceDE w:val="0"/>
        <w:autoSpaceDN w:val="0"/>
        <w:adjustRightInd w:val="0"/>
        <w:jc w:val="center"/>
        <w:rPr>
          <w:rFonts w:ascii="Arial" w:hAnsi="Arial"/>
          <w:sz w:val="20"/>
        </w:rPr>
      </w:pPr>
    </w:p>
    <w:p w:rsidR="006217F6" w:rsidRPr="003A1266" w:rsidRDefault="006217F6">
      <w:pPr>
        <w:autoSpaceDE w:val="0"/>
        <w:autoSpaceDN w:val="0"/>
        <w:adjustRightInd w:val="0"/>
        <w:jc w:val="center"/>
        <w:rPr>
          <w:rFonts w:ascii="Arial" w:hAnsi="Arial"/>
          <w:sz w:val="20"/>
        </w:rPr>
      </w:pPr>
    </w:p>
    <w:p w:rsidR="006217F6" w:rsidRPr="003A1266" w:rsidRDefault="006217F6">
      <w:pPr>
        <w:autoSpaceDE w:val="0"/>
        <w:autoSpaceDN w:val="0"/>
        <w:adjustRightInd w:val="0"/>
        <w:jc w:val="center"/>
        <w:rPr>
          <w:rFonts w:ascii="Arial" w:hAnsi="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3"/>
        <w:gridCol w:w="5967"/>
      </w:tblGrid>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 xml:space="preserve">LÍNEA DE SUBVENCIÓN </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COOPERACION AL DESARROLLO</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b/>
                <w:sz w:val="20"/>
              </w:rPr>
            </w:pPr>
            <w:r w:rsidRPr="003A1266">
              <w:rPr>
                <w:rFonts w:ascii="Arial" w:hAnsi="Arial"/>
                <w:b/>
                <w:sz w:val="20"/>
              </w:rPr>
              <w:t xml:space="preserve">CONCEPTO SUBVENCIONABLE </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b/>
                <w:sz w:val="20"/>
              </w:rPr>
              <w:t xml:space="preserve">PROGRAMAS AYUDA AL DESARROLLO  </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Partida presupuestaria</w:t>
            </w:r>
          </w:p>
        </w:tc>
        <w:tc>
          <w:tcPr>
            <w:tcW w:w="5967" w:type="dxa"/>
            <w:vAlign w:val="center"/>
          </w:tcPr>
          <w:p w:rsidR="006217F6" w:rsidRPr="003A1266" w:rsidRDefault="00751974" w:rsidP="006217F6">
            <w:pPr>
              <w:autoSpaceDE w:val="0"/>
              <w:autoSpaceDN w:val="0"/>
              <w:adjustRightInd w:val="0"/>
              <w:rPr>
                <w:rFonts w:ascii="Arial" w:hAnsi="Arial"/>
                <w:sz w:val="20"/>
              </w:rPr>
            </w:pPr>
            <w:r w:rsidRPr="003A1266">
              <w:rPr>
                <w:rFonts w:ascii="Arial" w:hAnsi="Arial"/>
                <w:sz w:val="20"/>
              </w:rPr>
              <w:t>53</w:t>
            </w:r>
            <w:r w:rsidR="006217F6" w:rsidRPr="003A1266">
              <w:rPr>
                <w:rFonts w:ascii="Arial" w:hAnsi="Arial"/>
                <w:sz w:val="20"/>
              </w:rPr>
              <w:t>.2317.48102</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Partida Descripción</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T. C. Proyectos de Cooperación al desarrollo. Coop. al Desarrollo e Inmigración.</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Importe</w:t>
            </w:r>
          </w:p>
        </w:tc>
        <w:tc>
          <w:tcPr>
            <w:tcW w:w="5967" w:type="dxa"/>
            <w:vAlign w:val="center"/>
          </w:tcPr>
          <w:p w:rsidR="006217F6" w:rsidRPr="003A1266" w:rsidRDefault="006217F6" w:rsidP="00E76DDF">
            <w:pPr>
              <w:autoSpaceDE w:val="0"/>
              <w:autoSpaceDN w:val="0"/>
              <w:adjustRightInd w:val="0"/>
              <w:rPr>
                <w:rFonts w:ascii="Arial" w:hAnsi="Arial"/>
                <w:sz w:val="20"/>
              </w:rPr>
            </w:pPr>
            <w:r w:rsidRPr="003A1266">
              <w:rPr>
                <w:rFonts w:ascii="Arial" w:hAnsi="Arial"/>
                <w:sz w:val="20"/>
              </w:rPr>
              <w:t>1</w:t>
            </w:r>
            <w:r w:rsidR="00E76DDF">
              <w:rPr>
                <w:rFonts w:ascii="Arial" w:hAnsi="Arial"/>
                <w:sz w:val="20"/>
              </w:rPr>
              <w:t>40</w:t>
            </w:r>
            <w:r w:rsidRPr="003A1266">
              <w:rPr>
                <w:rFonts w:ascii="Arial" w:hAnsi="Arial"/>
                <w:sz w:val="20"/>
              </w:rPr>
              <w:t>.</w:t>
            </w:r>
            <w:r w:rsidR="008B0BE9" w:rsidRPr="003A1266">
              <w:rPr>
                <w:rFonts w:ascii="Arial" w:hAnsi="Arial"/>
                <w:sz w:val="20"/>
              </w:rPr>
              <w:t>000</w:t>
            </w:r>
            <w:r w:rsidRPr="003A1266">
              <w:rPr>
                <w:rFonts w:ascii="Arial" w:hAnsi="Arial"/>
                <w:sz w:val="20"/>
              </w:rPr>
              <w:t>,</w:t>
            </w:r>
            <w:r w:rsidR="008B0BE9" w:rsidRPr="003A1266">
              <w:rPr>
                <w:rFonts w:ascii="Arial" w:hAnsi="Arial"/>
                <w:sz w:val="20"/>
              </w:rPr>
              <w:t>00</w:t>
            </w:r>
            <w:r w:rsidRPr="003A1266">
              <w:rPr>
                <w:rFonts w:ascii="Arial" w:hAnsi="Arial"/>
                <w:sz w:val="20"/>
              </w:rPr>
              <w:t>€</w:t>
            </w:r>
          </w:p>
        </w:tc>
      </w:tr>
      <w:tr w:rsidR="006217F6" w:rsidRPr="003A1266" w:rsidTr="006217F6">
        <w:tc>
          <w:tcPr>
            <w:tcW w:w="2493"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Régimen de Concesión</w:t>
            </w:r>
          </w:p>
        </w:tc>
        <w:tc>
          <w:tcPr>
            <w:tcW w:w="5967" w:type="dxa"/>
            <w:vAlign w:val="center"/>
          </w:tcPr>
          <w:p w:rsidR="006217F6" w:rsidRPr="003A1266" w:rsidRDefault="006217F6" w:rsidP="006217F6">
            <w:pPr>
              <w:autoSpaceDE w:val="0"/>
              <w:autoSpaceDN w:val="0"/>
              <w:adjustRightInd w:val="0"/>
              <w:rPr>
                <w:rFonts w:ascii="Arial" w:hAnsi="Arial"/>
                <w:sz w:val="20"/>
              </w:rPr>
            </w:pPr>
            <w:r w:rsidRPr="003A1266">
              <w:rPr>
                <w:rFonts w:ascii="Arial" w:hAnsi="Arial"/>
                <w:sz w:val="20"/>
              </w:rPr>
              <w:t>CONCURRENCIA COMPETITIVA</w:t>
            </w:r>
          </w:p>
        </w:tc>
      </w:tr>
    </w:tbl>
    <w:p w:rsidR="003E1B6D" w:rsidRDefault="003E1B6D">
      <w:pPr>
        <w:autoSpaceDE w:val="0"/>
        <w:autoSpaceDN w:val="0"/>
        <w:adjustRightInd w:val="0"/>
        <w:rPr>
          <w:rFonts w:ascii="Arial" w:hAnsi="Arial"/>
          <w:sz w:val="20"/>
        </w:rPr>
      </w:pPr>
    </w:p>
    <w:p w:rsidR="003E1B6D" w:rsidRPr="004E7067" w:rsidRDefault="003E1B6D">
      <w:pPr>
        <w:autoSpaceDE w:val="0"/>
        <w:autoSpaceDN w:val="0"/>
        <w:adjustRightInd w:val="0"/>
        <w:spacing w:after="120"/>
        <w:jc w:val="both"/>
        <w:rPr>
          <w:rFonts w:ascii="Arial" w:hAnsi="Arial"/>
          <w:color w:val="FF0000"/>
          <w:sz w:val="20"/>
          <w:u w:val="single"/>
        </w:rPr>
      </w:pPr>
    </w:p>
    <w:p w:rsidR="003E1B6D" w:rsidRPr="00194577" w:rsidRDefault="003E1B6D">
      <w:pPr>
        <w:numPr>
          <w:ilvl w:val="0"/>
          <w:numId w:val="18"/>
        </w:numPr>
        <w:autoSpaceDE w:val="0"/>
        <w:autoSpaceDN w:val="0"/>
        <w:adjustRightInd w:val="0"/>
        <w:ind w:right="120"/>
        <w:jc w:val="both"/>
        <w:rPr>
          <w:rFonts w:ascii="Arial" w:hAnsi="Arial"/>
          <w:b/>
          <w:sz w:val="20"/>
        </w:rPr>
      </w:pPr>
      <w:r w:rsidRPr="00194577">
        <w:rPr>
          <w:rFonts w:ascii="Arial" w:hAnsi="Arial"/>
          <w:b/>
          <w:sz w:val="20"/>
          <w:u w:val="single"/>
        </w:rPr>
        <w:t>OBJE</w:t>
      </w:r>
      <w:r w:rsidR="006217F6" w:rsidRPr="00194577">
        <w:rPr>
          <w:rFonts w:ascii="Arial" w:hAnsi="Arial"/>
          <w:b/>
          <w:sz w:val="20"/>
          <w:u w:val="single"/>
        </w:rPr>
        <w:t>T</w:t>
      </w:r>
      <w:r w:rsidRPr="00194577">
        <w:rPr>
          <w:rFonts w:ascii="Arial" w:hAnsi="Arial"/>
          <w:b/>
          <w:sz w:val="20"/>
          <w:u w:val="single"/>
        </w:rPr>
        <w:t>O</w:t>
      </w:r>
      <w:r w:rsidRPr="00194577">
        <w:rPr>
          <w:rFonts w:ascii="Arial" w:hAnsi="Arial"/>
          <w:b/>
          <w:sz w:val="20"/>
        </w:rPr>
        <w:t xml:space="preserve">: </w:t>
      </w:r>
    </w:p>
    <w:p w:rsidR="003E1B6D" w:rsidRDefault="003E1B6D">
      <w:pPr>
        <w:autoSpaceDE w:val="0"/>
        <w:autoSpaceDN w:val="0"/>
        <w:adjustRightInd w:val="0"/>
        <w:ind w:right="120"/>
        <w:jc w:val="both"/>
        <w:rPr>
          <w:rFonts w:ascii="Arial" w:hAnsi="Arial"/>
          <w:sz w:val="20"/>
        </w:rPr>
      </w:pPr>
    </w:p>
    <w:p w:rsidR="006217F6" w:rsidRDefault="00D3263C" w:rsidP="005C76CA">
      <w:pPr>
        <w:numPr>
          <w:ilvl w:val="1"/>
          <w:numId w:val="29"/>
        </w:numPr>
        <w:autoSpaceDE w:val="0"/>
        <w:autoSpaceDN w:val="0"/>
        <w:adjustRightInd w:val="0"/>
        <w:ind w:left="567" w:hanging="567"/>
        <w:jc w:val="both"/>
        <w:rPr>
          <w:rFonts w:ascii="Arial" w:hAnsi="Arial"/>
          <w:sz w:val="20"/>
        </w:rPr>
      </w:pPr>
      <w:r>
        <w:rPr>
          <w:rFonts w:ascii="Arial" w:hAnsi="Arial"/>
          <w:sz w:val="20"/>
        </w:rPr>
        <w:t>S</w:t>
      </w:r>
      <w:r w:rsidR="006217F6">
        <w:rPr>
          <w:rFonts w:ascii="Arial" w:hAnsi="Arial"/>
          <w:sz w:val="20"/>
        </w:rPr>
        <w:t>e entenderá por proyecto de cooperación para el desarrollo en países empobrecidos</w:t>
      </w:r>
      <w:r w:rsidR="006217F6">
        <w:rPr>
          <w:rFonts w:ascii="Arial" w:hAnsi="Arial"/>
          <w:color w:val="FF0000"/>
          <w:sz w:val="20"/>
        </w:rPr>
        <w:t xml:space="preserve"> </w:t>
      </w:r>
      <w:r w:rsidR="006217F6">
        <w:rPr>
          <w:rFonts w:ascii="Arial" w:hAnsi="Arial"/>
          <w:sz w:val="20"/>
        </w:rPr>
        <w:t xml:space="preserve">un conjunto de acciones diseñadas para lograr un objetivo específico de desarrollo, concreto y medible, en un periodo determinado, en un país y para una población meta predefinida, cuyos efectos deben ser teóricamente perdurables una vez finalizada su ejecución. </w:t>
      </w:r>
    </w:p>
    <w:p w:rsidR="006217F6" w:rsidRDefault="006217F6" w:rsidP="005C76CA">
      <w:pPr>
        <w:autoSpaceDE w:val="0"/>
        <w:autoSpaceDN w:val="0"/>
        <w:adjustRightInd w:val="0"/>
        <w:ind w:left="567" w:hanging="567"/>
        <w:jc w:val="both"/>
        <w:rPr>
          <w:rFonts w:ascii="Arial" w:hAnsi="Arial"/>
          <w:sz w:val="20"/>
        </w:rPr>
      </w:pPr>
    </w:p>
    <w:p w:rsidR="006217F6" w:rsidRDefault="006217F6" w:rsidP="005C76CA">
      <w:pPr>
        <w:numPr>
          <w:ilvl w:val="1"/>
          <w:numId w:val="29"/>
        </w:numPr>
        <w:autoSpaceDE w:val="0"/>
        <w:autoSpaceDN w:val="0"/>
        <w:adjustRightInd w:val="0"/>
        <w:ind w:left="567" w:hanging="567"/>
        <w:jc w:val="both"/>
        <w:rPr>
          <w:rFonts w:ascii="Arial" w:hAnsi="Arial"/>
          <w:sz w:val="20"/>
        </w:rPr>
      </w:pPr>
      <w:r>
        <w:rPr>
          <w:rFonts w:ascii="Arial" w:hAnsi="Arial"/>
          <w:sz w:val="20"/>
        </w:rPr>
        <w:t>Por ello, y como regla general, no serán elegibles las acciones puntuales y aisladas de apoyo, que se agoten en sí mismas (donación y/o envío de materiales o equipos, becas para cursos aislados, intercambios y/o visitas de personas del Sur, etc.) siempre que no estas no estén insertas en el marco de otra iniciativa superior que cumpla con los requisitos del apartado anterior</w:t>
      </w:r>
      <w:r w:rsidR="008B0BE9">
        <w:rPr>
          <w:rFonts w:ascii="Arial" w:hAnsi="Arial"/>
          <w:sz w:val="20"/>
        </w:rPr>
        <w:t>.</w:t>
      </w:r>
    </w:p>
    <w:p w:rsidR="006217F6" w:rsidRDefault="006217F6" w:rsidP="005C76CA">
      <w:pPr>
        <w:autoSpaceDE w:val="0"/>
        <w:autoSpaceDN w:val="0"/>
        <w:adjustRightInd w:val="0"/>
        <w:ind w:left="567" w:hanging="567"/>
        <w:jc w:val="both"/>
        <w:rPr>
          <w:rFonts w:ascii="Arial" w:hAnsi="Arial"/>
          <w:sz w:val="20"/>
        </w:rPr>
      </w:pPr>
    </w:p>
    <w:p w:rsidR="006217F6" w:rsidRPr="003A1266" w:rsidRDefault="006217F6" w:rsidP="005C76CA">
      <w:pPr>
        <w:numPr>
          <w:ilvl w:val="1"/>
          <w:numId w:val="29"/>
        </w:numPr>
        <w:tabs>
          <w:tab w:val="num" w:pos="540"/>
        </w:tabs>
        <w:autoSpaceDE w:val="0"/>
        <w:autoSpaceDN w:val="0"/>
        <w:adjustRightInd w:val="0"/>
        <w:ind w:left="567" w:hanging="567"/>
        <w:jc w:val="both"/>
        <w:rPr>
          <w:rFonts w:ascii="Arial" w:hAnsi="Arial"/>
          <w:sz w:val="20"/>
        </w:rPr>
      </w:pPr>
      <w:r>
        <w:rPr>
          <w:rFonts w:ascii="Arial" w:hAnsi="Arial"/>
          <w:sz w:val="20"/>
        </w:rPr>
        <w:t>El proyecto debe carecer de ánimo de lucro (no generar ningún tipo de beneficio económico directo o indirecto para la entidad solicitante o sus socias locales) y no incurrir en proselitismo (perseguir intereses políticos partidistas). El fin último debe ser exclusivamente la lucha contra la pobreza, el fortalecimiento de capacidades humanas e institucionales y la garantía/promoción de los derechos de poblaciones vulnerables en países empobrecidos</w:t>
      </w:r>
      <w:r w:rsidR="00751974">
        <w:rPr>
          <w:rFonts w:ascii="Arial" w:hAnsi="Arial"/>
          <w:sz w:val="20"/>
        </w:rPr>
        <w:t xml:space="preserve">, </w:t>
      </w:r>
      <w:r w:rsidR="00751974" w:rsidRPr="003A1266">
        <w:rPr>
          <w:rFonts w:ascii="Arial" w:hAnsi="Arial"/>
          <w:sz w:val="20"/>
        </w:rPr>
        <w:t>identificándose con alguno/os de los ODS de la Agenda 2030</w:t>
      </w:r>
      <w:r w:rsidRPr="003A1266">
        <w:rPr>
          <w:rFonts w:ascii="Arial" w:hAnsi="Arial"/>
          <w:sz w:val="20"/>
        </w:rPr>
        <w:t>.</w:t>
      </w:r>
    </w:p>
    <w:p w:rsidR="006217F6" w:rsidRPr="003A1266" w:rsidRDefault="006217F6">
      <w:pPr>
        <w:autoSpaceDE w:val="0"/>
        <w:autoSpaceDN w:val="0"/>
        <w:adjustRightInd w:val="0"/>
        <w:ind w:right="120"/>
        <w:jc w:val="both"/>
        <w:rPr>
          <w:rFonts w:ascii="Arial" w:hAnsi="Arial"/>
          <w:sz w:val="20"/>
        </w:rPr>
      </w:pPr>
    </w:p>
    <w:p w:rsidR="006217F6" w:rsidRDefault="006217F6">
      <w:pPr>
        <w:autoSpaceDE w:val="0"/>
        <w:autoSpaceDN w:val="0"/>
        <w:adjustRightInd w:val="0"/>
        <w:ind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 xml:space="preserve">DIRIGIDO A: </w:t>
      </w:r>
    </w:p>
    <w:p w:rsidR="000275C1" w:rsidRDefault="000275C1" w:rsidP="004950CD">
      <w:pPr>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Entidades privadas sin ánimo de lucro, tales como ONGD, congregaciones religiosas, fundaciones y entidades asimiladas, en cuyos estatutos, fines, misión y/o memorias figure expresamente la cooperación para el desarrollo.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Que dispongan de sede central o delegación permanente en el Territorio Histórico de Bizkaia, preferentemente en el término municipal de Basauri (esto último se primará a la hora de baremar las propuestas). A estos efectos, se entenderá por delegación permanente, la existencia, acreditada documentalmente, de estructuras significativas de la entidad en Bizkaia que asuman la responsabilidad directa en la presentación y cogestión de la acción.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Que estén constituidas e inscritas formalmente en el registro de </w:t>
      </w:r>
      <w:smartTag w:uri="urn:schemas-microsoft-com:office:smarttags" w:element="PersonName">
        <w:smartTagPr>
          <w:attr w:name="ProductID" w:val="la C.A"/>
        </w:smartTagPr>
        <w:r>
          <w:rPr>
            <w:rFonts w:ascii="Arial" w:hAnsi="Arial"/>
            <w:sz w:val="20"/>
          </w:rPr>
          <w:t>la C.A</w:t>
        </w:r>
      </w:smartTag>
      <w:r>
        <w:rPr>
          <w:rFonts w:ascii="Arial" w:hAnsi="Arial"/>
          <w:sz w:val="20"/>
        </w:rPr>
        <w:t>.P.V. que corresponda (preferentemente en el registro de Registro de Entidades de Participación Ciudadana del Ayuntamiento de Basauri, sito en el Área de Modernización. Kareaga Goikoa, 52. Tl.: 944 666 300) con, al menos, dos años de antelación a la fecha de publicación de la  convocatoria correspondiente.</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lastRenderedPageBreak/>
        <w:t xml:space="preserve">También podrán presentar solicitudes los consorcios formados por las entidades citadas en el punto anterior, siempre que todas ellas cumplan con los requisitos mencionados. El Ayuntamiento fomentará especialmente las propuestas presentadas por estos consorcios, tanto a la hora de valorar positivamente las mismas en la baremación, como en relación al incremento de los límites presupuestarios máximos permitidos para sus proyectos.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En el caso de consorcios, las entidades consorciadas asumen la responsabilidad conjunta del proyecto y designarán un domicilio único a efectos de las notificaciones administrativas del expediente. El porcentaje de participación de cada entidad en el proyecto, así como los derechos y obligaciones de cada una de ellas se determinarán en un convenio que deberán aportar cuando presenten la correspondiente solicitud. En dicho convenio se deberá señalar expresamente que cada una de las entidades asume la responsabilidad directa por su porcentaje de participación y subsidiaria por la totalidad del proyecto.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rPr>
      </w:pPr>
      <w:r>
        <w:rPr>
          <w:rFonts w:ascii="Arial" w:hAnsi="Arial"/>
          <w:b/>
          <w:sz w:val="20"/>
          <w:u w:val="single"/>
        </w:rPr>
        <w:t>DOCUMENTACIÓN ESPECÍFICA</w:t>
      </w:r>
      <w:r>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 xml:space="preserve">Hoja de Solicitud firmada, declarando que la entidad solicitante no está incursa en ninguna de las prohibiciones para obtener la condición de beneficiaria, previstas en el artículo 13 de </w:t>
      </w:r>
      <w:smartTag w:uri="urn:schemas-microsoft-com:office:smarttags" w:element="PersonName">
        <w:smartTagPr>
          <w:attr w:name="ProductID" w:val="la Ley"/>
        </w:smartTagPr>
        <w:r w:rsidR="005C76CA" w:rsidRPr="005C76CA">
          <w:rPr>
            <w:rFonts w:ascii="Arial" w:hAnsi="Arial"/>
            <w:sz w:val="20"/>
          </w:rPr>
          <w:t>la Ley</w:t>
        </w:r>
      </w:smartTag>
      <w:r w:rsidR="005C76CA" w:rsidRPr="005C76CA">
        <w:rPr>
          <w:rFonts w:ascii="Arial" w:hAnsi="Arial"/>
          <w:sz w:val="20"/>
        </w:rPr>
        <w:t xml:space="preserve"> 38/2003, General de Subvenciones </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Formularios específicos de presentación de propuestas de cooperación al desarrollo en el Sur y/o Educación para el Desarrollo/Sensibilización en Basauri, que se acompañan como Anexo</w:t>
      </w:r>
      <w:r w:rsidR="005C76CA">
        <w:rPr>
          <w:rFonts w:ascii="Arial" w:hAnsi="Arial"/>
          <w:sz w:val="20"/>
        </w:rPr>
        <w:t>s de las Bases Reguladoras</w:t>
      </w:r>
      <w:r w:rsidR="005C76CA" w:rsidRPr="005C76CA">
        <w:rPr>
          <w:rFonts w:ascii="Arial" w:hAnsi="Arial"/>
          <w:sz w:val="20"/>
        </w:rPr>
        <w:t xml:space="preserve"> (e incluyen información técnica y financiera, más anexos)</w:t>
      </w:r>
      <w:r w:rsidR="005C76CA">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Fotocopia del NIF de la entidad</w:t>
      </w:r>
      <w:r>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Documento acreditativo de que quien firma la solicitud puede actuar en nombre de la entidad y fotocopia de su D.N.I.</w:t>
      </w:r>
    </w:p>
    <w:p w:rsidR="005C76CA" w:rsidRP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Las entidades que no estén inscritas en el Registro de Entidades de Participación Ciudadana del Ayuntamiento de Basauri, adicionalmente, deberán aportar también la fotocopia del documento que acredite la inscripción en el registro correspondiente, y la fotocopia de los estatutos de la entidad.</w:t>
      </w:r>
    </w:p>
    <w:p w:rsidR="008B0BE9" w:rsidRDefault="008B0BE9" w:rsidP="008B0BE9">
      <w:pPr>
        <w:pStyle w:val="Prrafodelista"/>
        <w:rPr>
          <w:rFonts w:ascii="Arial" w:hAnsi="Arial"/>
          <w:sz w:val="20"/>
        </w:rPr>
      </w:pPr>
    </w:p>
    <w:p w:rsidR="008B0BE9" w:rsidRDefault="008B0BE9" w:rsidP="008B0BE9">
      <w:pPr>
        <w:numPr>
          <w:ilvl w:val="1"/>
          <w:numId w:val="33"/>
        </w:numPr>
        <w:autoSpaceDE w:val="0"/>
        <w:autoSpaceDN w:val="0"/>
        <w:adjustRightInd w:val="0"/>
        <w:jc w:val="both"/>
        <w:rPr>
          <w:rFonts w:ascii="Arial" w:hAnsi="Arial"/>
          <w:sz w:val="20"/>
        </w:rPr>
      </w:pPr>
      <w:r w:rsidRPr="00643943">
        <w:rPr>
          <w:rFonts w:ascii="Arial" w:hAnsi="Arial"/>
          <w:sz w:val="20"/>
        </w:rPr>
        <w:t>En el caso de que no se autorice al Ayuntamiento a recabar los datos relativos al cumplimiento de obligaciones fiscales: certificación</w:t>
      </w:r>
      <w:r>
        <w:rPr>
          <w:rFonts w:ascii="Arial" w:hAnsi="Arial"/>
          <w:sz w:val="20"/>
        </w:rPr>
        <w:t xml:space="preserve"> acreditativa de estar al corriente en el pago de las obligaciones fiscales, expedida en el año en curso por la administración tributaria competente</w:t>
      </w:r>
    </w:p>
    <w:p w:rsidR="008B0BE9" w:rsidRDefault="008B0BE9" w:rsidP="008B0BE9">
      <w:pPr>
        <w:autoSpaceDE w:val="0"/>
        <w:autoSpaceDN w:val="0"/>
        <w:adjustRightInd w:val="0"/>
        <w:ind w:left="540" w:hanging="540"/>
        <w:jc w:val="both"/>
        <w:rPr>
          <w:rFonts w:ascii="Arial" w:hAnsi="Arial"/>
          <w:sz w:val="20"/>
        </w:rPr>
      </w:pPr>
    </w:p>
    <w:p w:rsidR="008B0BE9" w:rsidRDefault="00E76DDF" w:rsidP="008B0BE9">
      <w:pPr>
        <w:numPr>
          <w:ilvl w:val="1"/>
          <w:numId w:val="33"/>
        </w:numPr>
        <w:autoSpaceDE w:val="0"/>
        <w:autoSpaceDN w:val="0"/>
        <w:adjustRightInd w:val="0"/>
        <w:jc w:val="both"/>
        <w:rPr>
          <w:rFonts w:ascii="Arial" w:hAnsi="Arial"/>
          <w:sz w:val="20"/>
        </w:rPr>
      </w:pPr>
      <w:r>
        <w:rPr>
          <w:rFonts w:ascii="Arial" w:eastAsia="Tahoma" w:hAnsi="Arial" w:cs="Arial"/>
          <w:sz w:val="20"/>
          <w:szCs w:val="20"/>
        </w:rPr>
        <w:t>S</w:t>
      </w:r>
      <w:r w:rsidR="008B0BE9" w:rsidRPr="00643943">
        <w:rPr>
          <w:rFonts w:ascii="Arial" w:eastAsia="Tahoma" w:hAnsi="Arial" w:cs="Arial"/>
          <w:sz w:val="20"/>
          <w:szCs w:val="20"/>
        </w:rPr>
        <w:t>e deberá aportar:</w:t>
      </w:r>
      <w:r w:rsidR="008B0BE9" w:rsidRPr="00643943">
        <w:rPr>
          <w:rFonts w:ascii="Arial" w:hAnsi="Arial"/>
          <w:b/>
          <w:sz w:val="20"/>
        </w:rPr>
        <w:t xml:space="preserve"> </w:t>
      </w:r>
      <w:r w:rsidR="008B0BE9">
        <w:rPr>
          <w:rFonts w:ascii="Arial" w:hAnsi="Arial"/>
          <w:sz w:val="20"/>
        </w:rPr>
        <w:t xml:space="preserve">certificación acreditativa de estar al corriente del pago de las obligaciones de Seguridad Social, o de no tener la entidad trabajadores a su cargo, expedida en el año en curso por </w:t>
      </w:r>
      <w:smartTag w:uri="urn:schemas-microsoft-com:office:smarttags" w:element="PersonName">
        <w:smartTagPr>
          <w:attr w:name="ProductID" w:val="la Tesorer￭a General"/>
        </w:smartTagPr>
        <w:r w:rsidR="008B0BE9">
          <w:rPr>
            <w:rFonts w:ascii="Arial" w:hAnsi="Arial"/>
            <w:sz w:val="20"/>
          </w:rPr>
          <w:t>la Tesorería General</w:t>
        </w:r>
      </w:smartTag>
    </w:p>
    <w:p w:rsidR="008B0BE9" w:rsidRDefault="008B0BE9" w:rsidP="008B0BE9">
      <w:pPr>
        <w:autoSpaceDE w:val="0"/>
        <w:autoSpaceDN w:val="0"/>
        <w:adjustRightInd w:val="0"/>
        <w:ind w:left="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Declaración firmada de acciones de cooperación anteriores financiadas por el Ayuntamiento de Basauri, indicando el estado en que se encuentran (en curso; finalizadas y pendientes de justificar; justificación aprobada por el Ayuntamiento).</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Aquellas entidades que no hayan recibido nunca subvención municipal o ningún otro pago del Ayuntamiento por cualquier concepto y que, por lo tanto, no figuren inscritas en el Registro de Terceros, deberán presentar, la «Ficha de Terceros» que se facilitará.</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ind w:left="540" w:hanging="540"/>
        <w:jc w:val="both"/>
        <w:rPr>
          <w:rFonts w:ascii="Arial" w:hAnsi="Arial"/>
          <w:sz w:val="20"/>
        </w:rPr>
      </w:pPr>
      <w:r>
        <w:rPr>
          <w:rFonts w:ascii="Arial" w:hAnsi="Arial"/>
          <w:sz w:val="20"/>
        </w:rPr>
        <w:t>El Departamento de Política Social (Cooperación) podrá requerir a las entidades solicitantes cuanta documentación e información complementaria considere necesaria para la adecuada evaluación y resolución de la solicitud presentada.</w:t>
      </w:r>
    </w:p>
    <w:p w:rsidR="005C76CA" w:rsidRDefault="005C76CA" w:rsidP="005C76CA">
      <w:pPr>
        <w:autoSpaceDE w:val="0"/>
        <w:autoSpaceDN w:val="0"/>
        <w:adjustRightInd w:val="0"/>
        <w:jc w:val="both"/>
        <w:rPr>
          <w:rFonts w:ascii="Arial" w:hAnsi="Arial"/>
          <w:b/>
          <w:sz w:val="20"/>
        </w:rPr>
      </w:pPr>
    </w:p>
    <w:p w:rsidR="005C76CA" w:rsidRDefault="005C76CA" w:rsidP="005C76CA">
      <w:pPr>
        <w:autoSpaceDE w:val="0"/>
        <w:autoSpaceDN w:val="0"/>
        <w:adjustRightInd w:val="0"/>
        <w:jc w:val="both"/>
        <w:rPr>
          <w:rFonts w:ascii="Arial" w:hAnsi="Arial"/>
          <w:b/>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PLAZO DE PRESENTACION:</w:t>
      </w:r>
    </w:p>
    <w:p w:rsidR="005E55B0" w:rsidRDefault="005E55B0" w:rsidP="005E55B0">
      <w:pPr>
        <w:autoSpaceDE w:val="0"/>
        <w:autoSpaceDN w:val="0"/>
        <w:adjustRightInd w:val="0"/>
        <w:ind w:left="720"/>
        <w:jc w:val="both"/>
        <w:rPr>
          <w:rFonts w:ascii="Arial" w:hAnsi="Arial"/>
          <w:b/>
          <w:sz w:val="20"/>
          <w:u w:val="single"/>
        </w:rPr>
      </w:pPr>
    </w:p>
    <w:p w:rsidR="003E1B6D" w:rsidRDefault="00FA237F" w:rsidP="00FC5776">
      <w:pPr>
        <w:autoSpaceDE w:val="0"/>
        <w:autoSpaceDN w:val="0"/>
        <w:adjustRightInd w:val="0"/>
        <w:jc w:val="both"/>
        <w:rPr>
          <w:rFonts w:ascii="Arial" w:hAnsi="Arial"/>
          <w:sz w:val="20"/>
        </w:rPr>
      </w:pPr>
      <w:r w:rsidRPr="00FA237F">
        <w:rPr>
          <w:rFonts w:ascii="Arial" w:hAnsi="Arial"/>
          <w:sz w:val="20"/>
        </w:rPr>
        <w:t>U</w:t>
      </w:r>
      <w:r>
        <w:rPr>
          <w:rFonts w:ascii="Arial" w:hAnsi="Arial"/>
          <w:sz w:val="20"/>
        </w:rPr>
        <w:t>n</w:t>
      </w:r>
      <w:r w:rsidRPr="00FA237F">
        <w:rPr>
          <w:rFonts w:ascii="Arial" w:hAnsi="Arial"/>
          <w:sz w:val="20"/>
        </w:rPr>
        <w:t xml:space="preserve"> </w:t>
      </w:r>
      <w:r w:rsidR="003E1B6D" w:rsidRPr="00FA237F">
        <w:rPr>
          <w:rFonts w:ascii="Arial" w:hAnsi="Arial"/>
          <w:sz w:val="20"/>
        </w:rPr>
        <w:t>MES a partir del día siguiente a la publicación de l</w:t>
      </w:r>
      <w:r w:rsidR="000722E4">
        <w:rPr>
          <w:rFonts w:ascii="Arial" w:hAnsi="Arial"/>
          <w:sz w:val="20"/>
        </w:rPr>
        <w:t xml:space="preserve">a </w:t>
      </w:r>
      <w:r w:rsidR="00881C22">
        <w:rPr>
          <w:rFonts w:ascii="Arial" w:hAnsi="Arial"/>
          <w:sz w:val="20"/>
        </w:rPr>
        <w:t xml:space="preserve">presente </w:t>
      </w:r>
      <w:r w:rsidR="000722E4">
        <w:rPr>
          <w:rFonts w:ascii="Arial" w:hAnsi="Arial"/>
          <w:sz w:val="20"/>
        </w:rPr>
        <w:t>Convocatoria</w:t>
      </w:r>
      <w:r w:rsidR="003E1B6D" w:rsidRPr="00FA237F">
        <w:rPr>
          <w:rFonts w:ascii="Arial" w:hAnsi="Arial"/>
          <w:sz w:val="20"/>
        </w:rPr>
        <w:t xml:space="preserve"> en el Boletín Oficial de Bizkaia</w:t>
      </w:r>
      <w:r w:rsidR="009C00E5">
        <w:rPr>
          <w:rFonts w:ascii="Arial" w:hAnsi="Arial"/>
          <w:sz w:val="20"/>
        </w:rPr>
        <w:t>.</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CRITERIOS VALORACION:</w:t>
      </w:r>
    </w:p>
    <w:p w:rsidR="003E1B6D" w:rsidRDefault="003E1B6D">
      <w:pPr>
        <w:autoSpaceDE w:val="0"/>
        <w:autoSpaceDN w:val="0"/>
        <w:adjustRightInd w:val="0"/>
        <w:ind w:left="360"/>
        <w:jc w:val="both"/>
        <w:rPr>
          <w:rFonts w:ascii="Arial" w:hAnsi="Arial"/>
          <w:b/>
          <w:sz w:val="20"/>
          <w:u w:val="single"/>
        </w:rPr>
      </w:pPr>
    </w:p>
    <w:p w:rsidR="004950CD" w:rsidRDefault="004950CD" w:rsidP="00FC5776">
      <w:pPr>
        <w:tabs>
          <w:tab w:val="num" w:pos="1440"/>
        </w:tabs>
        <w:autoSpaceDE w:val="0"/>
        <w:autoSpaceDN w:val="0"/>
        <w:adjustRightInd w:val="0"/>
        <w:jc w:val="both"/>
        <w:rPr>
          <w:rFonts w:ascii="Arial" w:hAnsi="Arial"/>
          <w:sz w:val="20"/>
        </w:rPr>
      </w:pPr>
      <w:r>
        <w:rPr>
          <w:rFonts w:ascii="Arial" w:hAnsi="Arial"/>
          <w:color w:val="000000"/>
          <w:sz w:val="20"/>
        </w:rPr>
        <w:t xml:space="preserve">Para la valoración de las propuestas se tendrán en cuenta los siguientes criterios: a) Calidad técnica del proyecto (30 puntos); b) Capacidad de actores y calidad de sus relaciones (35 puntos); c) Enfoque de género (15 puntos); d) Presupuesto (20 puntos). Los aspectos concretos y más detallados a valorar en cada criterio, así como su peso en la baremación pueden consultarse en la tabla anexa a las Bases. </w:t>
      </w:r>
    </w:p>
    <w:p w:rsidR="00DB7262" w:rsidRDefault="00DB7262">
      <w:pPr>
        <w:autoSpaceDE w:val="0"/>
        <w:autoSpaceDN w:val="0"/>
        <w:adjustRightInd w:val="0"/>
        <w:ind w:left="360"/>
        <w:jc w:val="both"/>
        <w:rPr>
          <w:rFonts w:ascii="Arial" w:hAnsi="Arial"/>
          <w:b/>
          <w:sz w:val="20"/>
          <w:u w:val="single"/>
        </w:rPr>
      </w:pPr>
    </w:p>
    <w:p w:rsidR="00DB7262" w:rsidRDefault="00DB7262">
      <w:pPr>
        <w:autoSpaceDE w:val="0"/>
        <w:autoSpaceDN w:val="0"/>
        <w:adjustRightInd w:val="0"/>
        <w:ind w:left="360"/>
        <w:jc w:val="both"/>
        <w:rPr>
          <w:rFonts w:ascii="Arial" w:hAnsi="Arial"/>
          <w:b/>
          <w:sz w:val="20"/>
          <w:u w:val="single"/>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ORGANOS COMPETENTES PARA INSTRUCCIÓN Y RESOLUCIÓN:</w:t>
      </w:r>
    </w:p>
    <w:p w:rsidR="00CD7E45" w:rsidRDefault="00CD7E45" w:rsidP="00CD7E45">
      <w:pPr>
        <w:autoSpaceDE w:val="0"/>
        <w:autoSpaceDN w:val="0"/>
        <w:adjustRightInd w:val="0"/>
        <w:ind w:left="720"/>
        <w:jc w:val="both"/>
        <w:rPr>
          <w:rFonts w:ascii="Arial" w:hAnsi="Arial"/>
          <w:b/>
          <w:sz w:val="20"/>
          <w:u w:val="single"/>
        </w:rPr>
      </w:pPr>
    </w:p>
    <w:p w:rsidR="008D5E3B" w:rsidRPr="003A1266" w:rsidRDefault="008D5E3B" w:rsidP="008D5E3B">
      <w:pPr>
        <w:autoSpaceDE w:val="0"/>
        <w:autoSpaceDN w:val="0"/>
        <w:adjustRightInd w:val="0"/>
        <w:jc w:val="both"/>
        <w:rPr>
          <w:rFonts w:ascii="Arial" w:hAnsi="Arial"/>
          <w:sz w:val="20"/>
        </w:rPr>
      </w:pPr>
      <w:r>
        <w:rPr>
          <w:rFonts w:ascii="Arial" w:hAnsi="Arial"/>
          <w:sz w:val="20"/>
        </w:rPr>
        <w:t>La instrucción del procedimiento es competencia de</w:t>
      </w:r>
      <w:r w:rsidR="009074E0">
        <w:rPr>
          <w:rFonts w:ascii="Arial" w:hAnsi="Arial"/>
          <w:sz w:val="20"/>
        </w:rPr>
        <w:t xml:space="preserve">l </w:t>
      </w:r>
      <w:r w:rsidR="009074E0" w:rsidRPr="003A1266">
        <w:rPr>
          <w:rFonts w:ascii="Arial" w:hAnsi="Arial"/>
          <w:sz w:val="20"/>
        </w:rPr>
        <w:t xml:space="preserve">Area de </w:t>
      </w:r>
      <w:r w:rsidR="00BF4467" w:rsidRPr="003A1266">
        <w:rPr>
          <w:rFonts w:ascii="Arial" w:hAnsi="Arial"/>
          <w:sz w:val="20"/>
        </w:rPr>
        <w:t>Igualdad, Empleo y Cooperación</w:t>
      </w:r>
      <w:r w:rsidR="009074E0" w:rsidRPr="003A1266">
        <w:rPr>
          <w:rFonts w:ascii="Arial" w:hAnsi="Arial"/>
          <w:sz w:val="20"/>
        </w:rPr>
        <w:t>.</w:t>
      </w:r>
    </w:p>
    <w:p w:rsidR="008D5E3B" w:rsidRPr="003A1266" w:rsidRDefault="008D5E3B" w:rsidP="008D5E3B">
      <w:pPr>
        <w:autoSpaceDE w:val="0"/>
        <w:autoSpaceDN w:val="0"/>
        <w:adjustRightInd w:val="0"/>
        <w:jc w:val="both"/>
        <w:rPr>
          <w:rFonts w:ascii="Arial" w:hAnsi="Arial"/>
          <w:sz w:val="20"/>
        </w:rPr>
      </w:pPr>
      <w:r w:rsidRPr="003A1266">
        <w:rPr>
          <w:rFonts w:ascii="Arial" w:hAnsi="Arial"/>
          <w:sz w:val="20"/>
        </w:rPr>
        <w:t xml:space="preserve">El órgano competente para resolver será la Alcaldía previo dictamen, preceptivo y no vinculante, de la Comisión de </w:t>
      </w:r>
      <w:r w:rsidR="00BF4467" w:rsidRPr="003A1266">
        <w:rPr>
          <w:rFonts w:ascii="Arial" w:hAnsi="Arial"/>
          <w:sz w:val="20"/>
        </w:rPr>
        <w:t>Igualdad, Empleo y Cooperación</w:t>
      </w:r>
      <w:r w:rsidRPr="003A1266">
        <w:rPr>
          <w:rFonts w:ascii="Arial" w:hAnsi="Arial"/>
          <w:sz w:val="20"/>
        </w:rPr>
        <w:t>.</w:t>
      </w:r>
    </w:p>
    <w:p w:rsidR="008D5E3B" w:rsidRPr="006C3A79" w:rsidRDefault="008D5E3B" w:rsidP="008D5E3B">
      <w:pPr>
        <w:autoSpaceDE w:val="0"/>
        <w:autoSpaceDN w:val="0"/>
        <w:adjustRightInd w:val="0"/>
        <w:jc w:val="both"/>
        <w:rPr>
          <w:rFonts w:ascii="Arial" w:hAnsi="Arial"/>
          <w:sz w:val="20"/>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PLAZO DE RESOLUCION Y NOTIFICACION:</w:t>
      </w:r>
    </w:p>
    <w:p w:rsidR="00CD7E45" w:rsidRDefault="00CD7E45" w:rsidP="00CD7E4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spacing w:after="120"/>
        <w:jc w:val="both"/>
        <w:rPr>
          <w:rFonts w:ascii="Arial" w:hAnsi="Arial"/>
          <w:sz w:val="20"/>
        </w:rPr>
      </w:pPr>
      <w:r>
        <w:rPr>
          <w:rFonts w:ascii="Arial" w:hAnsi="Arial"/>
          <w:sz w:val="20"/>
        </w:rPr>
        <w:t xml:space="preserve">El plazo máximo de resolución de las solicitudes, que pondrá fin a la vía administrativa, y de  notificación a las entidades solicitantes es de </w:t>
      </w:r>
      <w:r w:rsidR="00CD7E45">
        <w:rPr>
          <w:rFonts w:ascii="Arial" w:hAnsi="Arial"/>
          <w:sz w:val="20"/>
        </w:rPr>
        <w:t xml:space="preserve">seis </w:t>
      </w:r>
      <w:r>
        <w:rPr>
          <w:rFonts w:ascii="Arial" w:hAnsi="Arial"/>
          <w:sz w:val="20"/>
        </w:rPr>
        <w:t xml:space="preserve"> meses contados a partir de la publicación de </w:t>
      </w:r>
      <w:r w:rsidRPr="00ED5944">
        <w:rPr>
          <w:rFonts w:ascii="Arial" w:hAnsi="Arial"/>
          <w:sz w:val="20"/>
        </w:rPr>
        <w:t xml:space="preserve">la </w:t>
      </w:r>
      <w:r>
        <w:rPr>
          <w:rFonts w:ascii="Arial" w:hAnsi="Arial"/>
          <w:sz w:val="20"/>
        </w:rPr>
        <w:t xml:space="preserve">presente convocatoria y se notificarán tanto las subvenciones concedidas como las denegadas. </w:t>
      </w:r>
    </w:p>
    <w:p w:rsidR="008D5E3B" w:rsidRDefault="008D5E3B" w:rsidP="008D5E3B">
      <w:pPr>
        <w:autoSpaceDE w:val="0"/>
        <w:autoSpaceDN w:val="0"/>
        <w:adjustRightInd w:val="0"/>
        <w:spacing w:after="120"/>
        <w:jc w:val="both"/>
        <w:rPr>
          <w:rFonts w:ascii="Arial" w:hAnsi="Arial"/>
          <w:sz w:val="20"/>
        </w:rPr>
      </w:pPr>
      <w:r>
        <w:rPr>
          <w:rFonts w:ascii="Arial" w:hAnsi="Arial"/>
          <w:sz w:val="20"/>
        </w:rPr>
        <w:t>La notificación de la resolución se realizará en el lugar indicado en la solicitud, mediante correo certificado.</w:t>
      </w:r>
    </w:p>
    <w:p w:rsidR="008D5E3B" w:rsidRDefault="008D5E3B" w:rsidP="008D5E3B">
      <w:pPr>
        <w:pStyle w:val="Ttulo2"/>
        <w:jc w:val="both"/>
        <w:rPr>
          <w:sz w:val="20"/>
        </w:rPr>
      </w:pPr>
      <w:r w:rsidRPr="00B33071">
        <w:rPr>
          <w:b/>
          <w:sz w:val="20"/>
        </w:rPr>
        <w:t xml:space="preserve">       </w:t>
      </w:r>
      <w:r w:rsidR="0068131F">
        <w:rPr>
          <w:b/>
          <w:sz w:val="20"/>
        </w:rPr>
        <w:t>8</w:t>
      </w:r>
      <w:r w:rsidRPr="00B33071">
        <w:rPr>
          <w:b/>
          <w:sz w:val="20"/>
        </w:rPr>
        <w:t xml:space="preserve">. </w:t>
      </w:r>
      <w:r>
        <w:rPr>
          <w:b/>
          <w:sz w:val="20"/>
        </w:rPr>
        <w:t xml:space="preserve"> </w:t>
      </w:r>
      <w:r w:rsidRPr="00B33071">
        <w:rPr>
          <w:b/>
          <w:sz w:val="20"/>
          <w:u w:val="single"/>
        </w:rPr>
        <w:t>PLAZO DE JUSTIFICACION</w:t>
      </w:r>
      <w:r w:rsidRPr="00B33071">
        <w:rPr>
          <w:sz w:val="20"/>
          <w:u w:val="single"/>
        </w:rPr>
        <w:t>.</w:t>
      </w:r>
      <w:r>
        <w:rPr>
          <w:sz w:val="20"/>
        </w:rPr>
        <w:t xml:space="preserve"> </w:t>
      </w:r>
    </w:p>
    <w:p w:rsidR="004E7067" w:rsidRPr="009C7550" w:rsidRDefault="004E7067" w:rsidP="004E7067">
      <w:pPr>
        <w:pStyle w:val="Default"/>
        <w:tabs>
          <w:tab w:val="num" w:pos="1440"/>
        </w:tabs>
        <w:jc w:val="both"/>
        <w:rPr>
          <w:color w:val="auto"/>
          <w:sz w:val="20"/>
        </w:rPr>
      </w:pPr>
      <w:r w:rsidRPr="009C7550">
        <w:rPr>
          <w:color w:val="auto"/>
          <w:sz w:val="20"/>
        </w:rPr>
        <w:t>El plazo de justificación de las subvenciones concedidas será</w:t>
      </w:r>
      <w:r w:rsidR="00CD7E45">
        <w:rPr>
          <w:color w:val="auto"/>
          <w:sz w:val="20"/>
        </w:rPr>
        <w:t>, como máximo,</w:t>
      </w:r>
      <w:r w:rsidRPr="009C7550">
        <w:rPr>
          <w:color w:val="auto"/>
          <w:sz w:val="20"/>
        </w:rPr>
        <w:t xml:space="preserve"> de 3 meses a contar desde la finalización del proyecto/acción subvencionada. </w:t>
      </w:r>
    </w:p>
    <w:sectPr w:rsidR="004E7067" w:rsidRPr="009C7550">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E72" w:rsidRDefault="000F3E72">
      <w:r>
        <w:separator/>
      </w:r>
    </w:p>
  </w:endnote>
  <w:endnote w:type="continuationSeparator" w:id="0">
    <w:p w:rsidR="000F3E72" w:rsidRDefault="000F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2021">
      <w:rPr>
        <w:rStyle w:val="Nmerodepgina"/>
        <w:noProof/>
      </w:rPr>
      <w:t>1</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E72" w:rsidRDefault="000F3E72">
      <w:r>
        <w:separator/>
      </w:r>
    </w:p>
  </w:footnote>
  <w:footnote w:type="continuationSeparator" w:id="0">
    <w:p w:rsidR="000F3E72" w:rsidRDefault="000F3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D6C6F244">
      <w:start w:val="1"/>
      <w:numFmt w:val="decimal"/>
      <w:lvlText w:val=""/>
      <w:lvlJc w:val="left"/>
    </w:lvl>
    <w:lvl w:ilvl="1" w:tplc="C1CEAE24">
      <w:numFmt w:val="decimal"/>
      <w:lvlText w:val=""/>
      <w:lvlJc w:val="left"/>
    </w:lvl>
    <w:lvl w:ilvl="2" w:tplc="4600F95A">
      <w:numFmt w:val="decimal"/>
      <w:lvlText w:val=""/>
      <w:lvlJc w:val="left"/>
    </w:lvl>
    <w:lvl w:ilvl="3" w:tplc="9BCC4C54">
      <w:numFmt w:val="decimal"/>
      <w:lvlText w:val=""/>
      <w:lvlJc w:val="left"/>
    </w:lvl>
    <w:lvl w:ilvl="4" w:tplc="C5C80A8C">
      <w:numFmt w:val="decimal"/>
      <w:lvlText w:val=""/>
      <w:lvlJc w:val="left"/>
    </w:lvl>
    <w:lvl w:ilvl="5" w:tplc="FE025DC0">
      <w:numFmt w:val="decimal"/>
      <w:lvlText w:val=""/>
      <w:lvlJc w:val="left"/>
    </w:lvl>
    <w:lvl w:ilvl="6" w:tplc="0A2C7A22">
      <w:numFmt w:val="decimal"/>
      <w:lvlText w:val=""/>
      <w:lvlJc w:val="left"/>
    </w:lvl>
    <w:lvl w:ilvl="7" w:tplc="F72A9522">
      <w:numFmt w:val="decimal"/>
      <w:lvlText w:val=""/>
      <w:lvlJc w:val="left"/>
    </w:lvl>
    <w:lvl w:ilvl="8" w:tplc="BF8609FA">
      <w:numFmt w:val="decimal"/>
      <w:lvlText w:val=""/>
      <w:lvlJc w:val="left"/>
    </w:lvl>
  </w:abstractNum>
  <w:abstractNum w:abstractNumId="1" w15:restartNumberingAfterBreak="0">
    <w:nsid w:val="B30AD633"/>
    <w:multiLevelType w:val="hybridMultilevel"/>
    <w:tmpl w:val="A5657EF2"/>
    <w:lvl w:ilvl="0" w:tplc="1D663A4E">
      <w:start w:val="1"/>
      <w:numFmt w:val="decimal"/>
      <w:lvlText w:val=""/>
      <w:lvlJc w:val="left"/>
    </w:lvl>
    <w:lvl w:ilvl="1" w:tplc="3BE420FA">
      <w:numFmt w:val="decimal"/>
      <w:lvlText w:val=""/>
      <w:lvlJc w:val="left"/>
    </w:lvl>
    <w:lvl w:ilvl="2" w:tplc="89FE3C5E">
      <w:numFmt w:val="decimal"/>
      <w:lvlText w:val=""/>
      <w:lvlJc w:val="left"/>
    </w:lvl>
    <w:lvl w:ilvl="3" w:tplc="3758A01A">
      <w:numFmt w:val="decimal"/>
      <w:lvlText w:val=""/>
      <w:lvlJc w:val="left"/>
    </w:lvl>
    <w:lvl w:ilvl="4" w:tplc="AD5ADFFC">
      <w:numFmt w:val="decimal"/>
      <w:lvlText w:val=""/>
      <w:lvlJc w:val="left"/>
    </w:lvl>
    <w:lvl w:ilvl="5" w:tplc="7ADCABFC">
      <w:numFmt w:val="decimal"/>
      <w:lvlText w:val=""/>
      <w:lvlJc w:val="left"/>
    </w:lvl>
    <w:lvl w:ilvl="6" w:tplc="8592A0AC">
      <w:numFmt w:val="decimal"/>
      <w:lvlText w:val=""/>
      <w:lvlJc w:val="left"/>
    </w:lvl>
    <w:lvl w:ilvl="7" w:tplc="60D0A38A">
      <w:numFmt w:val="decimal"/>
      <w:lvlText w:val=""/>
      <w:lvlJc w:val="left"/>
    </w:lvl>
    <w:lvl w:ilvl="8" w:tplc="881641EA">
      <w:numFmt w:val="decimal"/>
      <w:lvlText w:val=""/>
      <w:lvlJc w:val="left"/>
    </w:lvl>
  </w:abstractNum>
  <w:abstractNum w:abstractNumId="2" w15:restartNumberingAfterBreak="0">
    <w:nsid w:val="BEFDB2B9"/>
    <w:multiLevelType w:val="hybridMultilevel"/>
    <w:tmpl w:val="8B806433"/>
    <w:lvl w:ilvl="0" w:tplc="D69A71C8">
      <w:start w:val="1"/>
      <w:numFmt w:val="decimal"/>
      <w:lvlText w:val=""/>
      <w:lvlJc w:val="left"/>
    </w:lvl>
    <w:lvl w:ilvl="1" w:tplc="834A27C0">
      <w:numFmt w:val="decimal"/>
      <w:lvlText w:val=""/>
      <w:lvlJc w:val="left"/>
    </w:lvl>
    <w:lvl w:ilvl="2" w:tplc="6A00DA26">
      <w:numFmt w:val="decimal"/>
      <w:lvlText w:val=""/>
      <w:lvlJc w:val="left"/>
    </w:lvl>
    <w:lvl w:ilvl="3" w:tplc="99CCBB0C">
      <w:numFmt w:val="decimal"/>
      <w:lvlText w:val=""/>
      <w:lvlJc w:val="left"/>
    </w:lvl>
    <w:lvl w:ilvl="4" w:tplc="61602F64">
      <w:numFmt w:val="decimal"/>
      <w:lvlText w:val=""/>
      <w:lvlJc w:val="left"/>
    </w:lvl>
    <w:lvl w:ilvl="5" w:tplc="5FC8EB90">
      <w:numFmt w:val="decimal"/>
      <w:lvlText w:val=""/>
      <w:lvlJc w:val="left"/>
    </w:lvl>
    <w:lvl w:ilvl="6" w:tplc="BB926118">
      <w:numFmt w:val="decimal"/>
      <w:lvlText w:val=""/>
      <w:lvlJc w:val="left"/>
    </w:lvl>
    <w:lvl w:ilvl="7" w:tplc="470AE01A">
      <w:numFmt w:val="decimal"/>
      <w:lvlText w:val=""/>
      <w:lvlJc w:val="left"/>
    </w:lvl>
    <w:lvl w:ilvl="8" w:tplc="CBF05248">
      <w:numFmt w:val="decimal"/>
      <w:lvlText w:val=""/>
      <w:lvlJc w:val="left"/>
    </w:lvl>
  </w:abstractNum>
  <w:abstractNum w:abstractNumId="3"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F13CF8"/>
    <w:multiLevelType w:val="hybridMultilevel"/>
    <w:tmpl w:val="6A024D70"/>
    <w:lvl w:ilvl="0" w:tplc="B31A8EC0">
      <w:start w:val="1"/>
      <w:numFmt w:val="decimal"/>
      <w:lvlText w:val="%1."/>
      <w:lvlJc w:val="left"/>
      <w:pPr>
        <w:tabs>
          <w:tab w:val="num" w:pos="720"/>
        </w:tabs>
        <w:ind w:left="720" w:hanging="360"/>
      </w:pPr>
      <w:rPr>
        <w:rFonts w:hint="default"/>
        <w:b/>
      </w:rPr>
    </w:lvl>
    <w:lvl w:ilvl="1" w:tplc="C8AE4542" w:tentative="1">
      <w:start w:val="1"/>
      <w:numFmt w:val="lowerLetter"/>
      <w:lvlText w:val="%2."/>
      <w:lvlJc w:val="left"/>
      <w:pPr>
        <w:tabs>
          <w:tab w:val="num" w:pos="1440"/>
        </w:tabs>
        <w:ind w:left="1440" w:hanging="360"/>
      </w:pPr>
    </w:lvl>
    <w:lvl w:ilvl="2" w:tplc="7CB844B0" w:tentative="1">
      <w:start w:val="1"/>
      <w:numFmt w:val="lowerRoman"/>
      <w:lvlText w:val="%3."/>
      <w:lvlJc w:val="right"/>
      <w:pPr>
        <w:tabs>
          <w:tab w:val="num" w:pos="2160"/>
        </w:tabs>
        <w:ind w:left="2160" w:hanging="180"/>
      </w:pPr>
    </w:lvl>
    <w:lvl w:ilvl="3" w:tplc="76005DF8" w:tentative="1">
      <w:start w:val="1"/>
      <w:numFmt w:val="decimal"/>
      <w:lvlText w:val="%4."/>
      <w:lvlJc w:val="left"/>
      <w:pPr>
        <w:tabs>
          <w:tab w:val="num" w:pos="2880"/>
        </w:tabs>
        <w:ind w:left="2880" w:hanging="360"/>
      </w:pPr>
    </w:lvl>
    <w:lvl w:ilvl="4" w:tplc="5B183A3A" w:tentative="1">
      <w:start w:val="1"/>
      <w:numFmt w:val="lowerLetter"/>
      <w:lvlText w:val="%5."/>
      <w:lvlJc w:val="left"/>
      <w:pPr>
        <w:tabs>
          <w:tab w:val="num" w:pos="3600"/>
        </w:tabs>
        <w:ind w:left="3600" w:hanging="360"/>
      </w:pPr>
    </w:lvl>
    <w:lvl w:ilvl="5" w:tplc="574C8EAE" w:tentative="1">
      <w:start w:val="1"/>
      <w:numFmt w:val="lowerRoman"/>
      <w:lvlText w:val="%6."/>
      <w:lvlJc w:val="right"/>
      <w:pPr>
        <w:tabs>
          <w:tab w:val="num" w:pos="4320"/>
        </w:tabs>
        <w:ind w:left="4320" w:hanging="180"/>
      </w:pPr>
    </w:lvl>
    <w:lvl w:ilvl="6" w:tplc="3940AAD2" w:tentative="1">
      <w:start w:val="1"/>
      <w:numFmt w:val="decimal"/>
      <w:lvlText w:val="%7."/>
      <w:lvlJc w:val="left"/>
      <w:pPr>
        <w:tabs>
          <w:tab w:val="num" w:pos="5040"/>
        </w:tabs>
        <w:ind w:left="5040" w:hanging="360"/>
      </w:pPr>
    </w:lvl>
    <w:lvl w:ilvl="7" w:tplc="CA188C0C" w:tentative="1">
      <w:start w:val="1"/>
      <w:numFmt w:val="lowerLetter"/>
      <w:lvlText w:val="%8."/>
      <w:lvlJc w:val="left"/>
      <w:pPr>
        <w:tabs>
          <w:tab w:val="num" w:pos="5760"/>
        </w:tabs>
        <w:ind w:left="5760" w:hanging="360"/>
      </w:pPr>
    </w:lvl>
    <w:lvl w:ilvl="8" w:tplc="093A3BC8" w:tentative="1">
      <w:start w:val="1"/>
      <w:numFmt w:val="lowerRoman"/>
      <w:lvlText w:val="%9."/>
      <w:lvlJc w:val="right"/>
      <w:pPr>
        <w:tabs>
          <w:tab w:val="num" w:pos="6480"/>
        </w:tabs>
        <w:ind w:left="6480" w:hanging="180"/>
      </w:pPr>
    </w:lvl>
  </w:abstractNum>
  <w:abstractNum w:abstractNumId="6"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2532AAE"/>
    <w:multiLevelType w:val="hybridMultilevel"/>
    <w:tmpl w:val="F530C3C8"/>
    <w:lvl w:ilvl="0" w:tplc="7C006E62">
      <w:start w:val="1"/>
      <w:numFmt w:val="decimal"/>
      <w:lvlText w:val="%1."/>
      <w:lvlJc w:val="left"/>
      <w:pPr>
        <w:tabs>
          <w:tab w:val="num" w:pos="720"/>
        </w:tabs>
        <w:ind w:left="720" w:hanging="360"/>
      </w:pPr>
      <w:rPr>
        <w:rFonts w:hint="default"/>
        <w:b/>
      </w:rPr>
    </w:lvl>
    <w:lvl w:ilvl="1" w:tplc="3A040BBC" w:tentative="1">
      <w:start w:val="1"/>
      <w:numFmt w:val="lowerLetter"/>
      <w:lvlText w:val="%2."/>
      <w:lvlJc w:val="left"/>
      <w:pPr>
        <w:tabs>
          <w:tab w:val="num" w:pos="1440"/>
        </w:tabs>
        <w:ind w:left="1440" w:hanging="360"/>
      </w:pPr>
    </w:lvl>
    <w:lvl w:ilvl="2" w:tplc="670A4DC8" w:tentative="1">
      <w:start w:val="1"/>
      <w:numFmt w:val="lowerRoman"/>
      <w:lvlText w:val="%3."/>
      <w:lvlJc w:val="right"/>
      <w:pPr>
        <w:tabs>
          <w:tab w:val="num" w:pos="2160"/>
        </w:tabs>
        <w:ind w:left="2160" w:hanging="180"/>
      </w:pPr>
    </w:lvl>
    <w:lvl w:ilvl="3" w:tplc="65944570" w:tentative="1">
      <w:start w:val="1"/>
      <w:numFmt w:val="decimal"/>
      <w:lvlText w:val="%4."/>
      <w:lvlJc w:val="left"/>
      <w:pPr>
        <w:tabs>
          <w:tab w:val="num" w:pos="2880"/>
        </w:tabs>
        <w:ind w:left="2880" w:hanging="360"/>
      </w:pPr>
    </w:lvl>
    <w:lvl w:ilvl="4" w:tplc="508ED230" w:tentative="1">
      <w:start w:val="1"/>
      <w:numFmt w:val="lowerLetter"/>
      <w:lvlText w:val="%5."/>
      <w:lvlJc w:val="left"/>
      <w:pPr>
        <w:tabs>
          <w:tab w:val="num" w:pos="3600"/>
        </w:tabs>
        <w:ind w:left="3600" w:hanging="360"/>
      </w:pPr>
    </w:lvl>
    <w:lvl w:ilvl="5" w:tplc="207218DA" w:tentative="1">
      <w:start w:val="1"/>
      <w:numFmt w:val="lowerRoman"/>
      <w:lvlText w:val="%6."/>
      <w:lvlJc w:val="right"/>
      <w:pPr>
        <w:tabs>
          <w:tab w:val="num" w:pos="4320"/>
        </w:tabs>
        <w:ind w:left="4320" w:hanging="180"/>
      </w:pPr>
    </w:lvl>
    <w:lvl w:ilvl="6" w:tplc="E51E68E6" w:tentative="1">
      <w:start w:val="1"/>
      <w:numFmt w:val="decimal"/>
      <w:lvlText w:val="%7."/>
      <w:lvlJc w:val="left"/>
      <w:pPr>
        <w:tabs>
          <w:tab w:val="num" w:pos="5040"/>
        </w:tabs>
        <w:ind w:left="5040" w:hanging="360"/>
      </w:pPr>
    </w:lvl>
    <w:lvl w:ilvl="7" w:tplc="D6364FF6" w:tentative="1">
      <w:start w:val="1"/>
      <w:numFmt w:val="lowerLetter"/>
      <w:lvlText w:val="%8."/>
      <w:lvlJc w:val="left"/>
      <w:pPr>
        <w:tabs>
          <w:tab w:val="num" w:pos="5760"/>
        </w:tabs>
        <w:ind w:left="5760" w:hanging="360"/>
      </w:pPr>
    </w:lvl>
    <w:lvl w:ilvl="8" w:tplc="ECF073AC" w:tentative="1">
      <w:start w:val="1"/>
      <w:numFmt w:val="lowerRoman"/>
      <w:lvlText w:val="%9."/>
      <w:lvlJc w:val="right"/>
      <w:pPr>
        <w:tabs>
          <w:tab w:val="num" w:pos="6480"/>
        </w:tabs>
        <w:ind w:left="6480" w:hanging="180"/>
      </w:pPr>
    </w:lvl>
  </w:abstractNum>
  <w:abstractNum w:abstractNumId="10"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2"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4"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DFB6193"/>
    <w:multiLevelType w:val="hybridMultilevel"/>
    <w:tmpl w:val="E0A4A5FA"/>
    <w:lvl w:ilvl="0" w:tplc="BB0EA7A8">
      <w:start w:val="1"/>
      <w:numFmt w:val="decimal"/>
      <w:lvlText w:val="%1."/>
      <w:lvlJc w:val="left"/>
      <w:pPr>
        <w:tabs>
          <w:tab w:val="num" w:pos="720"/>
        </w:tabs>
        <w:ind w:left="720" w:hanging="360"/>
      </w:pPr>
      <w:rPr>
        <w:rFonts w:hint="default"/>
        <w:b/>
      </w:rPr>
    </w:lvl>
    <w:lvl w:ilvl="1" w:tplc="50A43432">
      <w:start w:val="1"/>
      <w:numFmt w:val="bullet"/>
      <w:lvlText w:val="o"/>
      <w:lvlJc w:val="left"/>
      <w:pPr>
        <w:tabs>
          <w:tab w:val="num" w:pos="1440"/>
        </w:tabs>
        <w:ind w:left="1440" w:hanging="360"/>
      </w:pPr>
      <w:rPr>
        <w:rFonts w:ascii="Courier New" w:hAnsi="Courier New" w:cs="Courier New" w:hint="default"/>
        <w:b/>
      </w:rPr>
    </w:lvl>
    <w:lvl w:ilvl="2" w:tplc="D5E688FC" w:tentative="1">
      <w:start w:val="1"/>
      <w:numFmt w:val="lowerRoman"/>
      <w:lvlText w:val="%3."/>
      <w:lvlJc w:val="right"/>
      <w:pPr>
        <w:tabs>
          <w:tab w:val="num" w:pos="2160"/>
        </w:tabs>
        <w:ind w:left="2160" w:hanging="180"/>
      </w:pPr>
    </w:lvl>
    <w:lvl w:ilvl="3" w:tplc="A38A67A8" w:tentative="1">
      <w:start w:val="1"/>
      <w:numFmt w:val="decimal"/>
      <w:lvlText w:val="%4."/>
      <w:lvlJc w:val="left"/>
      <w:pPr>
        <w:tabs>
          <w:tab w:val="num" w:pos="2880"/>
        </w:tabs>
        <w:ind w:left="2880" w:hanging="360"/>
      </w:pPr>
    </w:lvl>
    <w:lvl w:ilvl="4" w:tplc="0F4879DC" w:tentative="1">
      <w:start w:val="1"/>
      <w:numFmt w:val="lowerLetter"/>
      <w:lvlText w:val="%5."/>
      <w:lvlJc w:val="left"/>
      <w:pPr>
        <w:tabs>
          <w:tab w:val="num" w:pos="3600"/>
        </w:tabs>
        <w:ind w:left="3600" w:hanging="360"/>
      </w:pPr>
    </w:lvl>
    <w:lvl w:ilvl="5" w:tplc="7A6E2EAE" w:tentative="1">
      <w:start w:val="1"/>
      <w:numFmt w:val="lowerRoman"/>
      <w:lvlText w:val="%6."/>
      <w:lvlJc w:val="right"/>
      <w:pPr>
        <w:tabs>
          <w:tab w:val="num" w:pos="4320"/>
        </w:tabs>
        <w:ind w:left="4320" w:hanging="180"/>
      </w:pPr>
    </w:lvl>
    <w:lvl w:ilvl="6" w:tplc="366EAB9E" w:tentative="1">
      <w:start w:val="1"/>
      <w:numFmt w:val="decimal"/>
      <w:lvlText w:val="%7."/>
      <w:lvlJc w:val="left"/>
      <w:pPr>
        <w:tabs>
          <w:tab w:val="num" w:pos="5040"/>
        </w:tabs>
        <w:ind w:left="5040" w:hanging="360"/>
      </w:pPr>
    </w:lvl>
    <w:lvl w:ilvl="7" w:tplc="48068FD2" w:tentative="1">
      <w:start w:val="1"/>
      <w:numFmt w:val="lowerLetter"/>
      <w:lvlText w:val="%8."/>
      <w:lvlJc w:val="left"/>
      <w:pPr>
        <w:tabs>
          <w:tab w:val="num" w:pos="5760"/>
        </w:tabs>
        <w:ind w:left="5760" w:hanging="360"/>
      </w:pPr>
    </w:lvl>
    <w:lvl w:ilvl="8" w:tplc="03AE7D50" w:tentative="1">
      <w:start w:val="1"/>
      <w:numFmt w:val="lowerRoman"/>
      <w:lvlText w:val="%9."/>
      <w:lvlJc w:val="right"/>
      <w:pPr>
        <w:tabs>
          <w:tab w:val="num" w:pos="6480"/>
        </w:tabs>
        <w:ind w:left="6480" w:hanging="180"/>
      </w:pPr>
    </w:lvl>
  </w:abstractNum>
  <w:abstractNum w:abstractNumId="19"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082B1E"/>
    <w:multiLevelType w:val="hybridMultilevel"/>
    <w:tmpl w:val="1BCFB997"/>
    <w:lvl w:ilvl="0" w:tplc="E6B44196">
      <w:start w:val="1"/>
      <w:numFmt w:val="decimal"/>
      <w:lvlText w:val=""/>
      <w:lvlJc w:val="left"/>
    </w:lvl>
    <w:lvl w:ilvl="1" w:tplc="7ECA8E6C">
      <w:numFmt w:val="decimal"/>
      <w:lvlText w:val=""/>
      <w:lvlJc w:val="left"/>
    </w:lvl>
    <w:lvl w:ilvl="2" w:tplc="37E830B6">
      <w:numFmt w:val="decimal"/>
      <w:lvlText w:val=""/>
      <w:lvlJc w:val="left"/>
    </w:lvl>
    <w:lvl w:ilvl="3" w:tplc="303A90AA">
      <w:numFmt w:val="decimal"/>
      <w:lvlText w:val=""/>
      <w:lvlJc w:val="left"/>
    </w:lvl>
    <w:lvl w:ilvl="4" w:tplc="75409AE0">
      <w:numFmt w:val="decimal"/>
      <w:lvlText w:val=""/>
      <w:lvlJc w:val="left"/>
    </w:lvl>
    <w:lvl w:ilvl="5" w:tplc="F99692A4">
      <w:numFmt w:val="decimal"/>
      <w:lvlText w:val=""/>
      <w:lvlJc w:val="left"/>
    </w:lvl>
    <w:lvl w:ilvl="6" w:tplc="2B4E9E56">
      <w:numFmt w:val="decimal"/>
      <w:lvlText w:val=""/>
      <w:lvlJc w:val="left"/>
    </w:lvl>
    <w:lvl w:ilvl="7" w:tplc="E23EFBBC">
      <w:numFmt w:val="decimal"/>
      <w:lvlText w:val=""/>
      <w:lvlJc w:val="left"/>
    </w:lvl>
    <w:lvl w:ilvl="8" w:tplc="1BC25164">
      <w:numFmt w:val="decimal"/>
      <w:lvlText w:val=""/>
      <w:lvlJc w:val="left"/>
    </w:lvl>
  </w:abstractNum>
  <w:abstractNum w:abstractNumId="21"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1B2BE9"/>
    <w:multiLevelType w:val="hybridMultilevel"/>
    <w:tmpl w:val="1D780772"/>
    <w:lvl w:ilvl="0" w:tplc="9FA615A4">
      <w:start w:val="1"/>
      <w:numFmt w:val="decimal"/>
      <w:lvlText w:val="%1."/>
      <w:lvlJc w:val="left"/>
      <w:pPr>
        <w:tabs>
          <w:tab w:val="num" w:pos="720"/>
        </w:tabs>
        <w:ind w:left="720" w:hanging="360"/>
      </w:pPr>
    </w:lvl>
    <w:lvl w:ilvl="1" w:tplc="B5F29A94">
      <w:start w:val="1"/>
      <w:numFmt w:val="bullet"/>
      <w:lvlText w:val="o"/>
      <w:lvlJc w:val="left"/>
      <w:pPr>
        <w:tabs>
          <w:tab w:val="num" w:pos="1440"/>
        </w:tabs>
        <w:ind w:left="1440" w:hanging="360"/>
      </w:pPr>
      <w:rPr>
        <w:rFonts w:ascii="Courier New" w:hAnsi="Courier New" w:cs="Courier New" w:hint="default"/>
      </w:rPr>
    </w:lvl>
    <w:lvl w:ilvl="2" w:tplc="D08C0C04" w:tentative="1">
      <w:start w:val="1"/>
      <w:numFmt w:val="lowerRoman"/>
      <w:lvlText w:val="%3."/>
      <w:lvlJc w:val="right"/>
      <w:pPr>
        <w:tabs>
          <w:tab w:val="num" w:pos="2160"/>
        </w:tabs>
        <w:ind w:left="2160" w:hanging="180"/>
      </w:pPr>
    </w:lvl>
    <w:lvl w:ilvl="3" w:tplc="64B4CB9E" w:tentative="1">
      <w:start w:val="1"/>
      <w:numFmt w:val="decimal"/>
      <w:lvlText w:val="%4."/>
      <w:lvlJc w:val="left"/>
      <w:pPr>
        <w:tabs>
          <w:tab w:val="num" w:pos="2880"/>
        </w:tabs>
        <w:ind w:left="2880" w:hanging="360"/>
      </w:pPr>
    </w:lvl>
    <w:lvl w:ilvl="4" w:tplc="FF4A4730" w:tentative="1">
      <w:start w:val="1"/>
      <w:numFmt w:val="lowerLetter"/>
      <w:lvlText w:val="%5."/>
      <w:lvlJc w:val="left"/>
      <w:pPr>
        <w:tabs>
          <w:tab w:val="num" w:pos="3600"/>
        </w:tabs>
        <w:ind w:left="3600" w:hanging="360"/>
      </w:pPr>
    </w:lvl>
    <w:lvl w:ilvl="5" w:tplc="62DAB244" w:tentative="1">
      <w:start w:val="1"/>
      <w:numFmt w:val="lowerRoman"/>
      <w:lvlText w:val="%6."/>
      <w:lvlJc w:val="right"/>
      <w:pPr>
        <w:tabs>
          <w:tab w:val="num" w:pos="4320"/>
        </w:tabs>
        <w:ind w:left="4320" w:hanging="180"/>
      </w:pPr>
    </w:lvl>
    <w:lvl w:ilvl="6" w:tplc="62FCBCC6" w:tentative="1">
      <w:start w:val="1"/>
      <w:numFmt w:val="decimal"/>
      <w:lvlText w:val="%7."/>
      <w:lvlJc w:val="left"/>
      <w:pPr>
        <w:tabs>
          <w:tab w:val="num" w:pos="5040"/>
        </w:tabs>
        <w:ind w:left="5040" w:hanging="360"/>
      </w:pPr>
    </w:lvl>
    <w:lvl w:ilvl="7" w:tplc="765E74C2" w:tentative="1">
      <w:start w:val="1"/>
      <w:numFmt w:val="lowerLetter"/>
      <w:lvlText w:val="%8."/>
      <w:lvlJc w:val="left"/>
      <w:pPr>
        <w:tabs>
          <w:tab w:val="num" w:pos="5760"/>
        </w:tabs>
        <w:ind w:left="5760" w:hanging="360"/>
      </w:pPr>
    </w:lvl>
    <w:lvl w:ilvl="8" w:tplc="A1FA7446" w:tentative="1">
      <w:start w:val="1"/>
      <w:numFmt w:val="lowerRoman"/>
      <w:lvlText w:val="%9."/>
      <w:lvlJc w:val="right"/>
      <w:pPr>
        <w:tabs>
          <w:tab w:val="num" w:pos="6480"/>
        </w:tabs>
        <w:ind w:left="6480" w:hanging="180"/>
      </w:pPr>
    </w:lvl>
  </w:abstractNum>
  <w:abstractNum w:abstractNumId="23" w15:restartNumberingAfterBreak="0">
    <w:nsid w:val="5BF59817"/>
    <w:multiLevelType w:val="hybridMultilevel"/>
    <w:tmpl w:val="A0F1BE86"/>
    <w:lvl w:ilvl="0" w:tplc="C06455DE">
      <w:start w:val="1"/>
      <w:numFmt w:val="decimal"/>
      <w:lvlText w:val=""/>
      <w:lvlJc w:val="left"/>
    </w:lvl>
    <w:lvl w:ilvl="1" w:tplc="AC26AD9C">
      <w:numFmt w:val="decimal"/>
      <w:lvlText w:val=""/>
      <w:lvlJc w:val="left"/>
    </w:lvl>
    <w:lvl w:ilvl="2" w:tplc="E1D8BB94">
      <w:numFmt w:val="decimal"/>
      <w:lvlText w:val=""/>
      <w:lvlJc w:val="left"/>
    </w:lvl>
    <w:lvl w:ilvl="3" w:tplc="C3AC2D5E">
      <w:numFmt w:val="decimal"/>
      <w:lvlText w:val=""/>
      <w:lvlJc w:val="left"/>
    </w:lvl>
    <w:lvl w:ilvl="4" w:tplc="EDE050EE">
      <w:numFmt w:val="decimal"/>
      <w:lvlText w:val=""/>
      <w:lvlJc w:val="left"/>
    </w:lvl>
    <w:lvl w:ilvl="5" w:tplc="3BCC4FAA">
      <w:numFmt w:val="decimal"/>
      <w:lvlText w:val=""/>
      <w:lvlJc w:val="left"/>
    </w:lvl>
    <w:lvl w:ilvl="6" w:tplc="C10C7FA2">
      <w:numFmt w:val="decimal"/>
      <w:lvlText w:val=""/>
      <w:lvlJc w:val="left"/>
    </w:lvl>
    <w:lvl w:ilvl="7" w:tplc="F4529DAE">
      <w:numFmt w:val="decimal"/>
      <w:lvlText w:val=""/>
      <w:lvlJc w:val="left"/>
    </w:lvl>
    <w:lvl w:ilvl="8" w:tplc="937EDD52">
      <w:numFmt w:val="decimal"/>
      <w:lvlText w:val=""/>
      <w:lvlJc w:val="left"/>
    </w:lvl>
  </w:abstractNum>
  <w:abstractNum w:abstractNumId="24"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96A673E"/>
    <w:multiLevelType w:val="hybridMultilevel"/>
    <w:tmpl w:val="F6B64C7E"/>
    <w:lvl w:ilvl="0" w:tplc="176AB914">
      <w:start w:val="1"/>
      <w:numFmt w:val="bullet"/>
      <w:lvlText w:val=""/>
      <w:lvlJc w:val="left"/>
      <w:pPr>
        <w:tabs>
          <w:tab w:val="num" w:pos="720"/>
        </w:tabs>
        <w:ind w:left="720" w:hanging="360"/>
      </w:pPr>
      <w:rPr>
        <w:rFonts w:ascii="Symbol" w:hAnsi="Symbol" w:hint="default"/>
      </w:rPr>
    </w:lvl>
    <w:lvl w:ilvl="1" w:tplc="C1CA0952">
      <w:start w:val="1"/>
      <w:numFmt w:val="bullet"/>
      <w:lvlText w:val="o"/>
      <w:lvlJc w:val="left"/>
      <w:pPr>
        <w:tabs>
          <w:tab w:val="num" w:pos="1440"/>
        </w:tabs>
        <w:ind w:left="1440" w:hanging="360"/>
      </w:pPr>
      <w:rPr>
        <w:rFonts w:ascii="Courier New" w:hAnsi="Courier New" w:cs="Courier New" w:hint="default"/>
      </w:rPr>
    </w:lvl>
    <w:lvl w:ilvl="2" w:tplc="F9967276" w:tentative="1">
      <w:start w:val="1"/>
      <w:numFmt w:val="bullet"/>
      <w:lvlText w:val=""/>
      <w:lvlJc w:val="left"/>
      <w:pPr>
        <w:tabs>
          <w:tab w:val="num" w:pos="2160"/>
        </w:tabs>
        <w:ind w:left="2160" w:hanging="360"/>
      </w:pPr>
      <w:rPr>
        <w:rFonts w:ascii="Wingdings" w:hAnsi="Wingdings" w:hint="default"/>
      </w:rPr>
    </w:lvl>
    <w:lvl w:ilvl="3" w:tplc="B254D180" w:tentative="1">
      <w:start w:val="1"/>
      <w:numFmt w:val="bullet"/>
      <w:lvlText w:val=""/>
      <w:lvlJc w:val="left"/>
      <w:pPr>
        <w:tabs>
          <w:tab w:val="num" w:pos="2880"/>
        </w:tabs>
        <w:ind w:left="2880" w:hanging="360"/>
      </w:pPr>
      <w:rPr>
        <w:rFonts w:ascii="Symbol" w:hAnsi="Symbol" w:hint="default"/>
      </w:rPr>
    </w:lvl>
    <w:lvl w:ilvl="4" w:tplc="B9EC3348" w:tentative="1">
      <w:start w:val="1"/>
      <w:numFmt w:val="bullet"/>
      <w:lvlText w:val="o"/>
      <w:lvlJc w:val="left"/>
      <w:pPr>
        <w:tabs>
          <w:tab w:val="num" w:pos="3600"/>
        </w:tabs>
        <w:ind w:left="3600" w:hanging="360"/>
      </w:pPr>
      <w:rPr>
        <w:rFonts w:ascii="Courier New" w:hAnsi="Courier New" w:cs="Courier New" w:hint="default"/>
      </w:rPr>
    </w:lvl>
    <w:lvl w:ilvl="5" w:tplc="C102ECBA" w:tentative="1">
      <w:start w:val="1"/>
      <w:numFmt w:val="bullet"/>
      <w:lvlText w:val=""/>
      <w:lvlJc w:val="left"/>
      <w:pPr>
        <w:tabs>
          <w:tab w:val="num" w:pos="4320"/>
        </w:tabs>
        <w:ind w:left="4320" w:hanging="360"/>
      </w:pPr>
      <w:rPr>
        <w:rFonts w:ascii="Wingdings" w:hAnsi="Wingdings" w:hint="default"/>
      </w:rPr>
    </w:lvl>
    <w:lvl w:ilvl="6" w:tplc="5DB8C128" w:tentative="1">
      <w:start w:val="1"/>
      <w:numFmt w:val="bullet"/>
      <w:lvlText w:val=""/>
      <w:lvlJc w:val="left"/>
      <w:pPr>
        <w:tabs>
          <w:tab w:val="num" w:pos="5040"/>
        </w:tabs>
        <w:ind w:left="5040" w:hanging="360"/>
      </w:pPr>
      <w:rPr>
        <w:rFonts w:ascii="Symbol" w:hAnsi="Symbol" w:hint="default"/>
      </w:rPr>
    </w:lvl>
    <w:lvl w:ilvl="7" w:tplc="CD10800C" w:tentative="1">
      <w:start w:val="1"/>
      <w:numFmt w:val="bullet"/>
      <w:lvlText w:val="o"/>
      <w:lvlJc w:val="left"/>
      <w:pPr>
        <w:tabs>
          <w:tab w:val="num" w:pos="5760"/>
        </w:tabs>
        <w:ind w:left="5760" w:hanging="360"/>
      </w:pPr>
      <w:rPr>
        <w:rFonts w:ascii="Courier New" w:hAnsi="Courier New" w:cs="Courier New" w:hint="default"/>
      </w:rPr>
    </w:lvl>
    <w:lvl w:ilvl="8" w:tplc="AEC8DB0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28"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E336EA0"/>
    <w:multiLevelType w:val="hybridMultilevel"/>
    <w:tmpl w:val="9E6AD446"/>
    <w:lvl w:ilvl="0" w:tplc="9A68FD9E">
      <w:start w:val="1"/>
      <w:numFmt w:val="decimal"/>
      <w:lvlText w:val="%1."/>
      <w:lvlJc w:val="left"/>
      <w:pPr>
        <w:tabs>
          <w:tab w:val="num" w:pos="720"/>
        </w:tabs>
        <w:ind w:left="720" w:hanging="360"/>
      </w:pPr>
      <w:rPr>
        <w:rFonts w:hint="default"/>
        <w:b/>
      </w:rPr>
    </w:lvl>
    <w:lvl w:ilvl="1" w:tplc="4B323D86" w:tentative="1">
      <w:start w:val="1"/>
      <w:numFmt w:val="lowerLetter"/>
      <w:lvlText w:val="%2."/>
      <w:lvlJc w:val="left"/>
      <w:pPr>
        <w:tabs>
          <w:tab w:val="num" w:pos="1440"/>
        </w:tabs>
        <w:ind w:left="1440" w:hanging="360"/>
      </w:pPr>
    </w:lvl>
    <w:lvl w:ilvl="2" w:tplc="9858D424" w:tentative="1">
      <w:start w:val="1"/>
      <w:numFmt w:val="lowerRoman"/>
      <w:lvlText w:val="%3."/>
      <w:lvlJc w:val="right"/>
      <w:pPr>
        <w:tabs>
          <w:tab w:val="num" w:pos="2160"/>
        </w:tabs>
        <w:ind w:left="2160" w:hanging="180"/>
      </w:pPr>
    </w:lvl>
    <w:lvl w:ilvl="3" w:tplc="E1680FDC" w:tentative="1">
      <w:start w:val="1"/>
      <w:numFmt w:val="decimal"/>
      <w:lvlText w:val="%4."/>
      <w:lvlJc w:val="left"/>
      <w:pPr>
        <w:tabs>
          <w:tab w:val="num" w:pos="2880"/>
        </w:tabs>
        <w:ind w:left="2880" w:hanging="360"/>
      </w:pPr>
    </w:lvl>
    <w:lvl w:ilvl="4" w:tplc="AF888B9A" w:tentative="1">
      <w:start w:val="1"/>
      <w:numFmt w:val="lowerLetter"/>
      <w:lvlText w:val="%5."/>
      <w:lvlJc w:val="left"/>
      <w:pPr>
        <w:tabs>
          <w:tab w:val="num" w:pos="3600"/>
        </w:tabs>
        <w:ind w:left="3600" w:hanging="360"/>
      </w:pPr>
    </w:lvl>
    <w:lvl w:ilvl="5" w:tplc="02FE3B06" w:tentative="1">
      <w:start w:val="1"/>
      <w:numFmt w:val="lowerRoman"/>
      <w:lvlText w:val="%6."/>
      <w:lvlJc w:val="right"/>
      <w:pPr>
        <w:tabs>
          <w:tab w:val="num" w:pos="4320"/>
        </w:tabs>
        <w:ind w:left="4320" w:hanging="180"/>
      </w:pPr>
    </w:lvl>
    <w:lvl w:ilvl="6" w:tplc="CB6EBD9E" w:tentative="1">
      <w:start w:val="1"/>
      <w:numFmt w:val="decimal"/>
      <w:lvlText w:val="%7."/>
      <w:lvlJc w:val="left"/>
      <w:pPr>
        <w:tabs>
          <w:tab w:val="num" w:pos="5040"/>
        </w:tabs>
        <w:ind w:left="5040" w:hanging="360"/>
      </w:pPr>
    </w:lvl>
    <w:lvl w:ilvl="7" w:tplc="C8F4C7E4" w:tentative="1">
      <w:start w:val="1"/>
      <w:numFmt w:val="lowerLetter"/>
      <w:lvlText w:val="%8."/>
      <w:lvlJc w:val="left"/>
      <w:pPr>
        <w:tabs>
          <w:tab w:val="num" w:pos="5760"/>
        </w:tabs>
        <w:ind w:left="5760" w:hanging="360"/>
      </w:pPr>
    </w:lvl>
    <w:lvl w:ilvl="8" w:tplc="0A56EDB4" w:tentative="1">
      <w:start w:val="1"/>
      <w:numFmt w:val="lowerRoman"/>
      <w:lvlText w:val="%9."/>
      <w:lvlJc w:val="right"/>
      <w:pPr>
        <w:tabs>
          <w:tab w:val="num" w:pos="6480"/>
        </w:tabs>
        <w:ind w:left="6480" w:hanging="180"/>
      </w:pPr>
    </w:lvl>
  </w:abstractNum>
  <w:abstractNum w:abstractNumId="30"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
  </w:num>
  <w:num w:numId="2">
    <w:abstractNumId w:val="0"/>
  </w:num>
  <w:num w:numId="3">
    <w:abstractNumId w:val="20"/>
  </w:num>
  <w:num w:numId="4">
    <w:abstractNumId w:val="23"/>
  </w:num>
  <w:num w:numId="5">
    <w:abstractNumId w:val="1"/>
  </w:num>
  <w:num w:numId="6">
    <w:abstractNumId w:val="24"/>
  </w:num>
  <w:num w:numId="7">
    <w:abstractNumId w:val="12"/>
  </w:num>
  <w:num w:numId="8">
    <w:abstractNumId w:val="24"/>
    <w:lvlOverride w:ilvl="0">
      <w:startOverride w:val="1"/>
    </w:lvlOverride>
  </w:num>
  <w:num w:numId="9">
    <w:abstractNumId w:val="22"/>
  </w:num>
  <w:num w:numId="10">
    <w:abstractNumId w:val="26"/>
  </w:num>
  <w:num w:numId="11">
    <w:abstractNumId w:val="25"/>
  </w:num>
  <w:num w:numId="12">
    <w:abstractNumId w:val="9"/>
  </w:num>
  <w:num w:numId="13">
    <w:abstractNumId w:val="29"/>
  </w:num>
  <w:num w:numId="14">
    <w:abstractNumId w:val="16"/>
  </w:num>
  <w:num w:numId="15">
    <w:abstractNumId w:val="5"/>
  </w:num>
  <w:num w:numId="16">
    <w:abstractNumId w:val="28"/>
  </w:num>
  <w:num w:numId="17">
    <w:abstractNumId w:val="10"/>
  </w:num>
  <w:num w:numId="18">
    <w:abstractNumId w:val="18"/>
  </w:num>
  <w:num w:numId="19">
    <w:abstractNumId w:val="30"/>
  </w:num>
  <w:num w:numId="20">
    <w:abstractNumId w:val="27"/>
  </w:num>
  <w:num w:numId="21">
    <w:abstractNumId w:val="14"/>
  </w:num>
  <w:num w:numId="22">
    <w:abstractNumId w:val="15"/>
  </w:num>
  <w:num w:numId="23">
    <w:abstractNumId w:val="11"/>
  </w:num>
  <w:num w:numId="24">
    <w:abstractNumId w:val="19"/>
  </w:num>
  <w:num w:numId="25">
    <w:abstractNumId w:val="21"/>
  </w:num>
  <w:num w:numId="26">
    <w:abstractNumId w:val="13"/>
  </w:num>
  <w:num w:numId="27">
    <w:abstractNumId w:val="31"/>
  </w:num>
  <w:num w:numId="28">
    <w:abstractNumId w:val="8"/>
  </w:num>
  <w:num w:numId="29">
    <w:abstractNumId w:val="6"/>
  </w:num>
  <w:num w:numId="30">
    <w:abstractNumId w:val="17"/>
  </w:num>
  <w:num w:numId="31">
    <w:abstractNumId w:val="4"/>
  </w:num>
  <w:num w:numId="32">
    <w:abstractNumId w:val="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7685"/>
    <w:rsid w:val="00045DEA"/>
    <w:rsid w:val="000722E4"/>
    <w:rsid w:val="00074B1F"/>
    <w:rsid w:val="000F3E72"/>
    <w:rsid w:val="00194577"/>
    <w:rsid w:val="001A5A30"/>
    <w:rsid w:val="001C73E9"/>
    <w:rsid w:val="001E2021"/>
    <w:rsid w:val="001F458C"/>
    <w:rsid w:val="00262609"/>
    <w:rsid w:val="00267417"/>
    <w:rsid w:val="002706A5"/>
    <w:rsid w:val="00292454"/>
    <w:rsid w:val="002C7514"/>
    <w:rsid w:val="002E456A"/>
    <w:rsid w:val="003511C0"/>
    <w:rsid w:val="00375C58"/>
    <w:rsid w:val="00387F8C"/>
    <w:rsid w:val="003A1266"/>
    <w:rsid w:val="003B0E1A"/>
    <w:rsid w:val="003B2C9F"/>
    <w:rsid w:val="003E1B6D"/>
    <w:rsid w:val="003E3750"/>
    <w:rsid w:val="003E6D8F"/>
    <w:rsid w:val="003F1845"/>
    <w:rsid w:val="004039C6"/>
    <w:rsid w:val="00416AED"/>
    <w:rsid w:val="00420C53"/>
    <w:rsid w:val="004424C8"/>
    <w:rsid w:val="004937A8"/>
    <w:rsid w:val="004950CD"/>
    <w:rsid w:val="004B7C6B"/>
    <w:rsid w:val="004E7067"/>
    <w:rsid w:val="00522FEA"/>
    <w:rsid w:val="005357BE"/>
    <w:rsid w:val="00570774"/>
    <w:rsid w:val="00574B47"/>
    <w:rsid w:val="005C76CA"/>
    <w:rsid w:val="005D582E"/>
    <w:rsid w:val="005E08F6"/>
    <w:rsid w:val="005E3D08"/>
    <w:rsid w:val="005E55B0"/>
    <w:rsid w:val="005E62A0"/>
    <w:rsid w:val="005F6A40"/>
    <w:rsid w:val="006217F6"/>
    <w:rsid w:val="0064121D"/>
    <w:rsid w:val="00645A22"/>
    <w:rsid w:val="0066373A"/>
    <w:rsid w:val="006677FA"/>
    <w:rsid w:val="0068131F"/>
    <w:rsid w:val="006938E5"/>
    <w:rsid w:val="006951EE"/>
    <w:rsid w:val="006D6557"/>
    <w:rsid w:val="00704E58"/>
    <w:rsid w:val="007277F1"/>
    <w:rsid w:val="007450A6"/>
    <w:rsid w:val="00751974"/>
    <w:rsid w:val="00761145"/>
    <w:rsid w:val="00772376"/>
    <w:rsid w:val="007734E9"/>
    <w:rsid w:val="00795E2B"/>
    <w:rsid w:val="007C4ADF"/>
    <w:rsid w:val="007E0265"/>
    <w:rsid w:val="007F61F8"/>
    <w:rsid w:val="00803ED6"/>
    <w:rsid w:val="00847E42"/>
    <w:rsid w:val="00862784"/>
    <w:rsid w:val="00877D5E"/>
    <w:rsid w:val="00881C22"/>
    <w:rsid w:val="008957CB"/>
    <w:rsid w:val="008A323C"/>
    <w:rsid w:val="008B0BE9"/>
    <w:rsid w:val="008D5E3B"/>
    <w:rsid w:val="008E6178"/>
    <w:rsid w:val="008F062A"/>
    <w:rsid w:val="009074E0"/>
    <w:rsid w:val="009166FB"/>
    <w:rsid w:val="00936689"/>
    <w:rsid w:val="00940B11"/>
    <w:rsid w:val="00987B7F"/>
    <w:rsid w:val="009B56A2"/>
    <w:rsid w:val="009C00E5"/>
    <w:rsid w:val="00A81BA1"/>
    <w:rsid w:val="00A846BA"/>
    <w:rsid w:val="00B91D09"/>
    <w:rsid w:val="00B9488F"/>
    <w:rsid w:val="00BB54FF"/>
    <w:rsid w:val="00BB75A8"/>
    <w:rsid w:val="00BC1922"/>
    <w:rsid w:val="00BF4467"/>
    <w:rsid w:val="00BF60AB"/>
    <w:rsid w:val="00BF67A5"/>
    <w:rsid w:val="00C1736E"/>
    <w:rsid w:val="00C20F43"/>
    <w:rsid w:val="00C27B5B"/>
    <w:rsid w:val="00C47CFA"/>
    <w:rsid w:val="00C91A64"/>
    <w:rsid w:val="00CD7E45"/>
    <w:rsid w:val="00D3263C"/>
    <w:rsid w:val="00D37DBB"/>
    <w:rsid w:val="00D47CC0"/>
    <w:rsid w:val="00D87BB9"/>
    <w:rsid w:val="00DB7262"/>
    <w:rsid w:val="00DC6D71"/>
    <w:rsid w:val="00DF2F35"/>
    <w:rsid w:val="00E042CB"/>
    <w:rsid w:val="00E177FF"/>
    <w:rsid w:val="00E33D8D"/>
    <w:rsid w:val="00E40CA7"/>
    <w:rsid w:val="00E4782F"/>
    <w:rsid w:val="00E52EBC"/>
    <w:rsid w:val="00E53B04"/>
    <w:rsid w:val="00E63227"/>
    <w:rsid w:val="00E76DDF"/>
    <w:rsid w:val="00E77533"/>
    <w:rsid w:val="00E95666"/>
    <w:rsid w:val="00ED376E"/>
    <w:rsid w:val="00F15DD5"/>
    <w:rsid w:val="00F169FF"/>
    <w:rsid w:val="00F33293"/>
    <w:rsid w:val="00F413CD"/>
    <w:rsid w:val="00F6273F"/>
    <w:rsid w:val="00F64F0E"/>
    <w:rsid w:val="00F8198A"/>
    <w:rsid w:val="00FA237F"/>
    <w:rsid w:val="00FB079B"/>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4C275D8-5F78-4468-B19D-1D99004A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8B0BE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60B7F-B721-4F44-A121-821DD64FA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1157</Words>
  <Characters>6367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7509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2019-04-03T10:00:00Z</cp:lastPrinted>
  <dcterms:created xsi:type="dcterms:W3CDTF">2022-03-24T06:44:00Z</dcterms:created>
  <dcterms:modified xsi:type="dcterms:W3CDTF">2022-03-24T06:44:00Z</dcterms:modified>
</cp:coreProperties>
</file>