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CEC" w:rsidRDefault="00B84CEC" w:rsidP="00B84CEC">
      <w:pPr>
        <w:ind w:left="5103"/>
        <w:jc w:val="both"/>
        <w:rPr>
          <w:rFonts w:ascii="Verdana" w:hAnsi="Verdana"/>
          <w:sz w:val="18"/>
          <w:szCs w:val="18"/>
          <w:lang w:val="ca-ES"/>
        </w:rPr>
      </w:pPr>
      <w:bookmarkStart w:id="0" w:name="_GoBack"/>
      <w:bookmarkEnd w:id="0"/>
      <w:r>
        <w:rPr>
          <w:rFonts w:ascii="Verdana" w:hAnsi="Verdana"/>
          <w:sz w:val="18"/>
          <w:szCs w:val="18"/>
          <w:lang w:val="ca-ES"/>
        </w:rPr>
        <w:t>Núm. Exp.:</w:t>
      </w:r>
      <w:r>
        <w:rPr>
          <w:rFonts w:ascii="Verdana" w:hAnsi="Verdana"/>
          <w:b/>
          <w:sz w:val="18"/>
          <w:szCs w:val="18"/>
          <w:lang w:val="ca-ES"/>
        </w:rPr>
        <w:t xml:space="preserve">CCM 913/2021 </w:t>
      </w:r>
    </w:p>
    <w:p w:rsidR="00B84CEC" w:rsidRDefault="00B84CEC" w:rsidP="00B84CEC">
      <w:pPr>
        <w:ind w:left="5103"/>
        <w:jc w:val="both"/>
        <w:rPr>
          <w:rFonts w:ascii="Verdana" w:hAnsi="Verdana"/>
          <w:b/>
          <w:sz w:val="18"/>
          <w:szCs w:val="18"/>
          <w:lang w:val="ca-ES"/>
        </w:rPr>
      </w:pPr>
      <w:r>
        <w:rPr>
          <w:rFonts w:ascii="Verdana" w:hAnsi="Verdana"/>
          <w:sz w:val="18"/>
          <w:szCs w:val="18"/>
          <w:lang w:val="ca-ES"/>
        </w:rPr>
        <w:t xml:space="preserve">Servei: </w:t>
      </w:r>
      <w:r>
        <w:rPr>
          <w:rFonts w:ascii="Verdana" w:hAnsi="Verdana"/>
          <w:b/>
          <w:sz w:val="18"/>
          <w:szCs w:val="18"/>
          <w:lang w:val="ca-ES"/>
        </w:rPr>
        <w:t>PROMOCIÓ ECONÒMICA</w:t>
      </w:r>
    </w:p>
    <w:p w:rsidR="00B84CEC" w:rsidRDefault="00B84CEC" w:rsidP="00B84CEC">
      <w:pPr>
        <w:spacing w:line="360" w:lineRule="auto"/>
        <w:jc w:val="both"/>
        <w:rPr>
          <w:rFonts w:ascii="Verdana" w:hAnsi="Verdana"/>
          <w:b/>
          <w:sz w:val="18"/>
          <w:szCs w:val="18"/>
          <w:lang w:val="ca-ES"/>
        </w:rPr>
      </w:pPr>
    </w:p>
    <w:p w:rsidR="00B84CEC" w:rsidRDefault="00B84CEC" w:rsidP="00B84CEC">
      <w:pPr>
        <w:spacing w:line="360" w:lineRule="auto"/>
        <w:jc w:val="both"/>
        <w:rPr>
          <w:rFonts w:ascii="Verdana" w:hAnsi="Verdana"/>
          <w:b/>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BASES REGULADORES I CONVOCATÒRIA PER A LA CONCESSIÓ D’AJUTS ADREÇATS A PERSONES AUTÒNOMES I MICROEMPRESES DE LA COMARCA DEL MARESME AFECTADES ECONÒMICAMENT PER LA COVID-19 PER A L’ANY 2021</w:t>
      </w:r>
    </w:p>
    <w:p w:rsidR="00B84CEC" w:rsidRPr="00B84CEC" w:rsidRDefault="00B84CEC" w:rsidP="00B84CEC">
      <w:pPr>
        <w:spacing w:line="360" w:lineRule="auto"/>
        <w:jc w:val="both"/>
        <w:rPr>
          <w:rFonts w:ascii="Verdana" w:hAnsi="Verdana"/>
          <w:b/>
          <w:sz w:val="18"/>
          <w:szCs w:val="18"/>
          <w:lang w:val="ca-ES"/>
        </w:rPr>
      </w:pPr>
    </w:p>
    <w:p w:rsidR="00B84CEC" w:rsidRPr="00B84CEC" w:rsidRDefault="00B84CEC" w:rsidP="00B84CEC">
      <w:pPr>
        <w:pStyle w:val="Prrafodelista"/>
        <w:numPr>
          <w:ilvl w:val="0"/>
          <w:numId w:val="21"/>
        </w:numPr>
        <w:spacing w:line="360" w:lineRule="auto"/>
        <w:ind w:left="284" w:hanging="284"/>
        <w:jc w:val="both"/>
        <w:rPr>
          <w:rFonts w:ascii="Verdana" w:hAnsi="Verdana"/>
          <w:b/>
          <w:sz w:val="18"/>
          <w:szCs w:val="18"/>
          <w:lang w:val="ca-ES"/>
        </w:rPr>
      </w:pPr>
      <w:r w:rsidRPr="00B84CEC">
        <w:rPr>
          <w:rFonts w:ascii="Verdana" w:hAnsi="Verdana"/>
          <w:b/>
          <w:sz w:val="18"/>
          <w:szCs w:val="18"/>
          <w:lang w:val="ca-ES"/>
        </w:rPr>
        <w:t xml:space="preserve">Objecte i finalitat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L’objecte de les presents Bases és regular i fixar els criteris i el procediment de sol·licitud, tramitació, concessió, cobrament i justificació dels ajuts econòmics que atorgui el Consell Comarcal del Maresme amb l’objectiu de donar suport a les persones treballadores autònomes i microempreses de la comarca del Maresme, que acreditin una reducció dràstica i involuntària de la seva facturació com a conseqüència dels efectes de la COVID-19 en la seva activitat econòmica i contribuir a la reactivació i el foment de la competitivitat del teixit empresarial del la comarca.</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 xml:space="preserve">2. Dotació pressupostària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 xml:space="preserve">Els ajuts previstos s’imputaran als crèdits pressupostaris habilitats a l’efecte. Es preveu una dotació econòmica total per aquesta convocatòria de 50.000,00€ que es troba inclosa en la següent aplicació pressupostària; </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pStyle w:val="Prrafodelista"/>
        <w:numPr>
          <w:ilvl w:val="0"/>
          <w:numId w:val="22"/>
        </w:numPr>
        <w:spacing w:line="360" w:lineRule="auto"/>
        <w:ind w:left="284" w:hanging="284"/>
        <w:jc w:val="both"/>
        <w:rPr>
          <w:rFonts w:ascii="Verdana" w:hAnsi="Verdana"/>
          <w:sz w:val="18"/>
          <w:szCs w:val="18"/>
          <w:lang w:val="ca-ES"/>
        </w:rPr>
      </w:pPr>
      <w:r w:rsidRPr="00B84CEC">
        <w:rPr>
          <w:rFonts w:ascii="Verdana" w:hAnsi="Verdana"/>
          <w:sz w:val="18"/>
          <w:szCs w:val="18"/>
          <w:lang w:val="ca-ES"/>
        </w:rPr>
        <w:t>50.000,00 euros del pressupost aniran destinats a persones autònomes o microempreses que acreditin una reducció en la facturació de l’exercici 2020 entre el 25% i el 50% respecte a l’exercici 2019 i a persones autònomes o microempreses que acreditin una reducció en la facturació de l’exercici 2020 de més del 50% respecte a l’exercici 2019, anirà destinat a càrrec de l’aplicació 250.43300.47900.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cs="Arial"/>
          <w:sz w:val="18"/>
          <w:szCs w:val="18"/>
          <w:lang w:val="ca-ES"/>
        </w:rPr>
        <w:t>L’atorgament dels ajuts estarà limitat per la dotació econòmica establerta en el pressupost per aquesta finalitat.</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Els ajuts que fan referència aquestes bases són de caràcter puntual i extraordinari per l’any 2021. S’atorguen per pal·liar els efectes econòmics produïts per la crisi sanitària COVID-19, i contribuir en la reactivació i el foment de la competitivitat del teixit empresarial del la comarca en un sol pagament i no generen cap dret a l’obtenció d’ajuts en anys posteriors i no es poden al·legar com a precedent.</w:t>
      </w:r>
    </w:p>
    <w:p w:rsidR="00B84CEC" w:rsidRDefault="00B84CEC" w:rsidP="00B84CEC">
      <w:pPr>
        <w:spacing w:line="360" w:lineRule="auto"/>
        <w:jc w:val="both"/>
        <w:rPr>
          <w:rFonts w:ascii="Verdana" w:hAnsi="Verdana"/>
          <w:sz w:val="18"/>
          <w:szCs w:val="18"/>
          <w:lang w:val="ca-ES"/>
        </w:rPr>
      </w:pPr>
    </w:p>
    <w:p w:rsidR="00B84CEC" w:rsidRDefault="00B84CEC" w:rsidP="00B84CEC">
      <w:pPr>
        <w:spacing w:line="360" w:lineRule="auto"/>
        <w:jc w:val="both"/>
        <w:rPr>
          <w:rFonts w:ascii="Verdana" w:hAnsi="Verdana"/>
          <w:sz w:val="18"/>
          <w:szCs w:val="18"/>
          <w:lang w:val="ca-ES"/>
        </w:rPr>
      </w:pPr>
    </w:p>
    <w:p w:rsid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lastRenderedPageBreak/>
        <w:t xml:space="preserve">3. Persones beneficiaries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 xml:space="preserve">Poden ser beneficiàries d'aquest ajut: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a) Les persones jurídiques, legalment constituïdes, que compleixin els requisits que es detallen al punt 4.</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b) Les persones físiques treballadores per compte propi (persones autònomes) que compleixin els requisits que es detallen al punt 4.</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 xml:space="preserve">4. Requisits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Per accedir a l'ajut, els requisits que han de complir les persones beneficiàries són els següents: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pStyle w:val="Prrafodelista"/>
        <w:numPr>
          <w:ilvl w:val="0"/>
          <w:numId w:val="23"/>
        </w:numPr>
        <w:spacing w:line="360" w:lineRule="auto"/>
        <w:ind w:left="284" w:hanging="284"/>
        <w:jc w:val="both"/>
        <w:rPr>
          <w:rFonts w:ascii="Verdana" w:hAnsi="Verdana"/>
          <w:sz w:val="18"/>
          <w:szCs w:val="18"/>
          <w:lang w:val="ca-ES"/>
        </w:rPr>
      </w:pPr>
      <w:r w:rsidRPr="00B84CEC">
        <w:rPr>
          <w:rFonts w:ascii="Verdana" w:hAnsi="Verdana"/>
          <w:sz w:val="18"/>
          <w:szCs w:val="18"/>
          <w:lang w:val="ca-ES"/>
        </w:rPr>
        <w:t>Les persones jurídiques:</w:t>
      </w:r>
    </w:p>
    <w:p w:rsidR="00B84CEC" w:rsidRPr="00B84CEC" w:rsidRDefault="00B84CEC" w:rsidP="00B84CEC">
      <w:pPr>
        <w:pStyle w:val="Prrafodelista"/>
        <w:numPr>
          <w:ilvl w:val="0"/>
          <w:numId w:val="24"/>
        </w:numPr>
        <w:spacing w:line="360" w:lineRule="auto"/>
        <w:ind w:left="284" w:hanging="284"/>
        <w:jc w:val="both"/>
        <w:rPr>
          <w:rFonts w:ascii="Verdana" w:hAnsi="Verdana"/>
          <w:sz w:val="18"/>
          <w:szCs w:val="18"/>
          <w:lang w:val="ca-ES"/>
        </w:rPr>
      </w:pPr>
      <w:r w:rsidRPr="00B84CEC">
        <w:rPr>
          <w:rFonts w:ascii="Verdana" w:hAnsi="Verdana"/>
          <w:sz w:val="18"/>
          <w:szCs w:val="18"/>
          <w:lang w:val="ca-ES"/>
        </w:rPr>
        <w:t>Tenir el domicili fiscal en algun dels 30 municipis de la Comarca del Maresme.</w:t>
      </w:r>
    </w:p>
    <w:p w:rsidR="00B84CEC" w:rsidRPr="00B84CEC" w:rsidRDefault="00B84CEC" w:rsidP="00B84CEC">
      <w:pPr>
        <w:pStyle w:val="Prrafodelista"/>
        <w:numPr>
          <w:ilvl w:val="0"/>
          <w:numId w:val="24"/>
        </w:numPr>
        <w:spacing w:line="360" w:lineRule="auto"/>
        <w:ind w:left="284" w:hanging="284"/>
        <w:jc w:val="both"/>
        <w:rPr>
          <w:rFonts w:ascii="Verdana" w:hAnsi="Verdana"/>
          <w:sz w:val="18"/>
          <w:szCs w:val="18"/>
          <w:lang w:val="ca-ES"/>
        </w:rPr>
      </w:pPr>
      <w:r w:rsidRPr="00B84CEC">
        <w:rPr>
          <w:rFonts w:ascii="Verdana" w:hAnsi="Verdana"/>
          <w:sz w:val="18"/>
          <w:szCs w:val="18"/>
          <w:lang w:val="ca-ES"/>
        </w:rPr>
        <w:t xml:space="preserve">Haver estat d’alta d’activitat a data 1 de gener de 2019 i a data 31 de desembre de 2020 i haver mantingut l’alta d’activitat des del gener de 2021 i fins a la data de la sol·licitud de l’ajut. Aquelles que no acreditin haver estat d’alta en aquests dos períodes quedaran automàticament descartades. </w:t>
      </w:r>
    </w:p>
    <w:p w:rsidR="00B84CEC" w:rsidRPr="00B84CEC" w:rsidRDefault="00B84CEC" w:rsidP="00B84CEC">
      <w:pPr>
        <w:pStyle w:val="Prrafodelista"/>
        <w:numPr>
          <w:ilvl w:val="0"/>
          <w:numId w:val="24"/>
        </w:numPr>
        <w:spacing w:line="360" w:lineRule="auto"/>
        <w:ind w:left="284" w:hanging="284"/>
        <w:jc w:val="both"/>
        <w:rPr>
          <w:rFonts w:ascii="Verdana" w:hAnsi="Verdana"/>
          <w:sz w:val="18"/>
          <w:szCs w:val="18"/>
          <w:lang w:val="ca-ES"/>
        </w:rPr>
      </w:pPr>
      <w:r w:rsidRPr="00B84CEC">
        <w:rPr>
          <w:rFonts w:ascii="Verdana" w:hAnsi="Verdana"/>
          <w:sz w:val="18"/>
          <w:szCs w:val="18"/>
          <w:lang w:val="ca-ES"/>
        </w:rPr>
        <w:t>Haver tingut un volum de facturació durant l’exercici 2019 entre 9.000,00 euros i 36.000,00 euros, aquests inclosos.</w:t>
      </w:r>
    </w:p>
    <w:p w:rsidR="00B84CEC" w:rsidRPr="00B84CEC" w:rsidRDefault="00B84CEC" w:rsidP="00B84CEC">
      <w:pPr>
        <w:pStyle w:val="Prrafodelista"/>
        <w:numPr>
          <w:ilvl w:val="0"/>
          <w:numId w:val="24"/>
        </w:numPr>
        <w:spacing w:line="360" w:lineRule="auto"/>
        <w:ind w:left="284" w:hanging="284"/>
        <w:jc w:val="both"/>
        <w:rPr>
          <w:rFonts w:ascii="Verdana" w:hAnsi="Verdana"/>
          <w:sz w:val="18"/>
          <w:szCs w:val="18"/>
          <w:lang w:val="ca-ES"/>
        </w:rPr>
      </w:pPr>
      <w:r w:rsidRPr="00B84CEC">
        <w:rPr>
          <w:rFonts w:ascii="Verdana" w:hAnsi="Verdana"/>
          <w:sz w:val="18"/>
          <w:szCs w:val="18"/>
          <w:lang w:val="ca-ES"/>
        </w:rPr>
        <w:t>No trobar-se en cap de les circumstàncies que impedeixen adquirir la condició de persona beneficiària que preveu l'article 13 de la Llei 38/2003, de 17 de novembre, general de subvencions.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pStyle w:val="Prrafodelista"/>
        <w:numPr>
          <w:ilvl w:val="0"/>
          <w:numId w:val="23"/>
        </w:numPr>
        <w:spacing w:line="360" w:lineRule="auto"/>
        <w:ind w:left="284" w:hanging="284"/>
        <w:jc w:val="both"/>
        <w:rPr>
          <w:rFonts w:ascii="Verdana" w:hAnsi="Verdana"/>
          <w:sz w:val="18"/>
          <w:szCs w:val="18"/>
          <w:lang w:val="ca-ES"/>
        </w:rPr>
      </w:pPr>
      <w:r w:rsidRPr="00B84CEC">
        <w:rPr>
          <w:rFonts w:ascii="Verdana" w:hAnsi="Verdana"/>
          <w:sz w:val="18"/>
          <w:szCs w:val="18"/>
          <w:lang w:val="ca-ES"/>
        </w:rPr>
        <w:t>Les persones físiques treballadores per compte propi (persones autònomes):</w:t>
      </w:r>
    </w:p>
    <w:p w:rsidR="00B84CEC" w:rsidRPr="00B84CEC" w:rsidRDefault="00B84CEC" w:rsidP="00B84CEC">
      <w:pPr>
        <w:pStyle w:val="Prrafodelista"/>
        <w:numPr>
          <w:ilvl w:val="0"/>
          <w:numId w:val="25"/>
        </w:numPr>
        <w:spacing w:line="360" w:lineRule="auto"/>
        <w:ind w:left="284" w:hanging="284"/>
        <w:jc w:val="both"/>
        <w:rPr>
          <w:rFonts w:ascii="Verdana" w:hAnsi="Verdana"/>
          <w:sz w:val="18"/>
          <w:szCs w:val="18"/>
          <w:lang w:val="ca-ES"/>
        </w:rPr>
      </w:pPr>
      <w:r w:rsidRPr="00B84CEC">
        <w:rPr>
          <w:rFonts w:ascii="Verdana" w:hAnsi="Verdana"/>
          <w:sz w:val="18"/>
          <w:szCs w:val="18"/>
          <w:lang w:val="ca-ES"/>
        </w:rPr>
        <w:t>Tenir el domicili fiscal en algun dels 30 municipis de la Comarca del Maresme.</w:t>
      </w:r>
    </w:p>
    <w:p w:rsidR="00B84CEC" w:rsidRPr="00B84CEC" w:rsidRDefault="00B84CEC" w:rsidP="00B84CEC">
      <w:pPr>
        <w:pStyle w:val="Prrafodelista"/>
        <w:numPr>
          <w:ilvl w:val="0"/>
          <w:numId w:val="26"/>
        </w:numPr>
        <w:spacing w:line="360" w:lineRule="auto"/>
        <w:ind w:left="284" w:hanging="284"/>
        <w:jc w:val="both"/>
        <w:rPr>
          <w:rFonts w:ascii="Verdana" w:hAnsi="Verdana"/>
          <w:sz w:val="18"/>
          <w:szCs w:val="18"/>
          <w:lang w:val="ca-ES"/>
        </w:rPr>
      </w:pPr>
      <w:r w:rsidRPr="00B84CEC">
        <w:rPr>
          <w:rFonts w:ascii="Verdana" w:hAnsi="Verdana"/>
          <w:sz w:val="18"/>
          <w:szCs w:val="18"/>
          <w:lang w:val="ca-ES"/>
        </w:rPr>
        <w:t xml:space="preserve">Haver estat d’alta en el règim especial de treballadors autònoms de la Seguretat Social (RETA) el mes de gener de 2019 i el mes de desembre de 2020 i haver mantingut l’alta d’activitat des del gener de 2021 i fins a la data de la sol·licitud de l’ajut. Aquelles que no acreditin haver estat d’alta en aquests dos mesos quedaran automàticament descartats. </w:t>
      </w:r>
    </w:p>
    <w:p w:rsidR="00B84CEC" w:rsidRPr="00B84CEC" w:rsidRDefault="00B84CEC" w:rsidP="00B84CEC">
      <w:pPr>
        <w:pStyle w:val="Prrafodelista"/>
        <w:numPr>
          <w:ilvl w:val="0"/>
          <w:numId w:val="26"/>
        </w:numPr>
        <w:spacing w:line="360" w:lineRule="auto"/>
        <w:ind w:left="284" w:hanging="284"/>
        <w:jc w:val="both"/>
        <w:rPr>
          <w:rFonts w:ascii="Verdana" w:hAnsi="Verdana"/>
          <w:sz w:val="18"/>
          <w:szCs w:val="18"/>
          <w:lang w:val="ca-ES"/>
        </w:rPr>
      </w:pPr>
      <w:r w:rsidRPr="00B84CEC">
        <w:rPr>
          <w:rFonts w:ascii="Verdana" w:hAnsi="Verdana"/>
          <w:sz w:val="18"/>
          <w:szCs w:val="18"/>
          <w:lang w:val="ca-ES"/>
        </w:rPr>
        <w:t>Haver tingut un volum de facturació durant l’exercici 2019 entre 9.000,00 euros i 36.000,00 euros, aquests inclosos.</w:t>
      </w:r>
    </w:p>
    <w:p w:rsidR="00B84CEC" w:rsidRPr="00B84CEC" w:rsidRDefault="00B84CEC" w:rsidP="00B84CEC">
      <w:pPr>
        <w:pStyle w:val="Prrafodelista"/>
        <w:numPr>
          <w:ilvl w:val="0"/>
          <w:numId w:val="26"/>
        </w:numPr>
        <w:spacing w:line="360" w:lineRule="auto"/>
        <w:ind w:left="284" w:hanging="284"/>
        <w:jc w:val="both"/>
        <w:rPr>
          <w:rFonts w:ascii="Verdana" w:hAnsi="Verdana"/>
          <w:sz w:val="18"/>
          <w:szCs w:val="18"/>
          <w:lang w:val="ca-ES"/>
        </w:rPr>
      </w:pPr>
      <w:r w:rsidRPr="00B84CEC">
        <w:rPr>
          <w:rFonts w:ascii="Verdana" w:hAnsi="Verdana"/>
          <w:sz w:val="18"/>
          <w:szCs w:val="18"/>
          <w:lang w:val="ca-ES"/>
        </w:rPr>
        <w:t>No trobar-se en cap de les circumstàncies que impedeixen adquirir la condició de persona beneficiària que preveu l'article 13 de la Llei 38/2003, de 17 de novembre, general de subvencions.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La concurrència d’aquests requisits s’acreditarà en el moment de presentar la sol·licitud, mitjançant la presentació dels documents que s’indiquen al punt 5 de les presents bases.</w:t>
      </w:r>
    </w:p>
    <w:p w:rsidR="00B84CEC" w:rsidRDefault="00B84CEC" w:rsidP="00B84CEC">
      <w:pPr>
        <w:spacing w:line="360" w:lineRule="auto"/>
        <w:jc w:val="both"/>
        <w:rPr>
          <w:rFonts w:ascii="Verdana" w:hAnsi="Verdana"/>
          <w:sz w:val="18"/>
          <w:szCs w:val="18"/>
          <w:lang w:val="ca-ES"/>
        </w:rPr>
      </w:pPr>
    </w:p>
    <w:p w:rsid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lastRenderedPageBreak/>
        <w:t>5. Documentació a presentar</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cs="Arial"/>
          <w:sz w:val="18"/>
          <w:szCs w:val="18"/>
          <w:lang w:val="ca-ES"/>
        </w:rPr>
        <w:t>La sol·licitud de l’ajut, d’acord amb el model adjunt a l’Annex 1 de les presents bases, s’ha de presentar degudament complimentada juntament amb la següent documentació:</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pStyle w:val="Prrafodelista"/>
        <w:numPr>
          <w:ilvl w:val="0"/>
          <w:numId w:val="27"/>
        </w:numPr>
        <w:spacing w:line="360" w:lineRule="auto"/>
        <w:ind w:left="284" w:hanging="284"/>
        <w:jc w:val="both"/>
        <w:rPr>
          <w:rFonts w:ascii="Verdana" w:hAnsi="Verdana"/>
          <w:sz w:val="18"/>
          <w:szCs w:val="18"/>
          <w:lang w:val="ca-ES"/>
        </w:rPr>
      </w:pPr>
      <w:r w:rsidRPr="00B84CEC">
        <w:rPr>
          <w:rFonts w:ascii="Verdana" w:hAnsi="Verdana"/>
          <w:sz w:val="18"/>
          <w:szCs w:val="18"/>
          <w:lang w:val="ca-ES"/>
        </w:rPr>
        <w:t>Fotocòpia el NIF/NIE/CIF de la persona autònoma o empresa sol·licitant.</w:t>
      </w:r>
    </w:p>
    <w:p w:rsidR="00B84CEC" w:rsidRPr="00B84CEC" w:rsidRDefault="00B84CEC" w:rsidP="00B84CEC">
      <w:pPr>
        <w:pStyle w:val="Prrafodelista"/>
        <w:numPr>
          <w:ilvl w:val="0"/>
          <w:numId w:val="27"/>
        </w:numPr>
        <w:spacing w:line="360" w:lineRule="auto"/>
        <w:ind w:left="284" w:hanging="284"/>
        <w:jc w:val="both"/>
        <w:rPr>
          <w:rFonts w:ascii="Verdana" w:hAnsi="Verdana"/>
          <w:sz w:val="18"/>
          <w:szCs w:val="18"/>
          <w:lang w:val="ca-ES"/>
        </w:rPr>
      </w:pPr>
      <w:r w:rsidRPr="00B84CEC">
        <w:rPr>
          <w:rFonts w:ascii="Verdana" w:hAnsi="Verdana"/>
          <w:sz w:val="18"/>
          <w:szCs w:val="18"/>
          <w:lang w:val="ca-ES"/>
        </w:rPr>
        <w:t>En el cas de les persones autònomes, rebut de pagament al règim especial de treballadors autònoms de la Seguretat Social (RETA) dels mesos següents: gener de 2019, desembre de 2020 i juny de 2021.</w:t>
      </w:r>
    </w:p>
    <w:p w:rsidR="00B84CEC" w:rsidRPr="00B84CEC" w:rsidRDefault="00B84CEC" w:rsidP="00B84CEC">
      <w:pPr>
        <w:pStyle w:val="Prrafodelista"/>
        <w:numPr>
          <w:ilvl w:val="0"/>
          <w:numId w:val="27"/>
        </w:numPr>
        <w:spacing w:line="360" w:lineRule="auto"/>
        <w:ind w:left="284" w:hanging="284"/>
        <w:jc w:val="both"/>
        <w:rPr>
          <w:rFonts w:ascii="Verdana" w:hAnsi="Verdana"/>
          <w:sz w:val="18"/>
          <w:szCs w:val="18"/>
          <w:lang w:val="ca-ES"/>
        </w:rPr>
      </w:pPr>
      <w:r w:rsidRPr="00B84CEC">
        <w:rPr>
          <w:rFonts w:ascii="Verdana" w:hAnsi="Verdana"/>
          <w:sz w:val="18"/>
          <w:szCs w:val="18"/>
          <w:lang w:val="ca-ES"/>
        </w:rPr>
        <w:t>En el cal de les persones autònomes, el model 130 “IRPF Empresaris i professionals en Estimació Directa” corresponent al quart trimestre de l’exercici 2019 i el corresponent al quart trimestre de l’exercici 2020 o en el seu defecte el model 100 “Impost sobre la Renta de les Persones Físiques” corresponent de l’exercici 2019 i el corresponent a l’exercici 2020, o qualsevol document fefaent que demostri el seu volum d'ingressos durant aquests exercicis.</w:t>
      </w:r>
    </w:p>
    <w:p w:rsidR="00B84CEC" w:rsidRPr="00B84CEC" w:rsidRDefault="00B84CEC" w:rsidP="00B84CEC">
      <w:pPr>
        <w:pStyle w:val="Prrafodelista"/>
        <w:numPr>
          <w:ilvl w:val="0"/>
          <w:numId w:val="27"/>
        </w:numPr>
        <w:spacing w:line="360" w:lineRule="auto"/>
        <w:ind w:left="284" w:hanging="284"/>
        <w:jc w:val="both"/>
        <w:rPr>
          <w:rFonts w:ascii="Verdana" w:hAnsi="Verdana"/>
          <w:sz w:val="18"/>
          <w:szCs w:val="18"/>
          <w:lang w:val="ca-ES"/>
        </w:rPr>
      </w:pPr>
      <w:r w:rsidRPr="00B84CEC">
        <w:rPr>
          <w:rFonts w:ascii="Verdana" w:hAnsi="Verdana"/>
          <w:sz w:val="18"/>
          <w:szCs w:val="18"/>
          <w:lang w:val="ca-ES"/>
        </w:rPr>
        <w:t>En el cas de les persones jurídiques, el model 200 “Impost de societats” corresponent a l’exercici 2019 i el corresponent a l’exercici 2020.</w:t>
      </w:r>
    </w:p>
    <w:p w:rsidR="00B84CEC" w:rsidRPr="00B84CEC" w:rsidRDefault="00B84CEC" w:rsidP="00B84CEC">
      <w:pPr>
        <w:pStyle w:val="Prrafodelista"/>
        <w:numPr>
          <w:ilvl w:val="0"/>
          <w:numId w:val="27"/>
        </w:numPr>
        <w:spacing w:line="360" w:lineRule="auto"/>
        <w:ind w:left="284" w:hanging="284"/>
        <w:jc w:val="both"/>
        <w:rPr>
          <w:rFonts w:ascii="Verdana" w:hAnsi="Verdana"/>
          <w:sz w:val="18"/>
          <w:szCs w:val="18"/>
          <w:lang w:val="ca-ES"/>
        </w:rPr>
      </w:pPr>
      <w:r w:rsidRPr="00B84CEC">
        <w:rPr>
          <w:rFonts w:ascii="Verdana" w:hAnsi="Verdana"/>
          <w:sz w:val="18"/>
          <w:szCs w:val="18"/>
          <w:lang w:val="ca-ES"/>
        </w:rPr>
        <w:t>En el cas de les persones jurídiques, un certificat d’alta IAE.</w:t>
      </w:r>
    </w:p>
    <w:p w:rsidR="00B84CEC" w:rsidRPr="00B84CEC" w:rsidRDefault="00B84CEC" w:rsidP="00B84CEC">
      <w:pPr>
        <w:pStyle w:val="Prrafodelista"/>
        <w:numPr>
          <w:ilvl w:val="0"/>
          <w:numId w:val="27"/>
        </w:numPr>
        <w:spacing w:line="360" w:lineRule="auto"/>
        <w:ind w:left="284" w:hanging="284"/>
        <w:jc w:val="both"/>
        <w:rPr>
          <w:rFonts w:ascii="Verdana" w:hAnsi="Verdana"/>
          <w:sz w:val="18"/>
          <w:szCs w:val="18"/>
          <w:lang w:val="ca-ES"/>
        </w:rPr>
      </w:pPr>
      <w:r w:rsidRPr="00B84CEC">
        <w:rPr>
          <w:rFonts w:ascii="Verdana" w:hAnsi="Verdana"/>
          <w:sz w:val="18"/>
          <w:szCs w:val="18"/>
          <w:lang w:val="ca-ES"/>
        </w:rPr>
        <w:t>Formulari de dades bancàries per a poder realitzar el pagament de l’ajut, a nom dels beneficiaris dels ajuts, signat per aquests i amb la diligència de conformitat de l’entitat bancària, adjunt a l’Annex 2 d’aquestes bases.</w:t>
      </w:r>
    </w:p>
    <w:p w:rsidR="00B84CEC" w:rsidRPr="00B84CEC" w:rsidRDefault="00B84CEC" w:rsidP="00B84CEC">
      <w:pPr>
        <w:pStyle w:val="Prrafodelista"/>
        <w:numPr>
          <w:ilvl w:val="0"/>
          <w:numId w:val="27"/>
        </w:numPr>
        <w:spacing w:line="360" w:lineRule="auto"/>
        <w:ind w:left="284" w:hanging="284"/>
        <w:jc w:val="both"/>
        <w:rPr>
          <w:rFonts w:ascii="Verdana" w:hAnsi="Verdana"/>
          <w:sz w:val="18"/>
          <w:szCs w:val="18"/>
          <w:lang w:val="ca-ES"/>
        </w:rPr>
      </w:pPr>
      <w:r w:rsidRPr="00B84CEC">
        <w:rPr>
          <w:rFonts w:ascii="Verdana" w:hAnsi="Verdana"/>
          <w:sz w:val="18"/>
          <w:szCs w:val="18"/>
          <w:lang w:val="ca-ES"/>
        </w:rPr>
        <w:t>Tant en el cas de persones autònomes com en el cas de les persones jurídiques, els certificats vigents que acreditin estar al corrent amb les obligacions tributàries i de la seguretat social.</w:t>
      </w:r>
    </w:p>
    <w:p w:rsidR="00B84CEC" w:rsidRPr="00B84CEC" w:rsidRDefault="00B84CEC" w:rsidP="00B84CEC">
      <w:pPr>
        <w:pStyle w:val="Prrafodelista"/>
        <w:numPr>
          <w:ilvl w:val="0"/>
          <w:numId w:val="27"/>
        </w:numPr>
        <w:autoSpaceDE w:val="0"/>
        <w:autoSpaceDN w:val="0"/>
        <w:adjustRightInd w:val="0"/>
        <w:spacing w:line="360" w:lineRule="auto"/>
        <w:ind w:left="284" w:hanging="284"/>
        <w:jc w:val="both"/>
        <w:rPr>
          <w:rFonts w:ascii="Verdana" w:hAnsi="Verdana"/>
          <w:sz w:val="18"/>
          <w:szCs w:val="18"/>
          <w:lang w:val="ca-ES"/>
        </w:rPr>
      </w:pPr>
      <w:r w:rsidRPr="00B84CEC">
        <w:rPr>
          <w:rFonts w:ascii="Verdana" w:hAnsi="Verdana"/>
          <w:sz w:val="18"/>
          <w:szCs w:val="18"/>
          <w:lang w:val="ca-ES"/>
        </w:rPr>
        <w:t>Altra documentació complementària, si s’escau.</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 xml:space="preserve">6. Quantia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La quantia per atorgar es determina en funció del percentatge de la reducció de la facturació a l’exercici 2020 en comparació a l’exercici 2019. En funció del percentatge de reducció s’estableixen dos trams:</w:t>
      </w:r>
    </w:p>
    <w:p w:rsidR="00B84CEC" w:rsidRPr="00B84CEC" w:rsidRDefault="00B84CEC" w:rsidP="00B84CEC">
      <w:pPr>
        <w:pStyle w:val="Prrafodelista"/>
        <w:numPr>
          <w:ilvl w:val="0"/>
          <w:numId w:val="28"/>
        </w:numPr>
        <w:spacing w:line="360" w:lineRule="auto"/>
        <w:ind w:left="284" w:hanging="284"/>
        <w:jc w:val="both"/>
        <w:rPr>
          <w:rFonts w:ascii="Verdana" w:hAnsi="Verdana"/>
          <w:sz w:val="18"/>
          <w:szCs w:val="18"/>
          <w:lang w:val="ca-ES"/>
        </w:rPr>
      </w:pPr>
      <w:r w:rsidRPr="00B84CEC">
        <w:rPr>
          <w:rFonts w:ascii="Verdana" w:hAnsi="Verdana"/>
          <w:sz w:val="18"/>
          <w:szCs w:val="18"/>
          <w:lang w:val="ca-ES"/>
        </w:rPr>
        <w:t xml:space="preserve">Tram 1: Una reducció en la facturació de l’exercici 2020 entre el 25% i el 50% respecte a l’exercici 2019. La quantia de l’ajut per aquest tram serà d’un import únic de 500,00 euros. </w:t>
      </w:r>
    </w:p>
    <w:p w:rsidR="00B84CEC" w:rsidRPr="00B84CEC" w:rsidRDefault="00B84CEC" w:rsidP="00B84CEC">
      <w:pPr>
        <w:pStyle w:val="Prrafodelista"/>
        <w:numPr>
          <w:ilvl w:val="0"/>
          <w:numId w:val="28"/>
        </w:numPr>
        <w:spacing w:line="360" w:lineRule="auto"/>
        <w:ind w:left="284" w:hanging="284"/>
        <w:jc w:val="both"/>
        <w:rPr>
          <w:rFonts w:ascii="Verdana" w:hAnsi="Verdana"/>
          <w:sz w:val="18"/>
          <w:szCs w:val="18"/>
          <w:lang w:val="ca-ES"/>
        </w:rPr>
      </w:pPr>
      <w:r w:rsidRPr="00B84CEC">
        <w:rPr>
          <w:rFonts w:ascii="Verdana" w:hAnsi="Verdana"/>
          <w:sz w:val="18"/>
          <w:szCs w:val="18"/>
          <w:lang w:val="ca-ES"/>
        </w:rPr>
        <w:t>Tram 2: Una reducció en la facturació de l’exercici 2020 de més del 50% respecte a l’exercici 2019. La quantia de l’ajut per aquest tram serà d’un import únic de 1.000,00 euros.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Per cadascun dels trams s’estableix un pressupost de 25.000,00 euros. En el cas que el crèdit consignat per algun dels dos trams no sigui esgotat, podrà aplicar-se aquest romanent per ampliar el crèdit del tram restant.</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pStyle w:val="Prrafodelista"/>
        <w:numPr>
          <w:ilvl w:val="0"/>
          <w:numId w:val="29"/>
        </w:numPr>
        <w:spacing w:line="360" w:lineRule="auto"/>
        <w:ind w:left="284" w:hanging="284"/>
        <w:jc w:val="both"/>
        <w:rPr>
          <w:rFonts w:ascii="Verdana" w:hAnsi="Verdana"/>
          <w:b/>
          <w:sz w:val="18"/>
          <w:szCs w:val="18"/>
          <w:lang w:val="ca-ES"/>
        </w:rPr>
      </w:pPr>
      <w:r w:rsidRPr="00B84CEC">
        <w:rPr>
          <w:rFonts w:ascii="Verdana" w:hAnsi="Verdana"/>
          <w:b/>
          <w:sz w:val="18"/>
          <w:szCs w:val="18"/>
          <w:lang w:val="ca-ES"/>
        </w:rPr>
        <w:lastRenderedPageBreak/>
        <w:t>Termini, forma i lloc de presentació de les sol·licituds</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El termini per la presentació de les sol·licituds per a la concessió, en règim de concurrència no competitiva per donar suport a persones autònomes i microempreses de la Comarca del Maresme afectades econòmicament per la COVID-19 per a l’any 2021, s’inicia al dia següent de la data de publicació de l’extracte de la convocatòria al Butlletí Oficial de la Província de Barcelona i finalitza el 20 de setembre de 2021, aquest inclòs.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 xml:space="preserve">D’acord amb l’estipulat a l’art. 14 de la Llei 39/2015, d’1 d’octubre, del Procediment Administratiu Comú, les persones jurídiques tenen la obligació de presentar de forma electrònica la sol·licitud i la documentació descrita a l’apartat 4 d’aquestes bases.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 xml:space="preserve">Les sol·licituds s'han de presentar en imprès normalitzat (Annex 1) per instància genèrica de forma telemàtica a la seu electrònica del Consell Comarcal del Maresme </w:t>
      </w:r>
      <w:hyperlink r:id="rId8" w:history="1">
        <w:r w:rsidRPr="00B84CEC">
          <w:rPr>
            <w:rStyle w:val="Hipervnculo"/>
            <w:rFonts w:ascii="Verdana" w:hAnsi="Verdana"/>
            <w:sz w:val="18"/>
            <w:szCs w:val="18"/>
            <w:lang w:val="ca-ES"/>
          </w:rPr>
          <w:t>https://www.seu-e.cat/ca/web/ccmaresme/</w:t>
        </w:r>
      </w:hyperlink>
      <w:r w:rsidRPr="00B84CEC">
        <w:rPr>
          <w:rFonts w:ascii="Verdana" w:hAnsi="Verdana"/>
          <w:sz w:val="18"/>
          <w:szCs w:val="18"/>
          <w:lang w:val="ca-ES"/>
        </w:rPr>
        <w:t>, degudament formalitzades i signades per la persona o representant legal sol·licitant de l’ajut, acompanyades per la documentació que fixa el punt 5 de les presents bases.</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En cas  d'agrupacions de persones físiques o jurídiques, públiques o privades sense personalitat, la sol·licitud haurà de ser presentada pel representat o apoderat únic de l'agrupació.</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La presentació de la sol·licitud implica la plena acceptació de les Bases reguladores de l’ajut com també l'autorització al Consell Comarcal del Maresme perquè pugui comprovar la conformitat de les dades que s'hi contenen o es declaren.</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La presentació de la sol·licitud no implica el reconeixement de cap dret econòmic a favor dels sol·licitants, les sol·licituds presentades fora de termini no seran admeses.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Qualsevol persona sol·licitant pot desistir per escrit de la sol·licitud de l’ajut, abans de la concessió. El desistiment exprés de la sol·licitud suposa l'arxiu de la sol·licitud.</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 xml:space="preserve">8. Esmena de la sol·licitud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Si la sol·licitud o la documentació no reunissin els requisits demanats en les presents bases, el Consell Comarcal del Maresme requerirà la documentació correcte a l’interessat per tal que en el termini de deu dies hàbils s’esmenin les mancances o s’acompanyin els documents preceptius, si no es complís amb el requeriment, es desistirà la seva petició, arxivant la sol·licitud de l’ajut sense més tràmit.</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cs="Verdana"/>
          <w:b/>
          <w:sz w:val="18"/>
          <w:szCs w:val="18"/>
          <w:lang w:val="ca-ES"/>
        </w:rPr>
      </w:pPr>
      <w:r w:rsidRPr="00B84CEC">
        <w:rPr>
          <w:rFonts w:ascii="Verdana" w:hAnsi="Verdana"/>
          <w:b/>
          <w:sz w:val="18"/>
          <w:szCs w:val="18"/>
          <w:lang w:val="ca-ES"/>
        </w:rPr>
        <w:t>9.</w:t>
      </w:r>
      <w:r w:rsidRPr="00B84CEC">
        <w:rPr>
          <w:rFonts w:ascii="Verdana" w:hAnsi="Verdana" w:cs="Verdana"/>
          <w:b/>
          <w:sz w:val="18"/>
          <w:szCs w:val="18"/>
          <w:lang w:val="ca-ES"/>
        </w:rPr>
        <w:t xml:space="preserve"> Obligacions</w:t>
      </w:r>
    </w:p>
    <w:p w:rsidR="00B84CEC" w:rsidRDefault="00B84CEC" w:rsidP="00B84CEC">
      <w:pPr>
        <w:spacing w:line="360" w:lineRule="auto"/>
        <w:jc w:val="both"/>
        <w:rPr>
          <w:rFonts w:ascii="Verdana" w:hAnsi="Verdana" w:cs="Verdana"/>
          <w:sz w:val="18"/>
          <w:szCs w:val="18"/>
          <w:lang w:val="ca-ES"/>
        </w:rPr>
      </w:pPr>
      <w:r w:rsidRPr="00B84CEC">
        <w:rPr>
          <w:rFonts w:ascii="Verdana" w:hAnsi="Verdana" w:cs="Verdana"/>
          <w:sz w:val="18"/>
          <w:szCs w:val="18"/>
          <w:lang w:val="ca-ES"/>
        </w:rPr>
        <w:t>Les persones beneficiàries tenen les obligacions següents:</w:t>
      </w:r>
    </w:p>
    <w:p w:rsidR="00B84CEC" w:rsidRPr="00B84CEC" w:rsidRDefault="00B84CEC" w:rsidP="00B84CEC">
      <w:pPr>
        <w:spacing w:line="360" w:lineRule="auto"/>
        <w:jc w:val="both"/>
        <w:rPr>
          <w:rFonts w:ascii="Verdana" w:hAnsi="Verdana" w:cs="Verdana"/>
          <w:sz w:val="18"/>
          <w:szCs w:val="18"/>
          <w:lang w:val="ca-ES"/>
        </w:rPr>
      </w:pPr>
    </w:p>
    <w:p w:rsidR="00B84CEC" w:rsidRPr="00B84CEC" w:rsidRDefault="00B84CEC" w:rsidP="00B84CEC">
      <w:pPr>
        <w:pStyle w:val="Prrafodelista"/>
        <w:numPr>
          <w:ilvl w:val="0"/>
          <w:numId w:val="30"/>
        </w:numPr>
        <w:spacing w:line="360" w:lineRule="auto"/>
        <w:ind w:left="284" w:hanging="284"/>
        <w:jc w:val="both"/>
        <w:rPr>
          <w:rFonts w:ascii="Verdana" w:hAnsi="Verdana" w:cstheme="minorBidi"/>
          <w:sz w:val="18"/>
          <w:szCs w:val="18"/>
          <w:lang w:val="ca-ES"/>
        </w:rPr>
      </w:pPr>
      <w:r w:rsidRPr="00B84CEC">
        <w:rPr>
          <w:rFonts w:ascii="Verdana" w:hAnsi="Verdana"/>
          <w:sz w:val="18"/>
          <w:szCs w:val="18"/>
          <w:lang w:val="ca-ES"/>
        </w:rPr>
        <w:lastRenderedPageBreak/>
        <w:t>Complir les obligacions i no incórrer en els supòsits de prohibició que estableixen els articles 90 bis i 92 bis del Decret legislatiu 3/2002, de 24 de desembre, pel qual s'aprova el text refós de la Llei de finances públiques de Catalunya (DOGC núm. 3791A, de 31.12.2002).</w:t>
      </w:r>
    </w:p>
    <w:p w:rsidR="00B84CEC" w:rsidRPr="00B84CEC" w:rsidRDefault="00B84CEC" w:rsidP="00B84CEC">
      <w:pPr>
        <w:pStyle w:val="Prrafodelista"/>
        <w:numPr>
          <w:ilvl w:val="0"/>
          <w:numId w:val="30"/>
        </w:numPr>
        <w:spacing w:line="360" w:lineRule="auto"/>
        <w:ind w:left="284" w:hanging="284"/>
        <w:jc w:val="both"/>
        <w:rPr>
          <w:rFonts w:ascii="Verdana" w:hAnsi="Verdana"/>
          <w:sz w:val="18"/>
          <w:szCs w:val="18"/>
          <w:lang w:val="ca-ES"/>
        </w:rPr>
      </w:pPr>
      <w:r w:rsidRPr="00B84CEC">
        <w:rPr>
          <w:rFonts w:ascii="Verdana" w:hAnsi="Verdana"/>
          <w:sz w:val="18"/>
          <w:szCs w:val="18"/>
          <w:lang w:val="ca-ES"/>
        </w:rPr>
        <w:t>Donar compliment a l'article 55.2 de la Llei 19/2014, del 29 de desembre, de transparència, accés a la informació pública i bon govern.</w:t>
      </w:r>
    </w:p>
    <w:p w:rsidR="00B84CEC" w:rsidRPr="00B84CEC" w:rsidRDefault="00B84CEC" w:rsidP="00B84CEC">
      <w:pPr>
        <w:pStyle w:val="Prrafodelista"/>
        <w:numPr>
          <w:ilvl w:val="0"/>
          <w:numId w:val="30"/>
        </w:numPr>
        <w:spacing w:line="360" w:lineRule="auto"/>
        <w:ind w:left="284" w:hanging="284"/>
        <w:jc w:val="both"/>
        <w:rPr>
          <w:rFonts w:ascii="Verdana" w:hAnsi="Verdana"/>
          <w:sz w:val="18"/>
          <w:szCs w:val="18"/>
          <w:lang w:val="ca-ES"/>
        </w:rPr>
      </w:pPr>
      <w:r w:rsidRPr="00B84CEC">
        <w:rPr>
          <w:rFonts w:ascii="Verdana" w:hAnsi="Verdana"/>
          <w:sz w:val="18"/>
          <w:szCs w:val="18"/>
          <w:lang w:val="ca-ES"/>
        </w:rPr>
        <w:t>Col·laborar i facilitar tota la documentació que els sigui requerida durant l'exercici de les funcions de control i verificació dels òrgans competents de l'administració autonòmica, estatal i comunitària.</w:t>
      </w:r>
    </w:p>
    <w:p w:rsidR="00B84CEC" w:rsidRPr="00B84CEC" w:rsidRDefault="00B84CEC" w:rsidP="00B84CEC">
      <w:pPr>
        <w:pStyle w:val="Prrafodelista"/>
        <w:numPr>
          <w:ilvl w:val="0"/>
          <w:numId w:val="30"/>
        </w:numPr>
        <w:spacing w:line="360" w:lineRule="auto"/>
        <w:ind w:left="284" w:hanging="284"/>
        <w:jc w:val="both"/>
        <w:rPr>
          <w:rFonts w:ascii="Verdana" w:hAnsi="Verdana"/>
          <w:sz w:val="18"/>
          <w:szCs w:val="18"/>
          <w:lang w:val="ca-ES"/>
        </w:rPr>
      </w:pPr>
      <w:r w:rsidRPr="00B84CEC">
        <w:rPr>
          <w:rFonts w:ascii="Verdana" w:hAnsi="Verdana"/>
          <w:sz w:val="18"/>
          <w:szCs w:val="18"/>
          <w:lang w:val="ca-ES"/>
        </w:rPr>
        <w:t>Complir les altres obligacions que preveuen la normativa vigent en matèria de subvencions i la normativa sectorial aplicable.</w:t>
      </w:r>
    </w:p>
    <w:p w:rsidR="00B84CEC" w:rsidRPr="00B84CEC" w:rsidRDefault="00B84CEC" w:rsidP="00B84CEC">
      <w:pPr>
        <w:pStyle w:val="Prrafodelista"/>
        <w:numPr>
          <w:ilvl w:val="0"/>
          <w:numId w:val="30"/>
        </w:numPr>
        <w:spacing w:line="360" w:lineRule="auto"/>
        <w:ind w:left="284" w:hanging="284"/>
        <w:jc w:val="both"/>
        <w:rPr>
          <w:rFonts w:ascii="Verdana" w:hAnsi="Verdana"/>
          <w:sz w:val="18"/>
          <w:szCs w:val="18"/>
          <w:lang w:val="ca-ES"/>
        </w:rPr>
      </w:pPr>
      <w:r w:rsidRPr="00B84CEC">
        <w:rPr>
          <w:rFonts w:ascii="Verdana" w:hAnsi="Verdana"/>
          <w:sz w:val="18"/>
          <w:szCs w:val="18"/>
          <w:lang w:val="ca-ES"/>
        </w:rPr>
        <w:t>Estar al corrent de les seves obligacions vers la Seguretat Social i l’Agència Tributària.</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10. Criteris per a l'obtenció de l'ajut</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10.1 Les sol·licituds dels ajuts s'atorgaran per estricte odre de registre d’entrada.</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10.2 L'ajut s'ha d'atorgar en correspondència amb la dotació pressupostària i als trams especificats en el punt 6 d’aquestes bases.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11. Verificació dels requisits</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11.1 En el cas de persones jurídiques es verificarà amb la següent documentació:</w:t>
      </w:r>
    </w:p>
    <w:p w:rsidR="00B84CEC" w:rsidRPr="00B84CEC" w:rsidRDefault="00B84CEC" w:rsidP="00B84CEC">
      <w:pPr>
        <w:pStyle w:val="Prrafodelista"/>
        <w:numPr>
          <w:ilvl w:val="0"/>
          <w:numId w:val="31"/>
        </w:numPr>
        <w:spacing w:line="360" w:lineRule="auto"/>
        <w:ind w:left="284" w:hanging="284"/>
        <w:jc w:val="both"/>
        <w:rPr>
          <w:rFonts w:ascii="Verdana" w:hAnsi="Verdana"/>
          <w:sz w:val="18"/>
          <w:szCs w:val="18"/>
          <w:lang w:val="ca-ES"/>
        </w:rPr>
      </w:pPr>
      <w:r w:rsidRPr="00B84CEC">
        <w:rPr>
          <w:rFonts w:ascii="Verdana" w:hAnsi="Verdana"/>
          <w:sz w:val="18"/>
          <w:szCs w:val="18"/>
          <w:lang w:val="ca-ES"/>
        </w:rPr>
        <w:t>Model 200 (Impost sobre Societats) de l’exercici 2019</w:t>
      </w:r>
    </w:p>
    <w:p w:rsidR="00B84CEC" w:rsidRPr="00B84CEC" w:rsidRDefault="00B84CEC" w:rsidP="00B84CEC">
      <w:pPr>
        <w:pStyle w:val="Prrafodelista"/>
        <w:numPr>
          <w:ilvl w:val="0"/>
          <w:numId w:val="31"/>
        </w:numPr>
        <w:spacing w:line="360" w:lineRule="auto"/>
        <w:ind w:left="284" w:hanging="284"/>
        <w:jc w:val="both"/>
        <w:rPr>
          <w:rFonts w:ascii="Verdana" w:hAnsi="Verdana"/>
          <w:sz w:val="18"/>
          <w:szCs w:val="18"/>
          <w:lang w:val="ca-ES"/>
        </w:rPr>
      </w:pPr>
      <w:r w:rsidRPr="00B84CEC">
        <w:rPr>
          <w:rFonts w:ascii="Verdana" w:hAnsi="Verdana"/>
          <w:sz w:val="18"/>
          <w:szCs w:val="18"/>
          <w:lang w:val="ca-ES"/>
        </w:rPr>
        <w:t>Model 200 (Impost sobre Societats) de l’exercici 2020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Es farà una comparativa de la casella 00255 “Import net de la xifra de negocis” del model 200 dels 2 exercicis per tal de valorar el percentatge de reducció de la facturació.</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La fórmula de càlcul de la reducció de la facturació és la següent:</w:t>
      </w: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casella 00255 model 200 any 2019 – import casella 00255 model 200 any 2020)</m:t>
              </m:r>
            </m:num>
            <m:den>
              <m:r>
                <w:rPr>
                  <w:rFonts w:ascii="Cambria Math" w:hAnsi="Cambria Math"/>
                  <w:sz w:val="18"/>
                  <w:szCs w:val="18"/>
                  <w:lang w:val="ca-ES"/>
                </w:rPr>
                <m:t>Import casella 00255 model 200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11.2 En el cas de les persones físiques es verificarà amb la següent documentació:</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Opció a)</w:t>
      </w:r>
    </w:p>
    <w:p w:rsidR="00B84CEC" w:rsidRPr="00B84CEC" w:rsidRDefault="00B84CEC" w:rsidP="00B84CEC">
      <w:pPr>
        <w:tabs>
          <w:tab w:val="left" w:pos="284"/>
        </w:tabs>
        <w:spacing w:line="360" w:lineRule="auto"/>
        <w:ind w:left="284" w:hanging="284"/>
        <w:jc w:val="both"/>
        <w:rPr>
          <w:rFonts w:ascii="Verdana" w:hAnsi="Verdana"/>
          <w:sz w:val="18"/>
          <w:szCs w:val="18"/>
          <w:lang w:val="ca-ES"/>
        </w:rPr>
      </w:pPr>
      <w:r w:rsidRPr="00B84CEC">
        <w:rPr>
          <w:rFonts w:ascii="Verdana" w:hAnsi="Verdana"/>
          <w:sz w:val="18"/>
          <w:szCs w:val="18"/>
          <w:lang w:val="ca-ES"/>
        </w:rPr>
        <w:t>•</w:t>
      </w:r>
      <w:r w:rsidRPr="00B84CEC">
        <w:rPr>
          <w:rFonts w:ascii="Verdana" w:hAnsi="Verdana"/>
          <w:sz w:val="18"/>
          <w:szCs w:val="18"/>
          <w:lang w:val="ca-ES"/>
        </w:rPr>
        <w:tab/>
        <w:t>Model 130 (Modelo 130. IRPF Empresaris i professionals en Estimació Directa) del quart trimestre de l’exercici 2019</w:t>
      </w:r>
    </w:p>
    <w:p w:rsidR="00B84CEC" w:rsidRPr="00B84CEC" w:rsidRDefault="00B84CEC" w:rsidP="00B84CEC">
      <w:pPr>
        <w:tabs>
          <w:tab w:val="left" w:pos="284"/>
        </w:tabs>
        <w:spacing w:line="360" w:lineRule="auto"/>
        <w:ind w:left="284" w:hanging="284"/>
        <w:jc w:val="both"/>
        <w:rPr>
          <w:rFonts w:ascii="Verdana" w:hAnsi="Verdana"/>
          <w:sz w:val="18"/>
          <w:szCs w:val="18"/>
          <w:lang w:val="ca-ES"/>
        </w:rPr>
      </w:pPr>
      <w:r w:rsidRPr="00B84CEC">
        <w:rPr>
          <w:rFonts w:ascii="Verdana" w:hAnsi="Verdana"/>
          <w:sz w:val="18"/>
          <w:szCs w:val="18"/>
          <w:lang w:val="ca-ES"/>
        </w:rPr>
        <w:t>•</w:t>
      </w:r>
      <w:r w:rsidRPr="00B84CEC">
        <w:rPr>
          <w:rFonts w:ascii="Verdana" w:hAnsi="Verdana"/>
          <w:sz w:val="18"/>
          <w:szCs w:val="18"/>
          <w:lang w:val="ca-ES"/>
        </w:rPr>
        <w:tab/>
        <w:t>Model 130 (Modelo 130. IRPF Empresaris i professionals en Estimació Directa) del quart trimestre de l’exercici 2020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Es farà una comparativa de la casella 1 del model 130 del quart trimestre dels 2 exercicis per tal de valorar el percentatge de reducció de la facturació.</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lastRenderedPageBreak/>
        <w:t>La fórmula de càlcul de la reducció de la facturació és la següent:</w:t>
      </w: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casella 1 model 130 4art trimestre any 2019 – import casella 1 model 130 art trimestre any 2020)</m:t>
              </m:r>
            </m:num>
            <m:den>
              <m:r>
                <w:rPr>
                  <w:rFonts w:ascii="Cambria Math" w:hAnsi="Cambria Math"/>
                  <w:sz w:val="18"/>
                  <w:szCs w:val="18"/>
                  <w:lang w:val="ca-ES"/>
                </w:rPr>
                <m:t>Import casella 1 model 130 4art trimestre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Opció b)</w:t>
      </w:r>
    </w:p>
    <w:p w:rsidR="00B84CEC" w:rsidRPr="00B84CEC" w:rsidRDefault="00B84CEC" w:rsidP="00B84CEC">
      <w:pPr>
        <w:tabs>
          <w:tab w:val="left" w:pos="284"/>
        </w:tabs>
        <w:spacing w:line="360" w:lineRule="auto"/>
        <w:ind w:left="284" w:hanging="284"/>
        <w:jc w:val="both"/>
        <w:rPr>
          <w:rFonts w:ascii="Verdana" w:hAnsi="Verdana"/>
          <w:sz w:val="18"/>
          <w:szCs w:val="18"/>
          <w:lang w:val="ca-ES"/>
        </w:rPr>
      </w:pPr>
      <w:r w:rsidRPr="00B84CEC">
        <w:rPr>
          <w:rFonts w:ascii="Verdana" w:hAnsi="Verdana"/>
          <w:sz w:val="18"/>
          <w:szCs w:val="18"/>
          <w:lang w:val="ca-ES"/>
        </w:rPr>
        <w:t>•</w:t>
      </w:r>
      <w:r w:rsidRPr="00B84CEC">
        <w:rPr>
          <w:rFonts w:ascii="Verdana" w:hAnsi="Verdana"/>
          <w:sz w:val="18"/>
          <w:szCs w:val="18"/>
          <w:lang w:val="ca-ES"/>
        </w:rPr>
        <w:tab/>
        <w:t>Model 100 (Modelo 100. Impost sobre la Renda de les Persones Físiques) de l’exercici 2019</w:t>
      </w:r>
    </w:p>
    <w:p w:rsidR="00B84CEC" w:rsidRPr="00B84CEC" w:rsidRDefault="00B84CEC" w:rsidP="00B84CEC">
      <w:pPr>
        <w:tabs>
          <w:tab w:val="left" w:pos="284"/>
        </w:tabs>
        <w:spacing w:line="360" w:lineRule="auto"/>
        <w:ind w:left="284" w:hanging="284"/>
        <w:jc w:val="both"/>
        <w:rPr>
          <w:rFonts w:ascii="Verdana" w:hAnsi="Verdana"/>
          <w:sz w:val="18"/>
          <w:szCs w:val="18"/>
          <w:lang w:val="ca-ES"/>
        </w:rPr>
      </w:pPr>
      <w:r w:rsidRPr="00B84CEC">
        <w:rPr>
          <w:rFonts w:ascii="Verdana" w:hAnsi="Verdana"/>
          <w:sz w:val="18"/>
          <w:szCs w:val="18"/>
          <w:lang w:val="ca-ES"/>
        </w:rPr>
        <w:t>•</w:t>
      </w:r>
      <w:r w:rsidRPr="00B84CEC">
        <w:rPr>
          <w:rFonts w:ascii="Verdana" w:hAnsi="Verdana"/>
          <w:sz w:val="18"/>
          <w:szCs w:val="18"/>
          <w:lang w:val="ca-ES"/>
        </w:rPr>
        <w:tab/>
        <w:t>Model 100 (Modelo 100. Impost sobre la Renda de les Persones Físiques) de l’exercici 2020</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Es farà una comparativa de la casella 1 del model 130 del quart trimestre dels 2 exercicis per tal de valorar el percentatge de reducció de la facturació.</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La fórmula de càlcul de la reducció de la facturació és la següent:</w:t>
      </w: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casella 0171 model 100 any 2019 – import casella 0171 model 100 any 2020)</m:t>
              </m:r>
            </m:num>
            <m:den>
              <m:r>
                <w:rPr>
                  <w:rFonts w:ascii="Cambria Math" w:hAnsi="Cambria Math"/>
                  <w:sz w:val="18"/>
                  <w:szCs w:val="18"/>
                  <w:lang w:val="ca-ES"/>
                </w:rPr>
                <m:t>Import casella 0171 model 100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Opció c)</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En el cas que es presentin altres documents fefaents que demostrin el seu volum d’ingressos durant els exercicis 2019 i 2020, es farà servir la següent formula:</w:t>
      </w:r>
    </w:p>
    <w:p w:rsidR="00B84CEC" w:rsidRPr="00B84CEC" w:rsidRDefault="00B84CEC" w:rsidP="00B84CEC">
      <w:pPr>
        <w:spacing w:line="360" w:lineRule="auto"/>
        <w:jc w:val="both"/>
        <w:rPr>
          <w:rFonts w:ascii="Verdana" w:hAnsi="Verdana"/>
          <w:sz w:val="18"/>
          <w:szCs w:val="18"/>
          <w:lang w:val="ca-ES"/>
        </w:rPr>
      </w:pPr>
    </w:p>
    <w:p w:rsidR="00B84CEC" w:rsidRPr="00B84CEC" w:rsidRDefault="00CA1100" w:rsidP="00B84CEC">
      <w:pPr>
        <w:spacing w:line="360" w:lineRule="auto"/>
        <w:jc w:val="both"/>
        <w:rPr>
          <w:rFonts w:ascii="Verdana" w:hAnsi="Verdana"/>
          <w:sz w:val="18"/>
          <w:szCs w:val="18"/>
          <w:lang w:val="ca-ES"/>
        </w:rPr>
      </w:pPr>
      <m:oMathPara>
        <m:oMathParaPr>
          <m:jc m:val="left"/>
        </m:oMathParaPr>
        <m:oMath>
          <m:f>
            <m:fPr>
              <m:ctrlPr>
                <w:rPr>
                  <w:rFonts w:ascii="Cambria Math" w:hAnsi="Cambria Math"/>
                  <w:i/>
                  <w:sz w:val="18"/>
                  <w:szCs w:val="18"/>
                  <w:lang w:val="ca-ES"/>
                </w:rPr>
              </m:ctrlPr>
            </m:fPr>
            <m:num>
              <m:r>
                <w:rPr>
                  <w:rFonts w:ascii="Cambria Math" w:hAnsi="Cambria Math"/>
                  <w:sz w:val="18"/>
                  <w:szCs w:val="18"/>
                  <w:lang w:val="ca-ES"/>
                </w:rPr>
                <m:t>(Import ingressos any 2019 – import ingressos any 2020)</m:t>
              </m:r>
            </m:num>
            <m:den>
              <m:r>
                <w:rPr>
                  <w:rFonts w:ascii="Cambria Math" w:hAnsi="Cambria Math"/>
                  <w:sz w:val="18"/>
                  <w:szCs w:val="18"/>
                  <w:lang w:val="ca-ES"/>
                </w:rPr>
                <m:t>Import ingressos any 2019</m:t>
              </m:r>
            </m:den>
          </m:f>
          <m:r>
            <w:rPr>
              <w:rFonts w:ascii="Cambria Math" w:hAnsi="Cambria Math"/>
              <w:sz w:val="18"/>
              <w:szCs w:val="18"/>
              <w:lang w:val="ca-ES"/>
            </w:rPr>
            <m:t xml:space="preserve"> x 100</m:t>
          </m:r>
        </m:oMath>
      </m:oMathPara>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11.3 La inexactitud o falsedat de les declaracions responsables poden determinar la inadmissió de la persona sol·licitant de la convocatòria, i ser causa de revocació, sens perjudici de les responsabilitats penals, civils o administratives de qualsevol tipus en què hagi pogut incórrer.</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 xml:space="preserve">12. Òrgan competent per a la instrucció i la proposta d’atorgament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L’òrgan responsable per la instrucció del procediment per l’atorgament i per la verificació dels requisits exigits dels ajuts previstos en les presents bases serà el Servei d’Emprenedoria i Empresa del Consell Comarcal del Maresme.</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La proposta d’atorgament dels ajuts serà elaborada per una comissió de valoració constituïda per:</w:t>
      </w:r>
    </w:p>
    <w:p w:rsidR="00B84CEC" w:rsidRPr="00B84CEC" w:rsidRDefault="00B84CEC" w:rsidP="00B84CEC">
      <w:pPr>
        <w:pStyle w:val="Prrafodelista"/>
        <w:numPr>
          <w:ilvl w:val="0"/>
          <w:numId w:val="32"/>
        </w:numPr>
        <w:spacing w:line="360" w:lineRule="auto"/>
        <w:ind w:left="284" w:hanging="284"/>
        <w:jc w:val="both"/>
        <w:rPr>
          <w:rFonts w:ascii="Verdana" w:hAnsi="Verdana"/>
          <w:sz w:val="18"/>
          <w:szCs w:val="18"/>
          <w:lang w:val="ca-ES"/>
        </w:rPr>
      </w:pPr>
      <w:r w:rsidRPr="00B84CEC">
        <w:rPr>
          <w:rFonts w:ascii="Verdana" w:hAnsi="Verdana"/>
          <w:sz w:val="18"/>
          <w:szCs w:val="18"/>
          <w:lang w:val="ca-ES"/>
        </w:rPr>
        <w:t>Un/a Tècnic/a del servei d’emprenedoria i empresa.</w:t>
      </w:r>
    </w:p>
    <w:p w:rsidR="00B84CEC" w:rsidRPr="00B84CEC" w:rsidRDefault="00B84CEC" w:rsidP="00B84CEC">
      <w:pPr>
        <w:pStyle w:val="Prrafodelista"/>
        <w:numPr>
          <w:ilvl w:val="0"/>
          <w:numId w:val="32"/>
        </w:numPr>
        <w:spacing w:line="360" w:lineRule="auto"/>
        <w:ind w:left="284" w:hanging="284"/>
        <w:jc w:val="both"/>
        <w:rPr>
          <w:rFonts w:ascii="Verdana" w:hAnsi="Verdana"/>
          <w:sz w:val="18"/>
          <w:szCs w:val="18"/>
          <w:lang w:val="ca-ES"/>
        </w:rPr>
      </w:pPr>
      <w:r w:rsidRPr="00B84CEC">
        <w:rPr>
          <w:rFonts w:ascii="Verdana" w:hAnsi="Verdana"/>
          <w:sz w:val="18"/>
          <w:szCs w:val="18"/>
          <w:lang w:val="ca-ES"/>
        </w:rPr>
        <w:t>Un/a Tècnic/a especialista competent en la matèria de l’àrea de Promoció Econòmica.</w:t>
      </w:r>
    </w:p>
    <w:p w:rsidR="00B84CEC" w:rsidRPr="00B84CEC" w:rsidRDefault="00B84CEC" w:rsidP="00B84CEC">
      <w:pPr>
        <w:pStyle w:val="Prrafodelista"/>
        <w:numPr>
          <w:ilvl w:val="0"/>
          <w:numId w:val="32"/>
        </w:numPr>
        <w:spacing w:line="360" w:lineRule="auto"/>
        <w:ind w:left="284" w:hanging="284"/>
        <w:jc w:val="both"/>
        <w:rPr>
          <w:rFonts w:ascii="Verdana" w:hAnsi="Verdana"/>
          <w:sz w:val="18"/>
          <w:szCs w:val="18"/>
          <w:lang w:val="ca-ES"/>
        </w:rPr>
      </w:pPr>
      <w:r w:rsidRPr="00B84CEC">
        <w:rPr>
          <w:rFonts w:ascii="Verdana" w:hAnsi="Verdana"/>
          <w:sz w:val="18"/>
          <w:szCs w:val="18"/>
          <w:lang w:val="ca-ES"/>
        </w:rPr>
        <w:t>La Directora de l’àrea de Promoció Econòmica.</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sz w:val="18"/>
          <w:szCs w:val="18"/>
          <w:lang w:val="ca-ES"/>
        </w:rPr>
        <w:lastRenderedPageBreak/>
        <w:t>L’òrgan responsable de la resolució del procediment per a l’atorgament dels ajuts serà el President del Consell Comarcal del Maresme.</w:t>
      </w:r>
    </w:p>
    <w:p w:rsidR="00B84CEC" w:rsidRPr="00B84CEC" w:rsidRDefault="00B84CEC" w:rsidP="00B84CEC">
      <w:pPr>
        <w:spacing w:line="360" w:lineRule="auto"/>
        <w:jc w:val="both"/>
        <w:rPr>
          <w:rFonts w:ascii="Verdana" w:hAnsi="Verdana"/>
          <w:b/>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13. Procediment de concessió dels ajuts</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13.1 El procediment de concessió dels ajuts regulats en aquestes bases és el de concurrència no competitiva.</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13.2 Els ajuts estan condicionats a la disponibilitat pressupostària. El dret de l’empresa i/o persona autònoma interessada a percebre l'ajut neix en el moment en què es dicti la resolució d'atorgament.</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13.3 Una vegada valorat el compliment dels requisits exigits en aquestes bases, i a proposta de la comissió de valoració, l’òrgan competent procedirà a l’atorgament de l’import dels ajuts corresponents entre les empreses i/o persones autònomes beneficiaries resultants.</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13.4 Sempre que sigui necessari per la valoració del compliment dels requisits, els tècnics especialistes del Consell Comarcal podran requerir als sol·licitants altre documentació complementària que pugui fer efectiva la valoració dels requisits.</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14. Termini de resolució i de notificació</w:t>
      </w:r>
    </w:p>
    <w:p w:rsidR="00B84CEC" w:rsidRPr="00B84CEC" w:rsidRDefault="00B84CEC" w:rsidP="00B84CEC">
      <w:pPr>
        <w:spacing w:line="360" w:lineRule="auto"/>
        <w:jc w:val="both"/>
        <w:rPr>
          <w:rFonts w:ascii="Verdana" w:hAnsi="Verdana" w:cs="Helvetica"/>
          <w:sz w:val="18"/>
          <w:szCs w:val="18"/>
          <w:lang w:val="ca-ES"/>
        </w:rPr>
      </w:pPr>
      <w:r w:rsidRPr="00B84CEC">
        <w:rPr>
          <w:rFonts w:ascii="Verdana" w:hAnsi="Verdana" w:cs="Helvetica"/>
          <w:sz w:val="18"/>
          <w:szCs w:val="18"/>
          <w:lang w:val="ca-ES"/>
        </w:rPr>
        <w:t>El termini per a l’atorgament dels ajuts serà, com a màxim, de dos mesos a comptar des de la data de tancament del període de presentació de sol·licituds.</w:t>
      </w:r>
    </w:p>
    <w:p w:rsidR="00B84CEC" w:rsidRPr="00B84CEC" w:rsidRDefault="00B84CEC" w:rsidP="00B84CEC">
      <w:pPr>
        <w:spacing w:line="360" w:lineRule="auto"/>
        <w:jc w:val="both"/>
        <w:rPr>
          <w:rFonts w:ascii="Verdana" w:hAnsi="Verdana" w:cs="Helvetica"/>
          <w:sz w:val="18"/>
          <w:szCs w:val="18"/>
          <w:lang w:val="ca-ES"/>
        </w:rPr>
      </w:pPr>
      <w:r w:rsidRPr="00B84CEC">
        <w:rPr>
          <w:rFonts w:ascii="Verdana" w:hAnsi="Verdana" w:cs="Helvetica"/>
          <w:sz w:val="18"/>
          <w:szCs w:val="18"/>
          <w:lang w:val="ca-ES"/>
        </w:rPr>
        <w:t>Un cop acordada la concessió dels ajuts, aquests seran notificades a les empreses i/o persones autònomes en un termini màxim de 10 dies des de la data d’aprovació de la resolució, d’acord amb allò previst a l’article 40 de la Llei 39/2015, d’1 d’octubre, de Procediment administratiu Comú de les Administracions Públiques.</w:t>
      </w:r>
    </w:p>
    <w:p w:rsidR="00B84CEC" w:rsidRPr="00B84CEC" w:rsidRDefault="00B84CEC" w:rsidP="00B84CEC">
      <w:pPr>
        <w:spacing w:line="360" w:lineRule="auto"/>
        <w:jc w:val="both"/>
        <w:rPr>
          <w:rFonts w:ascii="Verdana" w:hAnsi="Verdana" w:cs="Helvetica"/>
          <w:sz w:val="18"/>
          <w:szCs w:val="18"/>
          <w:lang w:val="ca-ES"/>
        </w:rPr>
      </w:pPr>
    </w:p>
    <w:p w:rsidR="00B84CEC" w:rsidRPr="00B84CEC" w:rsidRDefault="00B84CEC" w:rsidP="00B84CEC">
      <w:pPr>
        <w:spacing w:line="360" w:lineRule="auto"/>
        <w:jc w:val="both"/>
        <w:rPr>
          <w:rFonts w:ascii="Verdana" w:hAnsi="Verdana" w:cs="Helvetica"/>
          <w:sz w:val="18"/>
          <w:szCs w:val="18"/>
          <w:lang w:val="ca-ES"/>
        </w:rPr>
      </w:pPr>
      <w:r w:rsidRPr="00B84CEC">
        <w:rPr>
          <w:rFonts w:ascii="Verdana" w:hAnsi="Verdana" w:cs="Helvetica"/>
          <w:sz w:val="18"/>
          <w:szCs w:val="18"/>
          <w:lang w:val="ca-ES"/>
        </w:rPr>
        <w:t>La manca de resolució dins el termini indicat tindrà efectes desestimatoris.</w:t>
      </w:r>
    </w:p>
    <w:p w:rsidR="00B84CEC" w:rsidRDefault="00B84CEC" w:rsidP="00B84CEC">
      <w:pPr>
        <w:spacing w:line="360" w:lineRule="auto"/>
        <w:jc w:val="both"/>
        <w:rPr>
          <w:rFonts w:ascii="Verdana" w:hAnsi="Verdana"/>
          <w:b/>
          <w:sz w:val="18"/>
          <w:szCs w:val="18"/>
          <w:lang w:val="ca-ES"/>
        </w:rPr>
      </w:pPr>
    </w:p>
    <w:p w:rsidR="00B84CEC" w:rsidRPr="00B84CEC" w:rsidRDefault="00B84CEC" w:rsidP="00B84CEC">
      <w:pPr>
        <w:spacing w:line="360" w:lineRule="auto"/>
        <w:jc w:val="both"/>
        <w:rPr>
          <w:rFonts w:ascii="Verdana" w:hAnsi="Verdana" w:cstheme="minorBidi"/>
          <w:b/>
          <w:sz w:val="18"/>
          <w:szCs w:val="18"/>
          <w:lang w:val="ca-ES"/>
        </w:rPr>
      </w:pPr>
      <w:r w:rsidRPr="00B84CEC">
        <w:rPr>
          <w:rFonts w:ascii="Verdana" w:hAnsi="Verdana"/>
          <w:b/>
          <w:sz w:val="18"/>
          <w:szCs w:val="18"/>
          <w:lang w:val="ca-ES"/>
        </w:rPr>
        <w:t>15. Compatibilitats dels ajuts</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Aquest ajut és compatible amb qualsevol altre ajut, prestació, subsidi o subvenció, públic o privat, destinat a la mateixa finalitat.</w:t>
      </w:r>
    </w:p>
    <w:p w:rsidR="00B84CEC" w:rsidRPr="00B84CEC" w:rsidRDefault="00B84CEC" w:rsidP="00B84CEC">
      <w:pPr>
        <w:spacing w:line="360" w:lineRule="auto"/>
        <w:jc w:val="both"/>
        <w:rPr>
          <w:rFonts w:ascii="Verdana" w:hAnsi="Verdana"/>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t xml:space="preserve">16. Pagament </w:t>
      </w:r>
    </w:p>
    <w:p w:rsidR="00B84CEC" w:rsidRPr="00B84CEC" w:rsidRDefault="00B84CEC" w:rsidP="00B84CEC">
      <w:pPr>
        <w:spacing w:line="360" w:lineRule="auto"/>
        <w:jc w:val="both"/>
        <w:rPr>
          <w:rFonts w:ascii="Verdana" w:hAnsi="Verdana"/>
          <w:sz w:val="18"/>
          <w:szCs w:val="18"/>
          <w:lang w:val="ca-ES"/>
        </w:rPr>
      </w:pPr>
      <w:r w:rsidRPr="00B84CEC">
        <w:rPr>
          <w:rFonts w:ascii="Verdana" w:hAnsi="Verdana"/>
          <w:sz w:val="18"/>
          <w:szCs w:val="18"/>
          <w:lang w:val="ca-ES"/>
        </w:rPr>
        <w:t>16.1 El pagament de l’ajut es farà efectiu en un únic lliurament als 30 dies següents de la resolució de l’atorgament.</w:t>
      </w:r>
    </w:p>
    <w:p w:rsidR="00B84CEC" w:rsidRPr="00B84CEC" w:rsidRDefault="00B84CEC" w:rsidP="00B84CEC">
      <w:pPr>
        <w:spacing w:line="360" w:lineRule="auto"/>
        <w:jc w:val="both"/>
        <w:rPr>
          <w:rFonts w:ascii="Verdana" w:hAnsi="Verdana" w:cs="Verdana"/>
          <w:sz w:val="18"/>
          <w:szCs w:val="18"/>
          <w:lang w:val="ca-ES"/>
        </w:rPr>
      </w:pPr>
      <w:r w:rsidRPr="00B84CEC">
        <w:rPr>
          <w:rFonts w:ascii="Verdana" w:hAnsi="Verdana"/>
          <w:sz w:val="18"/>
          <w:szCs w:val="18"/>
          <w:lang w:val="ca-ES"/>
        </w:rPr>
        <w:t xml:space="preserve">16.2 </w:t>
      </w:r>
      <w:r w:rsidRPr="00B84CEC">
        <w:rPr>
          <w:rFonts w:ascii="Verdana" w:hAnsi="Verdana" w:cs="Verdana"/>
          <w:sz w:val="18"/>
          <w:szCs w:val="18"/>
          <w:lang w:val="ca-ES"/>
        </w:rPr>
        <w:t>El pagament dels ajuts s’efectuarà, mitjançant transferència, en el compte indicat en el formulari normalitzat (annex 2) de dades bancàries establert a tal efecte.</w:t>
      </w: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Pr="00B84CEC" w:rsidRDefault="00B84CEC" w:rsidP="00B84CEC">
      <w:pPr>
        <w:autoSpaceDE w:val="0"/>
        <w:autoSpaceDN w:val="0"/>
        <w:adjustRightInd w:val="0"/>
        <w:spacing w:line="360" w:lineRule="auto"/>
        <w:jc w:val="both"/>
        <w:rPr>
          <w:rFonts w:ascii="Verdana" w:hAnsi="Verdana" w:cstheme="minorBidi"/>
          <w:sz w:val="18"/>
          <w:szCs w:val="18"/>
          <w:lang w:val="ca-ES"/>
        </w:rPr>
      </w:pPr>
    </w:p>
    <w:p w:rsidR="00B84CEC" w:rsidRPr="00B84CEC" w:rsidRDefault="00B84CEC" w:rsidP="00B84CEC">
      <w:pPr>
        <w:spacing w:line="360" w:lineRule="auto"/>
        <w:jc w:val="both"/>
        <w:rPr>
          <w:rFonts w:ascii="Verdana" w:hAnsi="Verdana"/>
          <w:b/>
          <w:sz w:val="18"/>
          <w:szCs w:val="18"/>
          <w:lang w:val="ca-ES"/>
        </w:rPr>
      </w:pPr>
      <w:r w:rsidRPr="00B84CEC">
        <w:rPr>
          <w:rFonts w:ascii="Verdana" w:hAnsi="Verdana"/>
          <w:b/>
          <w:sz w:val="18"/>
          <w:szCs w:val="18"/>
          <w:lang w:val="ca-ES"/>
        </w:rPr>
        <w:lastRenderedPageBreak/>
        <w:t>17. Revocació i reintegrament de l’ajut</w:t>
      </w:r>
    </w:p>
    <w:p w:rsidR="00B84CEC" w:rsidRPr="00B84CEC" w:rsidRDefault="00B84CEC" w:rsidP="00B84CEC">
      <w:pPr>
        <w:autoSpaceDE w:val="0"/>
        <w:autoSpaceDN w:val="0"/>
        <w:adjustRightInd w:val="0"/>
        <w:spacing w:line="360" w:lineRule="auto"/>
        <w:jc w:val="both"/>
        <w:rPr>
          <w:rFonts w:ascii="Verdana" w:hAnsi="Verdana" w:cs="Verdana"/>
          <w:sz w:val="18"/>
          <w:szCs w:val="18"/>
          <w:lang w:val="ca-ES"/>
        </w:rPr>
      </w:pPr>
      <w:r w:rsidRPr="00B84CEC">
        <w:rPr>
          <w:rFonts w:ascii="Verdana" w:hAnsi="Verdana" w:cs="Verdana"/>
          <w:sz w:val="18"/>
          <w:szCs w:val="18"/>
          <w:lang w:val="ca-ES"/>
        </w:rPr>
        <w:t>Estarà obligat a reintegrar, el/la beneficiari/ària que hagi percebut  la subvenció falsejant les condicions exigides o amagant aquelles que haguessin impedit la seva concessió, per resistència o obstrucció a les actuacions de comprovació i de control financer i en els altres supòsits previstos en la normativa de la LGS.</w:t>
      </w:r>
    </w:p>
    <w:p w:rsidR="00B84CEC" w:rsidRPr="00B84CEC" w:rsidRDefault="00B84CEC" w:rsidP="00B84CEC">
      <w:pPr>
        <w:autoSpaceDE w:val="0"/>
        <w:autoSpaceDN w:val="0"/>
        <w:adjustRightInd w:val="0"/>
        <w:spacing w:line="360" w:lineRule="auto"/>
        <w:jc w:val="both"/>
        <w:rPr>
          <w:rFonts w:ascii="Verdana" w:hAnsi="Verdana" w:cs="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cs="Verdana"/>
          <w:sz w:val="18"/>
          <w:szCs w:val="18"/>
          <w:lang w:val="ca-ES"/>
        </w:rPr>
      </w:pPr>
      <w:r w:rsidRPr="00B84CEC">
        <w:rPr>
          <w:rFonts w:ascii="Verdana" w:hAnsi="Verdana" w:cs="Verdana"/>
          <w:sz w:val="18"/>
          <w:szCs w:val="18"/>
          <w:lang w:val="ca-ES"/>
        </w:rPr>
        <w:t>Procedirà el reintegrament per part dels/de les beneficiaris/àries de la totalitat o part de les quanties percebudes, i l’exigència de l’interès de demora des del moment del pagament de la subvenció fins a la data en què s’acordi la procedència del reintegrament.</w:t>
      </w:r>
    </w:p>
    <w:p w:rsidR="00B84CEC" w:rsidRPr="00B84CEC" w:rsidRDefault="00B84CEC" w:rsidP="00B84CEC">
      <w:pPr>
        <w:autoSpaceDE w:val="0"/>
        <w:autoSpaceDN w:val="0"/>
        <w:adjustRightInd w:val="0"/>
        <w:spacing w:line="360" w:lineRule="auto"/>
        <w:jc w:val="both"/>
        <w:rPr>
          <w:rFonts w:ascii="Verdana" w:hAnsi="Verdana" w:cs="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cstheme="minorBidi"/>
          <w:b/>
          <w:sz w:val="18"/>
          <w:szCs w:val="18"/>
          <w:lang w:val="ca-ES"/>
        </w:rPr>
      </w:pPr>
      <w:r w:rsidRPr="00B84CEC">
        <w:rPr>
          <w:rFonts w:ascii="Verdana" w:hAnsi="Verdana"/>
          <w:b/>
          <w:sz w:val="18"/>
          <w:szCs w:val="18"/>
          <w:lang w:val="ca-ES"/>
        </w:rPr>
        <w:t>18. Control dels ajuts</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sz w:val="18"/>
          <w:szCs w:val="18"/>
          <w:lang w:val="ca-ES"/>
        </w:rPr>
        <w:t>Les empreses i/o persones autònomes beneficiàries dels ajuts s'han de sotmetre a les actuacions de control que es considerin necessàries que duguin a terme els organismes competents de l'administració autonòmica, estatal i comunitària.</w:t>
      </w:r>
    </w:p>
    <w:p w:rsidR="00B84CEC" w:rsidRPr="00B84CEC" w:rsidRDefault="00B84CEC" w:rsidP="00B84CEC">
      <w:pPr>
        <w:autoSpaceDE w:val="0"/>
        <w:autoSpaceDN w:val="0"/>
        <w:adjustRightInd w:val="0"/>
        <w:spacing w:line="360" w:lineRule="auto"/>
        <w:jc w:val="both"/>
        <w:rPr>
          <w:rFonts w:ascii="Verdana" w:hAnsi="Verdana" w:cs="Arial,Bold"/>
          <w:b/>
          <w:bCs/>
          <w:sz w:val="18"/>
          <w:szCs w:val="18"/>
          <w:lang w:val="ca-ES"/>
        </w:rPr>
      </w:pPr>
    </w:p>
    <w:p w:rsidR="00B84CEC" w:rsidRPr="00B84CEC" w:rsidRDefault="00B84CEC" w:rsidP="00B84CEC">
      <w:pPr>
        <w:autoSpaceDE w:val="0"/>
        <w:autoSpaceDN w:val="0"/>
        <w:adjustRightInd w:val="0"/>
        <w:spacing w:line="360" w:lineRule="auto"/>
        <w:jc w:val="both"/>
        <w:rPr>
          <w:rFonts w:ascii="Verdana" w:hAnsi="Verdana" w:cs="Arial,Bold"/>
          <w:b/>
          <w:bCs/>
          <w:sz w:val="18"/>
          <w:szCs w:val="18"/>
          <w:lang w:val="ca-ES"/>
        </w:rPr>
      </w:pPr>
      <w:r w:rsidRPr="00B84CEC">
        <w:rPr>
          <w:rFonts w:ascii="Verdana" w:hAnsi="Verdana" w:cs="Arial,Bold"/>
          <w:b/>
          <w:bCs/>
          <w:sz w:val="18"/>
          <w:szCs w:val="18"/>
          <w:lang w:val="ca-ES"/>
        </w:rPr>
        <w:t>19. Renúncia dels ajuts</w:t>
      </w:r>
    </w:p>
    <w:p w:rsidR="00B84CEC" w:rsidRPr="00B84CEC" w:rsidRDefault="00B84CEC" w:rsidP="00B84CEC">
      <w:pPr>
        <w:autoSpaceDE w:val="0"/>
        <w:autoSpaceDN w:val="0"/>
        <w:adjustRightInd w:val="0"/>
        <w:spacing w:line="360" w:lineRule="auto"/>
        <w:jc w:val="both"/>
        <w:rPr>
          <w:rFonts w:ascii="Verdana" w:hAnsi="Verdana" w:cs="Arial"/>
          <w:sz w:val="18"/>
          <w:szCs w:val="18"/>
          <w:lang w:val="ca-ES"/>
        </w:rPr>
      </w:pPr>
      <w:r w:rsidRPr="00B84CEC">
        <w:rPr>
          <w:rFonts w:ascii="Verdana" w:hAnsi="Verdana" w:cs="Arial"/>
          <w:sz w:val="18"/>
          <w:szCs w:val="18"/>
          <w:lang w:val="ca-ES"/>
        </w:rPr>
        <w:t>Les empreses i/o persones autònomes beneficiàries pot renunciar a l’ajut, el qual resta alliberat del compliment de la càrrega o de l’afectació a que es trobi sotmesa aquells, amb al pèrdua del dret a exigir-lo.</w:t>
      </w:r>
    </w:p>
    <w:p w:rsidR="00B84CEC" w:rsidRPr="00B84CEC" w:rsidRDefault="00B84CEC" w:rsidP="00B84CEC">
      <w:pPr>
        <w:autoSpaceDE w:val="0"/>
        <w:autoSpaceDN w:val="0"/>
        <w:adjustRightInd w:val="0"/>
        <w:spacing w:line="360" w:lineRule="auto"/>
        <w:jc w:val="both"/>
        <w:rPr>
          <w:rFonts w:ascii="Verdana" w:hAnsi="Verdana" w:cs="Arial"/>
          <w:sz w:val="18"/>
          <w:szCs w:val="18"/>
          <w:lang w:val="ca-ES"/>
        </w:rPr>
      </w:pPr>
    </w:p>
    <w:p w:rsidR="00B84CEC" w:rsidRPr="00B84CEC" w:rsidRDefault="00B84CEC" w:rsidP="00B84CEC">
      <w:pPr>
        <w:autoSpaceDE w:val="0"/>
        <w:autoSpaceDN w:val="0"/>
        <w:adjustRightInd w:val="0"/>
        <w:spacing w:line="360" w:lineRule="auto"/>
        <w:jc w:val="both"/>
        <w:rPr>
          <w:rFonts w:ascii="Verdana" w:hAnsi="Verdana" w:cs="Arial"/>
          <w:sz w:val="18"/>
          <w:szCs w:val="18"/>
          <w:lang w:val="ca-ES"/>
        </w:rPr>
      </w:pPr>
      <w:r w:rsidRPr="00B84CEC">
        <w:rPr>
          <w:rFonts w:ascii="Verdana" w:hAnsi="Verdana" w:cs="Arial"/>
          <w:sz w:val="18"/>
          <w:szCs w:val="18"/>
          <w:lang w:val="ca-ES"/>
        </w:rPr>
        <w:t>La renúncia ha de ser previ al cobrament de l’ajut. En cas contrari, la persona beneficiària ha de procedir al reintegrament de les quantitats percebudes i als interessos de demora que corresponguin al període comprès entre el moment del pagament de l’ajut fins a la data en què s’acordi la procedència del reintegrament.</w:t>
      </w:r>
    </w:p>
    <w:p w:rsidR="00B84CEC" w:rsidRPr="00B84CEC" w:rsidRDefault="00B84CEC" w:rsidP="00B84CEC">
      <w:pPr>
        <w:autoSpaceDE w:val="0"/>
        <w:autoSpaceDN w:val="0"/>
        <w:adjustRightInd w:val="0"/>
        <w:spacing w:line="360" w:lineRule="auto"/>
        <w:jc w:val="both"/>
        <w:rPr>
          <w:rFonts w:ascii="Verdana" w:hAnsi="Verdana" w:cstheme="minorBidi"/>
          <w:b/>
          <w:sz w:val="18"/>
          <w:szCs w:val="18"/>
          <w:lang w:val="ca-ES"/>
        </w:rPr>
      </w:pPr>
    </w:p>
    <w:p w:rsidR="00B84CEC" w:rsidRPr="00B84CEC" w:rsidRDefault="00B84CEC" w:rsidP="00B84CEC">
      <w:pPr>
        <w:autoSpaceDE w:val="0"/>
        <w:autoSpaceDN w:val="0"/>
        <w:adjustRightInd w:val="0"/>
        <w:spacing w:line="360" w:lineRule="auto"/>
        <w:jc w:val="both"/>
        <w:rPr>
          <w:rFonts w:ascii="Verdana" w:hAnsi="Verdana"/>
          <w:b/>
          <w:sz w:val="18"/>
          <w:szCs w:val="18"/>
          <w:lang w:val="ca-ES"/>
        </w:rPr>
      </w:pPr>
      <w:r w:rsidRPr="00B84CEC">
        <w:rPr>
          <w:rFonts w:ascii="Verdana" w:hAnsi="Verdana"/>
          <w:b/>
          <w:sz w:val="18"/>
          <w:szCs w:val="18"/>
          <w:lang w:val="ca-ES"/>
        </w:rPr>
        <w:t>20. Règim sancionador dels ajuts</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sz w:val="18"/>
          <w:szCs w:val="18"/>
          <w:lang w:val="ca-ES"/>
        </w:rPr>
        <w:t>Aquests ajuts estan sotmesos a les responsabilitats i règim sancionador que s’estableix al Títol IV de la LGS, en el Títol IV del RLGS i al Títol IV de l’Ordenança General de Subvencions del Consell Comarcal del Maresme.</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cs="Verdana"/>
          <w:b/>
          <w:sz w:val="18"/>
          <w:szCs w:val="18"/>
          <w:lang w:val="ca-ES"/>
        </w:rPr>
      </w:pPr>
      <w:r w:rsidRPr="00B84CEC">
        <w:rPr>
          <w:rFonts w:ascii="Verdana" w:hAnsi="Verdana" w:cs="Verdana"/>
          <w:b/>
          <w:sz w:val="18"/>
          <w:szCs w:val="18"/>
          <w:lang w:val="ca-ES"/>
        </w:rPr>
        <w:t>21. Infraccions i sancions</w:t>
      </w:r>
    </w:p>
    <w:p w:rsidR="00B84CEC" w:rsidRPr="00B84CEC" w:rsidRDefault="00B84CEC" w:rsidP="00B84CEC">
      <w:pPr>
        <w:autoSpaceDE w:val="0"/>
        <w:autoSpaceDN w:val="0"/>
        <w:adjustRightInd w:val="0"/>
        <w:spacing w:line="360" w:lineRule="auto"/>
        <w:jc w:val="both"/>
        <w:rPr>
          <w:rFonts w:ascii="Verdana" w:hAnsi="Verdana" w:cstheme="minorBidi"/>
          <w:sz w:val="18"/>
          <w:szCs w:val="18"/>
          <w:lang w:val="ca-ES"/>
        </w:rPr>
      </w:pPr>
      <w:r w:rsidRPr="00B84CEC">
        <w:rPr>
          <w:rFonts w:ascii="Verdana" w:hAnsi="Verdana" w:cs="Verdana"/>
          <w:sz w:val="18"/>
          <w:szCs w:val="18"/>
          <w:lang w:val="ca-ES"/>
        </w:rPr>
        <w:t>En cas d'incompliment de les obligacions que preveuen aquestes bases, serà aplicable el règim d'infraccions i de sancions que estableixen els capítols I i II del títol IV de la Llei 38/2003, de 17 de novembre, general de subvencions.</w:t>
      </w: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b/>
          <w:sz w:val="18"/>
          <w:szCs w:val="18"/>
          <w:lang w:val="ca-ES"/>
        </w:rPr>
      </w:pPr>
      <w:r w:rsidRPr="00B84CEC">
        <w:rPr>
          <w:rFonts w:ascii="Verdana" w:hAnsi="Verdana"/>
          <w:b/>
          <w:sz w:val="18"/>
          <w:szCs w:val="18"/>
          <w:lang w:val="ca-ES"/>
        </w:rPr>
        <w:lastRenderedPageBreak/>
        <w:t>22. Publicitat dels ajuts concedits</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sz w:val="18"/>
          <w:szCs w:val="18"/>
          <w:lang w:val="ca-ES"/>
        </w:rPr>
        <w:t>Els ajuts atorgats a l’empara d’aquestes bases seran objecte de publicitat, amb indicació de la convocatòria, l’aplicació pressupostària, les empreses i/o persones autònomes beneficiàries, la quantitat concedida, la finalitat de l’ajut, conforme es vagin publicant al Sistema Nacional de Publicitat de Subvencions, a través de la seva tramesa a la Base de Dades Nacional de Subvencions.</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b/>
          <w:sz w:val="18"/>
          <w:szCs w:val="18"/>
          <w:lang w:val="ca-ES"/>
        </w:rPr>
      </w:pPr>
      <w:r w:rsidRPr="00B84CEC">
        <w:rPr>
          <w:rFonts w:ascii="Verdana" w:hAnsi="Verdana"/>
          <w:b/>
          <w:sz w:val="18"/>
          <w:szCs w:val="18"/>
          <w:lang w:val="ca-ES"/>
        </w:rPr>
        <w:t>23. Protecció de dades</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sz w:val="18"/>
          <w:szCs w:val="18"/>
          <w:lang w:val="ca-ES"/>
        </w:rPr>
        <w:t>En compliment del Reglament (UE) 2016/679 del Parlament Europeu i del Consell, de 27 d'abril de 2016, relatiu a la protecció de les persones físiques pel que fa al tractament de dades personals i a la lliure circulació d'aquestes dades i la Llei Orgànica 3/2018, de 5 de desembre, de protecció de dades i garantia dels drets digitals, s’informa que el Consell Comarcal del Maresme com a responsable del tractament de les dades de les persones autònomes o empreses participants en els presents ajuts, tractarà les dades amb tota la confidencialitat i aplicant les mesures de seguretat que corresponguin.</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sz w:val="18"/>
          <w:szCs w:val="18"/>
          <w:lang w:val="ca-ES"/>
        </w:rPr>
        <w:t>Les dades facilitades seran tractades legítimament en base al consentiment prestat per les empreses i/o persones autònomes participants en la sol·licitud dels presents ajuts i en compliment de les funcions públiques pròpies de l’entitat, per gestionar la sol·licitud i comunicacions amb els participants als ajuts. Les dades no seran cedides a tercers.</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r w:rsidRPr="00B84CEC">
        <w:rPr>
          <w:rFonts w:ascii="Verdana" w:hAnsi="Verdana"/>
          <w:sz w:val="18"/>
          <w:szCs w:val="18"/>
          <w:lang w:val="ca-ES"/>
        </w:rPr>
        <w:t>Un cop finalitzada la convocatòria dels presents ajuts, les seves dades seran conservades únicament per al compliment de les normatives aplicables i per atendre possibles reclamacions, però no seran utilitzades per a cap altra finalitat.</w:t>
      </w:r>
    </w:p>
    <w:p w:rsidR="00B84CEC" w:rsidRPr="00B84CEC" w:rsidRDefault="00B84CEC" w:rsidP="00B84CEC">
      <w:pPr>
        <w:autoSpaceDE w:val="0"/>
        <w:autoSpaceDN w:val="0"/>
        <w:adjustRightInd w:val="0"/>
        <w:spacing w:line="360" w:lineRule="auto"/>
        <w:jc w:val="both"/>
        <w:rPr>
          <w:rFonts w:ascii="Verdana" w:hAnsi="Verdana"/>
          <w:sz w:val="18"/>
          <w:szCs w:val="18"/>
          <w:lang w:val="ca-ES"/>
        </w:rPr>
      </w:pPr>
    </w:p>
    <w:p w:rsidR="00B84CEC" w:rsidRPr="00B84CEC" w:rsidRDefault="00B84CEC" w:rsidP="00B84CEC">
      <w:pPr>
        <w:autoSpaceDE w:val="0"/>
        <w:autoSpaceDN w:val="0"/>
        <w:adjustRightInd w:val="0"/>
        <w:spacing w:line="360" w:lineRule="auto"/>
        <w:jc w:val="both"/>
        <w:rPr>
          <w:rFonts w:ascii="Verdana" w:hAnsi="Verdana"/>
          <w:b/>
          <w:sz w:val="18"/>
          <w:szCs w:val="18"/>
          <w:lang w:val="ca-ES"/>
        </w:rPr>
      </w:pPr>
      <w:r w:rsidRPr="00B84CEC">
        <w:rPr>
          <w:rFonts w:ascii="Verdana" w:hAnsi="Verdana"/>
          <w:b/>
          <w:sz w:val="18"/>
          <w:szCs w:val="18"/>
          <w:lang w:val="ca-ES"/>
        </w:rPr>
        <w:t>24. Règim jurídic dels ajuts</w:t>
      </w:r>
    </w:p>
    <w:p w:rsidR="00B84CEC" w:rsidRPr="00B84CEC" w:rsidRDefault="00B84CEC" w:rsidP="00B84CEC">
      <w:pPr>
        <w:shd w:val="clear" w:color="auto" w:fill="FFFFFF"/>
        <w:spacing w:line="360" w:lineRule="auto"/>
        <w:ind w:left="284" w:hanging="284"/>
        <w:jc w:val="both"/>
        <w:rPr>
          <w:rFonts w:ascii="Verdana" w:eastAsia="Times New Roman" w:hAnsi="Verdana" w:cs="Arial"/>
          <w:color w:val="000000"/>
          <w:sz w:val="18"/>
          <w:szCs w:val="18"/>
          <w:lang w:val="ca-ES" w:eastAsia="ca-ES"/>
        </w:rPr>
      </w:pPr>
      <w:r w:rsidRPr="00B84CEC">
        <w:rPr>
          <w:rFonts w:ascii="Verdana" w:eastAsia="Times New Roman" w:hAnsi="Verdana" w:cs="Arial"/>
          <w:color w:val="000000"/>
          <w:sz w:val="18"/>
          <w:szCs w:val="18"/>
          <w:lang w:val="ca-ES" w:eastAsia="ca-ES"/>
        </w:rPr>
        <w:t>a) La Llei 38/2003, de 17 de novembre, General de Subvencions i el seu Reglament de desenvolupament, aprovat pel Reial Decret 887/2006, de 21 de juliol.</w:t>
      </w:r>
    </w:p>
    <w:p w:rsidR="00B84CEC" w:rsidRPr="00B84CEC" w:rsidRDefault="00B84CEC" w:rsidP="00B84CEC">
      <w:pPr>
        <w:shd w:val="clear" w:color="auto" w:fill="FFFFFF"/>
        <w:spacing w:line="360" w:lineRule="auto"/>
        <w:ind w:left="284" w:hanging="284"/>
        <w:jc w:val="both"/>
        <w:rPr>
          <w:rFonts w:ascii="Verdana" w:eastAsia="Times New Roman" w:hAnsi="Verdana" w:cs="Arial"/>
          <w:color w:val="000000"/>
          <w:sz w:val="18"/>
          <w:szCs w:val="18"/>
          <w:lang w:val="ca-ES" w:eastAsia="ca-ES"/>
        </w:rPr>
      </w:pPr>
      <w:r w:rsidRPr="00B84CEC">
        <w:rPr>
          <w:rFonts w:ascii="Verdana" w:eastAsia="Times New Roman" w:hAnsi="Verdana" w:cs="Arial"/>
          <w:color w:val="000000"/>
          <w:sz w:val="18"/>
          <w:szCs w:val="18"/>
          <w:lang w:val="ca-ES" w:eastAsia="ca-ES"/>
        </w:rPr>
        <w:t>b) L'Ordenança General de Subvencions del Consell Comarcal del Maresme, que fou aprovada definitivament per acord del Ple de data 18 de juliol de 2017 i publicada al Butlletí Oficial de la Província número 022017017969 corresponent al dia 28 de setembre de 2017 (en endavant l'Ordenança).</w:t>
      </w:r>
    </w:p>
    <w:p w:rsidR="00B15A19" w:rsidRPr="00B84CEC" w:rsidRDefault="00CA1100" w:rsidP="00B84CEC">
      <w:pPr>
        <w:spacing w:line="360" w:lineRule="auto"/>
        <w:jc w:val="both"/>
        <w:rPr>
          <w:rFonts w:ascii="Verdana" w:hAnsi="Verdana"/>
          <w:sz w:val="18"/>
          <w:szCs w:val="18"/>
          <w:lang w:val="ca-ES"/>
        </w:rPr>
      </w:pPr>
    </w:p>
    <w:sectPr w:rsidR="00B15A19" w:rsidRPr="00B84CEC" w:rsidSect="00EB3170">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100" w:rsidRDefault="00CA1100">
      <w:pPr>
        <w:spacing w:line="240" w:lineRule="auto"/>
      </w:pPr>
      <w:r>
        <w:separator/>
      </w:r>
    </w:p>
  </w:endnote>
  <w:endnote w:type="continuationSeparator" w:id="0">
    <w:p w:rsidR="00CA1100" w:rsidRDefault="00CA11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811254"/>
      <w:docPartObj>
        <w:docPartGallery w:val="Page Numbers (Bottom of Page)"/>
        <w:docPartUnique/>
      </w:docPartObj>
    </w:sdtPr>
    <w:sdtEndPr>
      <w:rPr>
        <w:lang w:val="ca-ES"/>
      </w:rPr>
    </w:sdtEndPr>
    <w:sdtContent>
      <w:sdt>
        <w:sdtPr>
          <w:id w:val="-1769616900"/>
          <w:docPartObj>
            <w:docPartGallery w:val="Page Numbers (Top of Page)"/>
            <w:docPartUnique/>
          </w:docPartObj>
        </w:sdtPr>
        <w:sdtEndPr>
          <w:rPr>
            <w:lang w:val="ca-ES"/>
          </w:rPr>
        </w:sdtEndPr>
        <w:sdtContent>
          <w:p w:rsidR="00EB3170" w:rsidRPr="008D0FD6" w:rsidRDefault="008D0FD6">
            <w:pPr>
              <w:pStyle w:val="Piedepgina"/>
              <w:jc w:val="right"/>
              <w:rPr>
                <w:lang w:val="ca-ES"/>
              </w:rPr>
            </w:pPr>
            <w:r w:rsidRPr="008D0FD6">
              <w:rPr>
                <w:lang w:val="ca-ES"/>
              </w:rPr>
              <w:t xml:space="preserve">Pàgina </w:t>
            </w:r>
            <w:r w:rsidRPr="008D0FD6">
              <w:rPr>
                <w:b/>
                <w:bCs/>
                <w:sz w:val="24"/>
                <w:szCs w:val="24"/>
                <w:lang w:val="ca-ES"/>
              </w:rPr>
              <w:fldChar w:fldCharType="begin"/>
            </w:r>
            <w:r w:rsidRPr="008D0FD6">
              <w:rPr>
                <w:b/>
                <w:bCs/>
                <w:lang w:val="ca-ES"/>
              </w:rPr>
              <w:instrText>PAGE</w:instrText>
            </w:r>
            <w:r w:rsidRPr="008D0FD6">
              <w:rPr>
                <w:b/>
                <w:bCs/>
                <w:sz w:val="24"/>
                <w:szCs w:val="24"/>
                <w:lang w:val="ca-ES"/>
              </w:rPr>
              <w:fldChar w:fldCharType="separate"/>
            </w:r>
            <w:r w:rsidR="00D02DAD">
              <w:rPr>
                <w:b/>
                <w:bCs/>
                <w:noProof/>
                <w:lang w:val="ca-ES"/>
              </w:rPr>
              <w:t>1</w:t>
            </w:r>
            <w:r w:rsidRPr="008D0FD6">
              <w:rPr>
                <w:b/>
                <w:bCs/>
                <w:sz w:val="24"/>
                <w:szCs w:val="24"/>
                <w:lang w:val="ca-ES"/>
              </w:rPr>
              <w:fldChar w:fldCharType="end"/>
            </w:r>
            <w:r w:rsidRPr="008D0FD6">
              <w:rPr>
                <w:lang w:val="ca-ES"/>
              </w:rPr>
              <w:t xml:space="preserve"> de </w:t>
            </w:r>
            <w:r w:rsidRPr="008D0FD6">
              <w:rPr>
                <w:b/>
                <w:bCs/>
                <w:sz w:val="24"/>
                <w:szCs w:val="24"/>
                <w:lang w:val="ca-ES"/>
              </w:rPr>
              <w:fldChar w:fldCharType="begin"/>
            </w:r>
            <w:r w:rsidRPr="008D0FD6">
              <w:rPr>
                <w:b/>
                <w:bCs/>
                <w:lang w:val="ca-ES"/>
              </w:rPr>
              <w:instrText>NUMPAGES</w:instrText>
            </w:r>
            <w:r w:rsidRPr="008D0FD6">
              <w:rPr>
                <w:b/>
                <w:bCs/>
                <w:sz w:val="24"/>
                <w:szCs w:val="24"/>
                <w:lang w:val="ca-ES"/>
              </w:rPr>
              <w:fldChar w:fldCharType="separate"/>
            </w:r>
            <w:r w:rsidR="00D02DAD">
              <w:rPr>
                <w:b/>
                <w:bCs/>
                <w:noProof/>
                <w:lang w:val="ca-ES"/>
              </w:rPr>
              <w:t>9</w:t>
            </w:r>
            <w:r w:rsidRPr="008D0FD6">
              <w:rPr>
                <w:b/>
                <w:bCs/>
                <w:sz w:val="24"/>
                <w:szCs w:val="24"/>
                <w:lang w:val="ca-ES"/>
              </w:rPr>
              <w:fldChar w:fldCharType="end"/>
            </w:r>
          </w:p>
        </w:sdtContent>
      </w:sdt>
    </w:sdtContent>
  </w:sdt>
  <w:p w:rsidR="001A5002" w:rsidRDefault="00CA110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100" w:rsidRDefault="00CA1100">
      <w:pPr>
        <w:spacing w:line="240" w:lineRule="auto"/>
      </w:pPr>
      <w:r>
        <w:separator/>
      </w:r>
    </w:p>
  </w:footnote>
  <w:footnote w:type="continuationSeparator" w:id="0">
    <w:p w:rsidR="00CA1100" w:rsidRDefault="00CA11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C03" w:rsidRDefault="008D0FD6" w:rsidP="001A5002">
    <w:pPr>
      <w:pStyle w:val="Encabezado"/>
      <w:ind w:left="-1701"/>
      <w:jc w:val="right"/>
    </w:pPr>
    <w:r>
      <w:rPr>
        <w:noProof/>
        <w:lang w:eastAsia="es-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CA11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647AA"/>
    <w:multiLevelType w:val="hybridMultilevel"/>
    <w:tmpl w:val="487E70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C93020"/>
    <w:multiLevelType w:val="hybridMultilevel"/>
    <w:tmpl w:val="0AB8A5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9E51DE7"/>
    <w:multiLevelType w:val="hybridMultilevel"/>
    <w:tmpl w:val="5FFCC1C0"/>
    <w:lvl w:ilvl="0" w:tplc="4350D4DA">
      <w:start w:val="1"/>
      <w:numFmt w:val="decimal"/>
      <w:lvlText w:val="%1."/>
      <w:lvlJc w:val="left"/>
      <w:pPr>
        <w:ind w:left="720" w:hanging="360"/>
      </w:pPr>
    </w:lvl>
    <w:lvl w:ilvl="1" w:tplc="5802BF44" w:tentative="1">
      <w:start w:val="1"/>
      <w:numFmt w:val="lowerLetter"/>
      <w:lvlText w:val="%2."/>
      <w:lvlJc w:val="left"/>
      <w:pPr>
        <w:ind w:left="1440" w:hanging="360"/>
      </w:pPr>
    </w:lvl>
    <w:lvl w:ilvl="2" w:tplc="05F4CAD0" w:tentative="1">
      <w:start w:val="1"/>
      <w:numFmt w:val="lowerRoman"/>
      <w:lvlText w:val="%3."/>
      <w:lvlJc w:val="right"/>
      <w:pPr>
        <w:ind w:left="2160" w:hanging="180"/>
      </w:pPr>
    </w:lvl>
    <w:lvl w:ilvl="3" w:tplc="258E118C" w:tentative="1">
      <w:start w:val="1"/>
      <w:numFmt w:val="decimal"/>
      <w:lvlText w:val="%4."/>
      <w:lvlJc w:val="left"/>
      <w:pPr>
        <w:ind w:left="2880" w:hanging="360"/>
      </w:pPr>
    </w:lvl>
    <w:lvl w:ilvl="4" w:tplc="6D1671E4" w:tentative="1">
      <w:start w:val="1"/>
      <w:numFmt w:val="lowerLetter"/>
      <w:lvlText w:val="%5."/>
      <w:lvlJc w:val="left"/>
      <w:pPr>
        <w:ind w:left="3600" w:hanging="360"/>
      </w:pPr>
    </w:lvl>
    <w:lvl w:ilvl="5" w:tplc="BB4840F2" w:tentative="1">
      <w:start w:val="1"/>
      <w:numFmt w:val="lowerRoman"/>
      <w:lvlText w:val="%6."/>
      <w:lvlJc w:val="right"/>
      <w:pPr>
        <w:ind w:left="4320" w:hanging="180"/>
      </w:pPr>
    </w:lvl>
    <w:lvl w:ilvl="6" w:tplc="D29A1E58" w:tentative="1">
      <w:start w:val="1"/>
      <w:numFmt w:val="decimal"/>
      <w:lvlText w:val="%7."/>
      <w:lvlJc w:val="left"/>
      <w:pPr>
        <w:ind w:left="5040" w:hanging="360"/>
      </w:pPr>
    </w:lvl>
    <w:lvl w:ilvl="7" w:tplc="59129DA0" w:tentative="1">
      <w:start w:val="1"/>
      <w:numFmt w:val="lowerLetter"/>
      <w:lvlText w:val="%8."/>
      <w:lvlJc w:val="left"/>
      <w:pPr>
        <w:ind w:left="5760" w:hanging="360"/>
      </w:pPr>
    </w:lvl>
    <w:lvl w:ilvl="8" w:tplc="AE0237F8" w:tentative="1">
      <w:start w:val="1"/>
      <w:numFmt w:val="lowerRoman"/>
      <w:lvlText w:val="%9."/>
      <w:lvlJc w:val="right"/>
      <w:pPr>
        <w:ind w:left="6480" w:hanging="180"/>
      </w:pPr>
    </w:lvl>
  </w:abstractNum>
  <w:abstractNum w:abstractNumId="3" w15:restartNumberingAfterBreak="0">
    <w:nsid w:val="318E46C7"/>
    <w:multiLevelType w:val="hybridMultilevel"/>
    <w:tmpl w:val="C8D87FB8"/>
    <w:lvl w:ilvl="0" w:tplc="810E8FBC">
      <w:numFmt w:val="bullet"/>
      <w:lvlText w:val="-"/>
      <w:lvlJc w:val="left"/>
      <w:pPr>
        <w:ind w:left="720" w:hanging="360"/>
      </w:pPr>
      <w:rPr>
        <w:rFonts w:ascii="Verdana" w:eastAsia="Calibri" w:hAnsi="Verdana" w:cs="Times New Roman" w:hint="default"/>
      </w:rPr>
    </w:lvl>
    <w:lvl w:ilvl="1" w:tplc="B8228710">
      <w:start w:val="1"/>
      <w:numFmt w:val="bullet"/>
      <w:lvlText w:val="o"/>
      <w:lvlJc w:val="left"/>
      <w:pPr>
        <w:ind w:left="1440" w:hanging="360"/>
      </w:pPr>
      <w:rPr>
        <w:rFonts w:ascii="Courier New" w:hAnsi="Courier New" w:cs="Courier New" w:hint="default"/>
      </w:rPr>
    </w:lvl>
    <w:lvl w:ilvl="2" w:tplc="150E27F6">
      <w:start w:val="1"/>
      <w:numFmt w:val="bullet"/>
      <w:lvlText w:val=""/>
      <w:lvlJc w:val="left"/>
      <w:pPr>
        <w:ind w:left="2160" w:hanging="360"/>
      </w:pPr>
      <w:rPr>
        <w:rFonts w:ascii="Wingdings" w:hAnsi="Wingdings" w:hint="default"/>
      </w:rPr>
    </w:lvl>
    <w:lvl w:ilvl="3" w:tplc="96C8E5F4">
      <w:start w:val="1"/>
      <w:numFmt w:val="bullet"/>
      <w:lvlText w:val=""/>
      <w:lvlJc w:val="left"/>
      <w:pPr>
        <w:ind w:left="2880" w:hanging="360"/>
      </w:pPr>
      <w:rPr>
        <w:rFonts w:ascii="Symbol" w:hAnsi="Symbol" w:hint="default"/>
      </w:rPr>
    </w:lvl>
    <w:lvl w:ilvl="4" w:tplc="5B7AE262">
      <w:start w:val="1"/>
      <w:numFmt w:val="bullet"/>
      <w:lvlText w:val="o"/>
      <w:lvlJc w:val="left"/>
      <w:pPr>
        <w:ind w:left="3600" w:hanging="360"/>
      </w:pPr>
      <w:rPr>
        <w:rFonts w:ascii="Courier New" w:hAnsi="Courier New" w:cs="Courier New" w:hint="default"/>
      </w:rPr>
    </w:lvl>
    <w:lvl w:ilvl="5" w:tplc="4DFAFE5E">
      <w:start w:val="1"/>
      <w:numFmt w:val="bullet"/>
      <w:lvlText w:val=""/>
      <w:lvlJc w:val="left"/>
      <w:pPr>
        <w:ind w:left="4320" w:hanging="360"/>
      </w:pPr>
      <w:rPr>
        <w:rFonts w:ascii="Wingdings" w:hAnsi="Wingdings" w:hint="default"/>
      </w:rPr>
    </w:lvl>
    <w:lvl w:ilvl="6" w:tplc="DF181630">
      <w:start w:val="1"/>
      <w:numFmt w:val="bullet"/>
      <w:lvlText w:val=""/>
      <w:lvlJc w:val="left"/>
      <w:pPr>
        <w:ind w:left="5040" w:hanging="360"/>
      </w:pPr>
      <w:rPr>
        <w:rFonts w:ascii="Symbol" w:hAnsi="Symbol" w:hint="default"/>
      </w:rPr>
    </w:lvl>
    <w:lvl w:ilvl="7" w:tplc="A3B6288E">
      <w:start w:val="1"/>
      <w:numFmt w:val="bullet"/>
      <w:lvlText w:val="o"/>
      <w:lvlJc w:val="left"/>
      <w:pPr>
        <w:ind w:left="5760" w:hanging="360"/>
      </w:pPr>
      <w:rPr>
        <w:rFonts w:ascii="Courier New" w:hAnsi="Courier New" w:cs="Courier New" w:hint="default"/>
      </w:rPr>
    </w:lvl>
    <w:lvl w:ilvl="8" w:tplc="2C3EAE3E">
      <w:start w:val="1"/>
      <w:numFmt w:val="bullet"/>
      <w:lvlText w:val=""/>
      <w:lvlJc w:val="left"/>
      <w:pPr>
        <w:ind w:left="6480" w:hanging="360"/>
      </w:pPr>
      <w:rPr>
        <w:rFonts w:ascii="Wingdings" w:hAnsi="Wingdings" w:hint="default"/>
      </w:rPr>
    </w:lvl>
  </w:abstractNum>
  <w:abstractNum w:abstractNumId="4" w15:restartNumberingAfterBreak="0">
    <w:nsid w:val="38A9671F"/>
    <w:multiLevelType w:val="hybridMultilevel"/>
    <w:tmpl w:val="B7A6DAD2"/>
    <w:lvl w:ilvl="0" w:tplc="57F47E24">
      <w:start w:val="1"/>
      <w:numFmt w:val="decimal"/>
      <w:lvlText w:val="%1."/>
      <w:lvlJc w:val="left"/>
      <w:pPr>
        <w:ind w:left="720" w:hanging="360"/>
      </w:pPr>
      <w:rPr>
        <w:rFonts w:ascii="Verdana" w:eastAsiaTheme="minorHAnsi" w:hAnsi="Verdana" w:cstheme="minorBid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9907BF2"/>
    <w:multiLevelType w:val="hybridMultilevel"/>
    <w:tmpl w:val="903CD382"/>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6" w15:restartNumberingAfterBreak="0">
    <w:nsid w:val="460C6CF9"/>
    <w:multiLevelType w:val="hybridMultilevel"/>
    <w:tmpl w:val="9DA403CE"/>
    <w:lvl w:ilvl="0" w:tplc="E120446E">
      <w:start w:val="1"/>
      <w:numFmt w:val="decimal"/>
      <w:lvlText w:val="%1."/>
      <w:lvlJc w:val="left"/>
      <w:pPr>
        <w:ind w:left="720" w:hanging="360"/>
      </w:pPr>
      <w:rPr>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49354527"/>
    <w:multiLevelType w:val="hybridMultilevel"/>
    <w:tmpl w:val="3446E4F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AB24577"/>
    <w:multiLevelType w:val="hybridMultilevel"/>
    <w:tmpl w:val="62D053DC"/>
    <w:lvl w:ilvl="0" w:tplc="609A7BE0">
      <w:start w:val="25"/>
      <w:numFmt w:val="bullet"/>
      <w:lvlText w:val="-"/>
      <w:lvlJc w:val="left"/>
      <w:pPr>
        <w:ind w:left="720" w:hanging="360"/>
      </w:pPr>
      <w:rPr>
        <w:rFonts w:ascii="Verdana" w:eastAsia="Times New Roman" w:hAnsi="Verdana" w:cs="Times New Roman" w:hint="default"/>
      </w:rPr>
    </w:lvl>
    <w:lvl w:ilvl="1" w:tplc="AF24857E">
      <w:start w:val="1"/>
      <w:numFmt w:val="bullet"/>
      <w:lvlText w:val="o"/>
      <w:lvlJc w:val="left"/>
      <w:pPr>
        <w:ind w:left="1440" w:hanging="360"/>
      </w:pPr>
      <w:rPr>
        <w:rFonts w:ascii="Courier New" w:hAnsi="Courier New" w:cs="Courier New" w:hint="default"/>
      </w:rPr>
    </w:lvl>
    <w:lvl w:ilvl="2" w:tplc="B5F276E2">
      <w:start w:val="1"/>
      <w:numFmt w:val="bullet"/>
      <w:lvlText w:val=""/>
      <w:lvlJc w:val="left"/>
      <w:pPr>
        <w:ind w:left="2160" w:hanging="360"/>
      </w:pPr>
      <w:rPr>
        <w:rFonts w:ascii="Wingdings" w:hAnsi="Wingdings" w:hint="default"/>
      </w:rPr>
    </w:lvl>
    <w:lvl w:ilvl="3" w:tplc="4476D90A">
      <w:start w:val="1"/>
      <w:numFmt w:val="bullet"/>
      <w:lvlText w:val=""/>
      <w:lvlJc w:val="left"/>
      <w:pPr>
        <w:ind w:left="2880" w:hanging="360"/>
      </w:pPr>
      <w:rPr>
        <w:rFonts w:ascii="Symbol" w:hAnsi="Symbol" w:hint="default"/>
      </w:rPr>
    </w:lvl>
    <w:lvl w:ilvl="4" w:tplc="0A9A36C0">
      <w:start w:val="1"/>
      <w:numFmt w:val="bullet"/>
      <w:lvlText w:val="o"/>
      <w:lvlJc w:val="left"/>
      <w:pPr>
        <w:ind w:left="3600" w:hanging="360"/>
      </w:pPr>
      <w:rPr>
        <w:rFonts w:ascii="Courier New" w:hAnsi="Courier New" w:cs="Courier New" w:hint="default"/>
      </w:rPr>
    </w:lvl>
    <w:lvl w:ilvl="5" w:tplc="D88CF48A">
      <w:start w:val="1"/>
      <w:numFmt w:val="bullet"/>
      <w:lvlText w:val=""/>
      <w:lvlJc w:val="left"/>
      <w:pPr>
        <w:ind w:left="4320" w:hanging="360"/>
      </w:pPr>
      <w:rPr>
        <w:rFonts w:ascii="Wingdings" w:hAnsi="Wingdings" w:hint="default"/>
      </w:rPr>
    </w:lvl>
    <w:lvl w:ilvl="6" w:tplc="E2628A48">
      <w:start w:val="1"/>
      <w:numFmt w:val="bullet"/>
      <w:lvlText w:val=""/>
      <w:lvlJc w:val="left"/>
      <w:pPr>
        <w:ind w:left="5040" w:hanging="360"/>
      </w:pPr>
      <w:rPr>
        <w:rFonts w:ascii="Symbol" w:hAnsi="Symbol" w:hint="default"/>
      </w:rPr>
    </w:lvl>
    <w:lvl w:ilvl="7" w:tplc="810E8E0C">
      <w:start w:val="1"/>
      <w:numFmt w:val="bullet"/>
      <w:lvlText w:val="o"/>
      <w:lvlJc w:val="left"/>
      <w:pPr>
        <w:ind w:left="5760" w:hanging="360"/>
      </w:pPr>
      <w:rPr>
        <w:rFonts w:ascii="Courier New" w:hAnsi="Courier New" w:cs="Courier New" w:hint="default"/>
      </w:rPr>
    </w:lvl>
    <w:lvl w:ilvl="8" w:tplc="F34E9710">
      <w:start w:val="1"/>
      <w:numFmt w:val="bullet"/>
      <w:lvlText w:val=""/>
      <w:lvlJc w:val="left"/>
      <w:pPr>
        <w:ind w:left="6480" w:hanging="360"/>
      </w:pPr>
      <w:rPr>
        <w:rFonts w:ascii="Wingdings" w:hAnsi="Wingdings" w:hint="default"/>
      </w:rPr>
    </w:lvl>
  </w:abstractNum>
  <w:abstractNum w:abstractNumId="9" w15:restartNumberingAfterBreak="0">
    <w:nsid w:val="4BD033ED"/>
    <w:multiLevelType w:val="hybridMultilevel"/>
    <w:tmpl w:val="89E82EBA"/>
    <w:lvl w:ilvl="0" w:tplc="D8EEA120">
      <w:start w:val="1"/>
      <w:numFmt w:val="bullet"/>
      <w:lvlText w:val=""/>
      <w:lvlJc w:val="left"/>
      <w:pPr>
        <w:ind w:left="1440" w:hanging="360"/>
      </w:pPr>
      <w:rPr>
        <w:rFonts w:ascii="Symbol" w:hAnsi="Symbol" w:hint="default"/>
      </w:rPr>
    </w:lvl>
    <w:lvl w:ilvl="1" w:tplc="D14280CC">
      <w:start w:val="1"/>
      <w:numFmt w:val="bullet"/>
      <w:lvlText w:val="o"/>
      <w:lvlJc w:val="left"/>
      <w:pPr>
        <w:ind w:left="2160" w:hanging="360"/>
      </w:pPr>
      <w:rPr>
        <w:rFonts w:ascii="Courier New" w:hAnsi="Courier New" w:cs="Courier New" w:hint="default"/>
      </w:rPr>
    </w:lvl>
    <w:lvl w:ilvl="2" w:tplc="B838F5B4" w:tentative="1">
      <w:start w:val="1"/>
      <w:numFmt w:val="bullet"/>
      <w:lvlText w:val=""/>
      <w:lvlJc w:val="left"/>
      <w:pPr>
        <w:ind w:left="2880" w:hanging="360"/>
      </w:pPr>
      <w:rPr>
        <w:rFonts w:ascii="Wingdings" w:hAnsi="Wingdings" w:hint="default"/>
      </w:rPr>
    </w:lvl>
    <w:lvl w:ilvl="3" w:tplc="BBBE0A24" w:tentative="1">
      <w:start w:val="1"/>
      <w:numFmt w:val="bullet"/>
      <w:lvlText w:val=""/>
      <w:lvlJc w:val="left"/>
      <w:pPr>
        <w:ind w:left="3600" w:hanging="360"/>
      </w:pPr>
      <w:rPr>
        <w:rFonts w:ascii="Symbol" w:hAnsi="Symbol" w:hint="default"/>
      </w:rPr>
    </w:lvl>
    <w:lvl w:ilvl="4" w:tplc="66D0C15C" w:tentative="1">
      <w:start w:val="1"/>
      <w:numFmt w:val="bullet"/>
      <w:lvlText w:val="o"/>
      <w:lvlJc w:val="left"/>
      <w:pPr>
        <w:ind w:left="4320" w:hanging="360"/>
      </w:pPr>
      <w:rPr>
        <w:rFonts w:ascii="Courier New" w:hAnsi="Courier New" w:cs="Courier New" w:hint="default"/>
      </w:rPr>
    </w:lvl>
    <w:lvl w:ilvl="5" w:tplc="950A1D38" w:tentative="1">
      <w:start w:val="1"/>
      <w:numFmt w:val="bullet"/>
      <w:lvlText w:val=""/>
      <w:lvlJc w:val="left"/>
      <w:pPr>
        <w:ind w:left="5040" w:hanging="360"/>
      </w:pPr>
      <w:rPr>
        <w:rFonts w:ascii="Wingdings" w:hAnsi="Wingdings" w:hint="default"/>
      </w:rPr>
    </w:lvl>
    <w:lvl w:ilvl="6" w:tplc="32AC6710" w:tentative="1">
      <w:start w:val="1"/>
      <w:numFmt w:val="bullet"/>
      <w:lvlText w:val=""/>
      <w:lvlJc w:val="left"/>
      <w:pPr>
        <w:ind w:left="5760" w:hanging="360"/>
      </w:pPr>
      <w:rPr>
        <w:rFonts w:ascii="Symbol" w:hAnsi="Symbol" w:hint="default"/>
      </w:rPr>
    </w:lvl>
    <w:lvl w:ilvl="7" w:tplc="6C5ED074" w:tentative="1">
      <w:start w:val="1"/>
      <w:numFmt w:val="bullet"/>
      <w:lvlText w:val="o"/>
      <w:lvlJc w:val="left"/>
      <w:pPr>
        <w:ind w:left="6480" w:hanging="360"/>
      </w:pPr>
      <w:rPr>
        <w:rFonts w:ascii="Courier New" w:hAnsi="Courier New" w:cs="Courier New" w:hint="default"/>
      </w:rPr>
    </w:lvl>
    <w:lvl w:ilvl="8" w:tplc="7BBC64B4" w:tentative="1">
      <w:start w:val="1"/>
      <w:numFmt w:val="bullet"/>
      <w:lvlText w:val=""/>
      <w:lvlJc w:val="left"/>
      <w:pPr>
        <w:ind w:left="7200" w:hanging="360"/>
      </w:pPr>
      <w:rPr>
        <w:rFonts w:ascii="Wingdings" w:hAnsi="Wingdings" w:hint="default"/>
      </w:rPr>
    </w:lvl>
  </w:abstractNum>
  <w:abstractNum w:abstractNumId="10" w15:restartNumberingAfterBreak="0">
    <w:nsid w:val="50F218D2"/>
    <w:multiLevelType w:val="hybridMultilevel"/>
    <w:tmpl w:val="552E23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D305308"/>
    <w:multiLevelType w:val="hybridMultilevel"/>
    <w:tmpl w:val="7CEA9098"/>
    <w:lvl w:ilvl="0" w:tplc="3B14BCCC">
      <w:start w:val="1"/>
      <w:numFmt w:val="bullet"/>
      <w:lvlText w:val=""/>
      <w:lvlJc w:val="left"/>
      <w:pPr>
        <w:ind w:left="1428" w:hanging="360"/>
      </w:pPr>
      <w:rPr>
        <w:rFonts w:ascii="Symbol" w:hAnsi="Symbol" w:hint="default"/>
      </w:rPr>
    </w:lvl>
    <w:lvl w:ilvl="1" w:tplc="6074C1EA" w:tentative="1">
      <w:start w:val="1"/>
      <w:numFmt w:val="bullet"/>
      <w:lvlText w:val="o"/>
      <w:lvlJc w:val="left"/>
      <w:pPr>
        <w:ind w:left="2148" w:hanging="360"/>
      </w:pPr>
      <w:rPr>
        <w:rFonts w:ascii="Courier New" w:hAnsi="Courier New" w:cs="Courier New" w:hint="default"/>
      </w:rPr>
    </w:lvl>
    <w:lvl w:ilvl="2" w:tplc="A4B8AB76" w:tentative="1">
      <w:start w:val="1"/>
      <w:numFmt w:val="bullet"/>
      <w:lvlText w:val=""/>
      <w:lvlJc w:val="left"/>
      <w:pPr>
        <w:ind w:left="2868" w:hanging="360"/>
      </w:pPr>
      <w:rPr>
        <w:rFonts w:ascii="Wingdings" w:hAnsi="Wingdings" w:hint="default"/>
      </w:rPr>
    </w:lvl>
    <w:lvl w:ilvl="3" w:tplc="764CA0FC" w:tentative="1">
      <w:start w:val="1"/>
      <w:numFmt w:val="bullet"/>
      <w:lvlText w:val=""/>
      <w:lvlJc w:val="left"/>
      <w:pPr>
        <w:ind w:left="3588" w:hanging="360"/>
      </w:pPr>
      <w:rPr>
        <w:rFonts w:ascii="Symbol" w:hAnsi="Symbol" w:hint="default"/>
      </w:rPr>
    </w:lvl>
    <w:lvl w:ilvl="4" w:tplc="5A62F58C" w:tentative="1">
      <w:start w:val="1"/>
      <w:numFmt w:val="bullet"/>
      <w:lvlText w:val="o"/>
      <w:lvlJc w:val="left"/>
      <w:pPr>
        <w:ind w:left="4308" w:hanging="360"/>
      </w:pPr>
      <w:rPr>
        <w:rFonts w:ascii="Courier New" w:hAnsi="Courier New" w:cs="Courier New" w:hint="default"/>
      </w:rPr>
    </w:lvl>
    <w:lvl w:ilvl="5" w:tplc="80F01B06" w:tentative="1">
      <w:start w:val="1"/>
      <w:numFmt w:val="bullet"/>
      <w:lvlText w:val=""/>
      <w:lvlJc w:val="left"/>
      <w:pPr>
        <w:ind w:left="5028" w:hanging="360"/>
      </w:pPr>
      <w:rPr>
        <w:rFonts w:ascii="Wingdings" w:hAnsi="Wingdings" w:hint="default"/>
      </w:rPr>
    </w:lvl>
    <w:lvl w:ilvl="6" w:tplc="32D458C2" w:tentative="1">
      <w:start w:val="1"/>
      <w:numFmt w:val="bullet"/>
      <w:lvlText w:val=""/>
      <w:lvlJc w:val="left"/>
      <w:pPr>
        <w:ind w:left="5748" w:hanging="360"/>
      </w:pPr>
      <w:rPr>
        <w:rFonts w:ascii="Symbol" w:hAnsi="Symbol" w:hint="default"/>
      </w:rPr>
    </w:lvl>
    <w:lvl w:ilvl="7" w:tplc="601C8784" w:tentative="1">
      <w:start w:val="1"/>
      <w:numFmt w:val="bullet"/>
      <w:lvlText w:val="o"/>
      <w:lvlJc w:val="left"/>
      <w:pPr>
        <w:ind w:left="6468" w:hanging="360"/>
      </w:pPr>
      <w:rPr>
        <w:rFonts w:ascii="Courier New" w:hAnsi="Courier New" w:cs="Courier New" w:hint="default"/>
      </w:rPr>
    </w:lvl>
    <w:lvl w:ilvl="8" w:tplc="7824677C" w:tentative="1">
      <w:start w:val="1"/>
      <w:numFmt w:val="bullet"/>
      <w:lvlText w:val=""/>
      <w:lvlJc w:val="left"/>
      <w:pPr>
        <w:ind w:left="7188" w:hanging="360"/>
      </w:pPr>
      <w:rPr>
        <w:rFonts w:ascii="Wingdings" w:hAnsi="Wingdings" w:hint="default"/>
      </w:rPr>
    </w:lvl>
  </w:abstractNum>
  <w:abstractNum w:abstractNumId="12" w15:restartNumberingAfterBreak="0">
    <w:nsid w:val="5E510488"/>
    <w:multiLevelType w:val="hybridMultilevel"/>
    <w:tmpl w:val="1AA80EEC"/>
    <w:lvl w:ilvl="0" w:tplc="0403000F">
      <w:start w:val="7"/>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E5237AC"/>
    <w:multiLevelType w:val="hybridMultilevel"/>
    <w:tmpl w:val="0F069704"/>
    <w:lvl w:ilvl="0" w:tplc="2C844B4C">
      <w:start w:val="1"/>
      <w:numFmt w:val="decimal"/>
      <w:lvlText w:val="%1."/>
      <w:lvlJc w:val="left"/>
      <w:pPr>
        <w:ind w:left="720" w:hanging="360"/>
      </w:pPr>
      <w:rPr>
        <w:rFonts w:ascii="Verdana" w:hAnsi="Verdana" w:hint="default"/>
        <w:b w:val="0"/>
        <w:i w:val="0"/>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6C3F6F28"/>
    <w:multiLevelType w:val="hybridMultilevel"/>
    <w:tmpl w:val="4E30E2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747D391A"/>
    <w:multiLevelType w:val="hybridMultilevel"/>
    <w:tmpl w:val="B25C2220"/>
    <w:lvl w:ilvl="0" w:tplc="B27E394A">
      <w:start w:val="1"/>
      <w:numFmt w:val="bullet"/>
      <w:lvlText w:val=""/>
      <w:lvlJc w:val="left"/>
      <w:pPr>
        <w:ind w:left="2148" w:hanging="360"/>
      </w:pPr>
      <w:rPr>
        <w:rFonts w:ascii="Symbol" w:hAnsi="Symbol" w:hint="default"/>
      </w:rPr>
    </w:lvl>
    <w:lvl w:ilvl="1" w:tplc="19CADFC8" w:tentative="1">
      <w:start w:val="1"/>
      <w:numFmt w:val="bullet"/>
      <w:lvlText w:val="o"/>
      <w:lvlJc w:val="left"/>
      <w:pPr>
        <w:ind w:left="2868" w:hanging="360"/>
      </w:pPr>
      <w:rPr>
        <w:rFonts w:ascii="Courier New" w:hAnsi="Courier New" w:cs="Courier New" w:hint="default"/>
      </w:rPr>
    </w:lvl>
    <w:lvl w:ilvl="2" w:tplc="7C44BC64" w:tentative="1">
      <w:start w:val="1"/>
      <w:numFmt w:val="bullet"/>
      <w:lvlText w:val=""/>
      <w:lvlJc w:val="left"/>
      <w:pPr>
        <w:ind w:left="3588" w:hanging="360"/>
      </w:pPr>
      <w:rPr>
        <w:rFonts w:ascii="Wingdings" w:hAnsi="Wingdings" w:hint="default"/>
      </w:rPr>
    </w:lvl>
    <w:lvl w:ilvl="3" w:tplc="D5EAF46E" w:tentative="1">
      <w:start w:val="1"/>
      <w:numFmt w:val="bullet"/>
      <w:lvlText w:val=""/>
      <w:lvlJc w:val="left"/>
      <w:pPr>
        <w:ind w:left="4308" w:hanging="360"/>
      </w:pPr>
      <w:rPr>
        <w:rFonts w:ascii="Symbol" w:hAnsi="Symbol" w:hint="default"/>
      </w:rPr>
    </w:lvl>
    <w:lvl w:ilvl="4" w:tplc="BBBCB740" w:tentative="1">
      <w:start w:val="1"/>
      <w:numFmt w:val="bullet"/>
      <w:lvlText w:val="o"/>
      <w:lvlJc w:val="left"/>
      <w:pPr>
        <w:ind w:left="5028" w:hanging="360"/>
      </w:pPr>
      <w:rPr>
        <w:rFonts w:ascii="Courier New" w:hAnsi="Courier New" w:cs="Courier New" w:hint="default"/>
      </w:rPr>
    </w:lvl>
    <w:lvl w:ilvl="5" w:tplc="92AC7138" w:tentative="1">
      <w:start w:val="1"/>
      <w:numFmt w:val="bullet"/>
      <w:lvlText w:val=""/>
      <w:lvlJc w:val="left"/>
      <w:pPr>
        <w:ind w:left="5748" w:hanging="360"/>
      </w:pPr>
      <w:rPr>
        <w:rFonts w:ascii="Wingdings" w:hAnsi="Wingdings" w:hint="default"/>
      </w:rPr>
    </w:lvl>
    <w:lvl w:ilvl="6" w:tplc="DCCE64DA" w:tentative="1">
      <w:start w:val="1"/>
      <w:numFmt w:val="bullet"/>
      <w:lvlText w:val=""/>
      <w:lvlJc w:val="left"/>
      <w:pPr>
        <w:ind w:left="6468" w:hanging="360"/>
      </w:pPr>
      <w:rPr>
        <w:rFonts w:ascii="Symbol" w:hAnsi="Symbol" w:hint="default"/>
      </w:rPr>
    </w:lvl>
    <w:lvl w:ilvl="7" w:tplc="57387656" w:tentative="1">
      <w:start w:val="1"/>
      <w:numFmt w:val="bullet"/>
      <w:lvlText w:val="o"/>
      <w:lvlJc w:val="left"/>
      <w:pPr>
        <w:ind w:left="7188" w:hanging="360"/>
      </w:pPr>
      <w:rPr>
        <w:rFonts w:ascii="Courier New" w:hAnsi="Courier New" w:cs="Courier New" w:hint="default"/>
      </w:rPr>
    </w:lvl>
    <w:lvl w:ilvl="8" w:tplc="4E241144" w:tentative="1">
      <w:start w:val="1"/>
      <w:numFmt w:val="bullet"/>
      <w:lvlText w:val=""/>
      <w:lvlJc w:val="left"/>
      <w:pPr>
        <w:ind w:left="7908" w:hanging="360"/>
      </w:pPr>
      <w:rPr>
        <w:rFonts w:ascii="Wingdings" w:hAnsi="Wingdings" w:hint="default"/>
      </w:rPr>
    </w:lvl>
  </w:abstractNum>
  <w:abstractNum w:abstractNumId="16" w15:restartNumberingAfterBreak="0">
    <w:nsid w:val="761848C2"/>
    <w:multiLevelType w:val="hybridMultilevel"/>
    <w:tmpl w:val="A61E64A6"/>
    <w:lvl w:ilvl="0" w:tplc="0403000F">
      <w:start w:val="7"/>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15:restartNumberingAfterBreak="0">
    <w:nsid w:val="7694642E"/>
    <w:multiLevelType w:val="hybridMultilevel"/>
    <w:tmpl w:val="053AE65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78F062E6"/>
    <w:multiLevelType w:val="hybridMultilevel"/>
    <w:tmpl w:val="B52E23D8"/>
    <w:lvl w:ilvl="0" w:tplc="931E8B5A">
      <w:start w:val="1"/>
      <w:numFmt w:val="lowerLetter"/>
      <w:lvlText w:val="%1)"/>
      <w:lvlJc w:val="left"/>
      <w:pPr>
        <w:ind w:left="720" w:hanging="360"/>
      </w:pPr>
      <w:rPr>
        <w:rFonts w:ascii="Verdana" w:eastAsiaTheme="minorHAnsi" w:hAnsi="Verdana" w:cstheme="minorBid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7AB96C12"/>
    <w:multiLevelType w:val="hybridMultilevel"/>
    <w:tmpl w:val="6B6A28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7C9F3E92"/>
    <w:multiLevelType w:val="hybridMultilevel"/>
    <w:tmpl w:val="5248F98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num w:numId="1">
    <w:abstractNumId w:val="2"/>
  </w:num>
  <w:num w:numId="2">
    <w:abstractNumId w:val="11"/>
  </w:num>
  <w:num w:numId="3">
    <w:abstractNumId w:val="15"/>
  </w:num>
  <w:num w:numId="4">
    <w:abstractNumId w:val="9"/>
  </w:num>
  <w:num w:numId="5">
    <w:abstractNumId w:val="8"/>
  </w:num>
  <w:num w:numId="6">
    <w:abstractNumId w:val="3"/>
  </w:num>
  <w:num w:numId="7">
    <w:abstractNumId w:val="3"/>
  </w:num>
  <w:num w:numId="8">
    <w:abstractNumId w:val="1"/>
  </w:num>
  <w:num w:numId="9">
    <w:abstractNumId w:val="18"/>
  </w:num>
  <w:num w:numId="10">
    <w:abstractNumId w:val="20"/>
  </w:num>
  <w:num w:numId="11">
    <w:abstractNumId w:val="19"/>
  </w:num>
  <w:num w:numId="12">
    <w:abstractNumId w:val="4"/>
  </w:num>
  <w:num w:numId="13">
    <w:abstractNumId w:val="7"/>
  </w:num>
  <w:num w:numId="14">
    <w:abstractNumId w:val="14"/>
  </w:num>
  <w:num w:numId="15">
    <w:abstractNumId w:val="5"/>
  </w:num>
  <w:num w:numId="16">
    <w:abstractNumId w:val="0"/>
  </w:num>
  <w:num w:numId="17">
    <w:abstractNumId w:val="17"/>
  </w:num>
  <w:num w:numId="18">
    <w:abstractNumId w:val="10"/>
  </w:num>
  <w:num w:numId="19">
    <w:abstractNumId w:val="12"/>
  </w:num>
  <w:num w:numId="20">
    <w:abstractNumId w:val="13"/>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5"/>
  </w:num>
  <w:num w:numId="26">
    <w:abstractNumId w:val="1"/>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6F7"/>
    <w:rsid w:val="001616F7"/>
    <w:rsid w:val="008D0FD6"/>
    <w:rsid w:val="00B84CEC"/>
    <w:rsid w:val="00CA1100"/>
    <w:rsid w:val="00D02DAD"/>
    <w:rsid w:val="00ED25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F9F2B5-2C31-4AD5-848C-80E6B87A3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eastAsia="en-US"/>
    </w:rPr>
  </w:style>
  <w:style w:type="character" w:styleId="Hipervnculo">
    <w:name w:val="Hyperlink"/>
    <w:unhideWhenUsed/>
    <w:rsid w:val="004563E0"/>
    <w:rPr>
      <w:color w:val="0000FF"/>
      <w:u w:val="single"/>
    </w:rPr>
  </w:style>
  <w:style w:type="character" w:customStyle="1" w:styleId="apple-converted-space">
    <w:name w:val="apple-converted-space"/>
    <w:rsid w:val="004563E0"/>
  </w:style>
  <w:style w:type="paragraph" w:styleId="Textoindependiente3">
    <w:name w:val="Body Text 3"/>
    <w:basedOn w:val="Normal"/>
    <w:link w:val="Textoindependiente3Car"/>
    <w:uiPriority w:val="99"/>
    <w:unhideWhenUsed/>
    <w:rsid w:val="00565F34"/>
    <w:pPr>
      <w:spacing w:after="120" w:line="360" w:lineRule="auto"/>
    </w:pPr>
    <w:rPr>
      <w:rFonts w:ascii="Verdana" w:eastAsia="Times New Roman" w:hAnsi="Verdana"/>
      <w:sz w:val="16"/>
      <w:szCs w:val="16"/>
      <w:lang w:val="ca-ES" w:eastAsia="es-ES"/>
    </w:rPr>
  </w:style>
  <w:style w:type="character" w:customStyle="1" w:styleId="Textoindependiente3Car">
    <w:name w:val="Texto independiente 3 Car"/>
    <w:basedOn w:val="Fuentedeprrafopredeter"/>
    <w:link w:val="Textoindependiente3"/>
    <w:uiPriority w:val="99"/>
    <w:rsid w:val="00565F34"/>
    <w:rPr>
      <w:rFonts w:ascii="Verdana" w:eastAsia="Times New Roman" w:hAnsi="Verdana"/>
      <w:sz w:val="16"/>
      <w:szCs w:val="16"/>
      <w:lang w:val="ca-ES"/>
    </w:rPr>
  </w:style>
  <w:style w:type="paragraph" w:styleId="Textoindependiente">
    <w:name w:val="Body Text"/>
    <w:basedOn w:val="Normal"/>
    <w:link w:val="TextoindependienteCar"/>
    <w:uiPriority w:val="99"/>
    <w:semiHidden/>
    <w:unhideWhenUsed/>
    <w:rsid w:val="00565F34"/>
    <w:pPr>
      <w:spacing w:after="120"/>
    </w:pPr>
    <w:rPr>
      <w:rFonts w:asciiTheme="minorHAnsi" w:eastAsiaTheme="minorHAnsi" w:hAnsiTheme="minorHAnsi" w:cstheme="minorBidi"/>
    </w:rPr>
  </w:style>
  <w:style w:type="character" w:customStyle="1" w:styleId="TextoindependienteCar">
    <w:name w:val="Texto independiente Car"/>
    <w:basedOn w:val="Fuentedeprrafopredeter"/>
    <w:link w:val="Textoindependiente"/>
    <w:uiPriority w:val="99"/>
    <w:semiHidden/>
    <w:rsid w:val="00565F3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66455">
      <w:bodyDiv w:val="1"/>
      <w:marLeft w:val="0"/>
      <w:marRight w:val="0"/>
      <w:marTop w:val="0"/>
      <w:marBottom w:val="0"/>
      <w:divBdr>
        <w:top w:val="none" w:sz="0" w:space="0" w:color="auto"/>
        <w:left w:val="none" w:sz="0" w:space="0" w:color="auto"/>
        <w:bottom w:val="none" w:sz="0" w:space="0" w:color="auto"/>
        <w:right w:val="none" w:sz="0" w:space="0" w:color="auto"/>
      </w:divBdr>
    </w:div>
    <w:div w:id="136957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eu-e.cat/ca/web/ccmaresm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365F4B-447A-42E4-BBBD-DA08A2BE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3009</Words>
  <Characters>16552</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2</cp:revision>
  <cp:lastPrinted>2011-01-14T09:16:00Z</cp:lastPrinted>
  <dcterms:created xsi:type="dcterms:W3CDTF">2022-03-21T09:56:00Z</dcterms:created>
  <dcterms:modified xsi:type="dcterms:W3CDTF">2022-03-21T09:56:00Z</dcterms:modified>
</cp:coreProperties>
</file>