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7949CA" w14:textId="1989EA86" w:rsidR="00D025F1" w:rsidRPr="002A5057" w:rsidRDefault="00D025F1" w:rsidP="00D025F1">
      <w:pPr>
        <w:jc w:val="both"/>
        <w:rPr>
          <w:rFonts w:ascii="Times New Roman" w:hAnsi="Times New Roman" w:cs="Times New Roman"/>
          <w:b/>
          <w:bCs/>
          <w:sz w:val="24"/>
          <w:szCs w:val="24"/>
        </w:rPr>
      </w:pPr>
      <w:r w:rsidRPr="002A5057">
        <w:rPr>
          <w:rFonts w:ascii="Times New Roman" w:hAnsi="Times New Roman" w:cs="Times New Roman"/>
          <w:b/>
          <w:bCs/>
          <w:sz w:val="24"/>
          <w:szCs w:val="24"/>
        </w:rPr>
        <w:t xml:space="preserve">BASES QUE HAN DE REGIR LA CONVOCATORIA PÚBLICA PARA LA CONCESIÓN DE SUBVENCIONES A LOS MUNICIPIOS DE LA PROVINCIA DE VALLADOLID CON POBLACIÓN INFERIOR A 20.000 HABITANTES PARA FINANCIAR, EN LOS SUPUESTOS QUE SE ESTABLECEN, LOS COSTES SALARIALES DE PUESTOS RESERVADOS A FUNCIONARIOS DE ADMINISTRACIÓN LOCAL CON HABILITACIÓN DE CARÁCTER NACIONAL, EJERCICIO 2022. </w:t>
      </w:r>
    </w:p>
    <w:p w14:paraId="2526422C" w14:textId="77777777" w:rsidR="00D025F1" w:rsidRPr="002A5057" w:rsidRDefault="00D025F1" w:rsidP="00D025F1">
      <w:pPr>
        <w:jc w:val="both"/>
        <w:rPr>
          <w:rFonts w:ascii="Times New Roman" w:hAnsi="Times New Roman" w:cs="Times New Roman"/>
          <w:b/>
          <w:bCs/>
          <w:sz w:val="24"/>
          <w:szCs w:val="24"/>
          <w:u w:val="single"/>
        </w:rPr>
      </w:pPr>
      <w:r w:rsidRPr="002A5057">
        <w:rPr>
          <w:rFonts w:ascii="Times New Roman" w:hAnsi="Times New Roman" w:cs="Times New Roman"/>
          <w:b/>
          <w:bCs/>
          <w:sz w:val="24"/>
          <w:szCs w:val="24"/>
          <w:u w:val="single"/>
        </w:rPr>
        <w:t xml:space="preserve">1.- Objeto de la convocatoria. </w:t>
      </w:r>
    </w:p>
    <w:p w14:paraId="47C552B9"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La presente convocatoria regula la concesión de subvenciones a los municipios de la provincia de Valladolid de población inferior a 20.000 habitantes, al objeto de  financiar parte de los costes del personal Funcionario de Administración Local con habilitación de carácter nacional (FHCN) en aquellos supuestos en los que, perteneciendo su titular a la extinta MUNPAL, se encuentren de baja por enfermedad y sea sustituido por otro FHCN en régimen de acumulación, siempre que en estos casos tenga el ayuntamiento que  asumir los costes laborales de ambos funcionarios.</w:t>
      </w:r>
    </w:p>
    <w:p w14:paraId="78035AA5"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Excepcionalmente, también será objeto de esta subvención cuando la sustitución se realice por cualquier otra forma de provisión, incluido el nombramiento interino, siempre que quede acreditado en el expediente que no hay ningún FHCN interesado en desempeñar este puesto en régimen de acumulación y exista consignación presupuestaria.</w:t>
      </w:r>
    </w:p>
    <w:p w14:paraId="33B96B2C" w14:textId="20F11610"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Los municipios eximidos de la obligación de mantener el puesto de trabajo de Secretaría por resolución de la Comunidad Autónoma o Administración competente, acogidos al convenio para garantizar la prestación de las funciones públicas a que se refieren los arts. 2, 3 y 4 del R.D. 1174/1987, de 18 de septiembre, en las entidades locales de la provincia y pendientes de justificar durante 2021, podrán excepcionalmente acogerse a la presente convocatoria.</w:t>
      </w:r>
    </w:p>
    <w:p w14:paraId="6B513AF1"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2.- Régimen Jurídico</w:t>
      </w:r>
      <w:r w:rsidRPr="002A5057">
        <w:rPr>
          <w:rFonts w:ascii="Times New Roman" w:hAnsi="Times New Roman" w:cs="Times New Roman"/>
          <w:sz w:val="24"/>
          <w:szCs w:val="24"/>
        </w:rPr>
        <w:t xml:space="preserve">. </w:t>
      </w:r>
    </w:p>
    <w:p w14:paraId="264F2617"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Esta convocatoria se regirá por lo dispuesto en la Ley 38/2003, de 17 de noviembre, General de Subvenciones (LGS), en el Real Decreto 887/2006, de 21 de julio, por el que se aprueba el Reglamento General de Subvenciones, y por el resto de legislación que resulte aplicable. </w:t>
      </w:r>
    </w:p>
    <w:p w14:paraId="4575019E"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La presente convocatoria se efectúa de conformidad con la Ordenanza General de Subvenciones de la Diputación de Valladolid, aprobada por Acuerdo del Pleno de fecha 24 de febrero de 2006, y publicada en el BOP </w:t>
      </w:r>
      <w:proofErr w:type="spellStart"/>
      <w:r w:rsidRPr="002A5057">
        <w:rPr>
          <w:rFonts w:ascii="Times New Roman" w:hAnsi="Times New Roman" w:cs="Times New Roman"/>
          <w:sz w:val="24"/>
          <w:szCs w:val="24"/>
        </w:rPr>
        <w:t>nº</w:t>
      </w:r>
      <w:proofErr w:type="spellEnd"/>
      <w:r w:rsidRPr="002A5057">
        <w:rPr>
          <w:rFonts w:ascii="Times New Roman" w:hAnsi="Times New Roman" w:cs="Times New Roman"/>
          <w:sz w:val="24"/>
          <w:szCs w:val="24"/>
        </w:rPr>
        <w:t xml:space="preserve"> 54, de fecha 6 de marzo de 2006. </w:t>
      </w:r>
    </w:p>
    <w:p w14:paraId="34CBEC41" w14:textId="1285566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3.- Aplicación presupuestaria</w:t>
      </w:r>
      <w:r w:rsidRPr="002A5057">
        <w:rPr>
          <w:rFonts w:ascii="Times New Roman" w:hAnsi="Times New Roman" w:cs="Times New Roman"/>
          <w:sz w:val="24"/>
          <w:szCs w:val="24"/>
        </w:rPr>
        <w:t xml:space="preserve">. </w:t>
      </w:r>
    </w:p>
    <w:p w14:paraId="0E335BFF"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lastRenderedPageBreak/>
        <w:t xml:space="preserve">El presupuesto estimado de la presente convocatoria es de veinte mil euros (20.000 €), con cargo a la partida presupuestaria 404.92200.46200 del Presupuesto de la Diputación de Valladolid para el ejercicio 2022. </w:t>
      </w:r>
    </w:p>
    <w:p w14:paraId="635D0C11" w14:textId="6FEAA800"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Excepcionalmente de conformidad con </w:t>
      </w:r>
      <w:proofErr w:type="gramStart"/>
      <w:r w:rsidRPr="002A5057">
        <w:rPr>
          <w:rFonts w:ascii="Times New Roman" w:hAnsi="Times New Roman" w:cs="Times New Roman"/>
          <w:sz w:val="24"/>
          <w:szCs w:val="24"/>
        </w:rPr>
        <w:t>el  art.</w:t>
      </w:r>
      <w:proofErr w:type="gramEnd"/>
      <w:r w:rsidRPr="002A5057">
        <w:rPr>
          <w:rFonts w:ascii="Times New Roman" w:hAnsi="Times New Roman" w:cs="Times New Roman"/>
          <w:sz w:val="24"/>
          <w:szCs w:val="24"/>
        </w:rPr>
        <w:t xml:space="preserve">  58.2 </w:t>
      </w:r>
      <w:proofErr w:type="gramStart"/>
      <w:r w:rsidRPr="002A5057">
        <w:rPr>
          <w:rFonts w:ascii="Times New Roman" w:hAnsi="Times New Roman" w:cs="Times New Roman"/>
          <w:sz w:val="24"/>
          <w:szCs w:val="24"/>
        </w:rPr>
        <w:t>del  Real</w:t>
      </w:r>
      <w:proofErr w:type="gramEnd"/>
      <w:r w:rsidRPr="002A5057">
        <w:rPr>
          <w:rFonts w:ascii="Times New Roman" w:hAnsi="Times New Roman" w:cs="Times New Roman"/>
          <w:sz w:val="24"/>
          <w:szCs w:val="24"/>
        </w:rPr>
        <w:t xml:space="preserve">  Decreto  887/2006  de  21  de junio,  por  el  que  se  aprueba  el  Reglamento  de  la  Ley  38/2003  de  17  de  noviembre,  General  de Subvenciones,  se  fija  para  esta  convocatoria  una  cuantía  adicional  por  importe  de  </w:t>
      </w:r>
      <w:r w:rsidR="006E5888" w:rsidRPr="006E5888">
        <w:rPr>
          <w:rFonts w:ascii="Times New Roman" w:hAnsi="Times New Roman" w:cs="Times New Roman"/>
          <w:sz w:val="24"/>
          <w:szCs w:val="24"/>
        </w:rPr>
        <w:t>treinta</w:t>
      </w:r>
      <w:r w:rsidRPr="006E5888">
        <w:rPr>
          <w:rFonts w:ascii="Times New Roman" w:hAnsi="Times New Roman" w:cs="Times New Roman"/>
          <w:sz w:val="24"/>
          <w:szCs w:val="24"/>
        </w:rPr>
        <w:t xml:space="preserve"> mil euros  </w:t>
      </w:r>
      <w:r w:rsidRPr="002A5057">
        <w:rPr>
          <w:rFonts w:ascii="Times New Roman" w:hAnsi="Times New Roman" w:cs="Times New Roman"/>
          <w:sz w:val="24"/>
          <w:szCs w:val="24"/>
        </w:rPr>
        <w:t>(</w:t>
      </w:r>
      <w:r w:rsidR="006E5888" w:rsidRPr="006E5888">
        <w:rPr>
          <w:rFonts w:ascii="Times New Roman" w:hAnsi="Times New Roman" w:cs="Times New Roman"/>
          <w:sz w:val="24"/>
          <w:szCs w:val="24"/>
        </w:rPr>
        <w:t>3</w:t>
      </w:r>
      <w:r w:rsidRPr="006E5888">
        <w:rPr>
          <w:rFonts w:ascii="Times New Roman" w:hAnsi="Times New Roman" w:cs="Times New Roman"/>
          <w:sz w:val="24"/>
          <w:szCs w:val="24"/>
        </w:rPr>
        <w:t xml:space="preserve">0.000  </w:t>
      </w:r>
      <w:r w:rsidRPr="002A5057">
        <w:rPr>
          <w:rFonts w:ascii="Times New Roman" w:hAnsi="Times New Roman" w:cs="Times New Roman"/>
          <w:sz w:val="24"/>
          <w:szCs w:val="24"/>
        </w:rPr>
        <w:t xml:space="preserve">euros),  cuya  aplicación  a  la  concesión  de  subvenciones  no  requerirá  de  una nueva  convocatoria.  La efectividad de esta cuantía adicional </w:t>
      </w:r>
      <w:proofErr w:type="gramStart"/>
      <w:r w:rsidRPr="002A5057">
        <w:rPr>
          <w:rFonts w:ascii="Times New Roman" w:hAnsi="Times New Roman" w:cs="Times New Roman"/>
          <w:sz w:val="24"/>
          <w:szCs w:val="24"/>
        </w:rPr>
        <w:t>queda  condicionada</w:t>
      </w:r>
      <w:proofErr w:type="gramEnd"/>
      <w:r w:rsidRPr="002A5057">
        <w:rPr>
          <w:rFonts w:ascii="Times New Roman" w:hAnsi="Times New Roman" w:cs="Times New Roman"/>
          <w:sz w:val="24"/>
          <w:szCs w:val="24"/>
        </w:rPr>
        <w:t xml:space="preserve">  a  la declaración  de  disponibilidad  del  crédito  correspondiente  por  el  importe  máximo  de  esa  cuantía, y  previa  aprobación  de  la  modificación  presupuestaria  que  proceda  en  un  momento  anterior  a  la resolución  de  la  concesión  de  la  subvención.</w:t>
      </w:r>
    </w:p>
    <w:p w14:paraId="03A4DE7E"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4.- Cuantía de las ayudas</w:t>
      </w:r>
      <w:r w:rsidRPr="002A5057">
        <w:rPr>
          <w:rFonts w:ascii="Times New Roman" w:hAnsi="Times New Roman" w:cs="Times New Roman"/>
          <w:sz w:val="24"/>
          <w:szCs w:val="24"/>
        </w:rPr>
        <w:t xml:space="preserve">. </w:t>
      </w:r>
    </w:p>
    <w:p w14:paraId="66F833FB"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La  cuantía</w:t>
      </w:r>
      <w:proofErr w:type="gramEnd"/>
      <w:r w:rsidRPr="002A5057">
        <w:rPr>
          <w:rFonts w:ascii="Times New Roman" w:hAnsi="Times New Roman" w:cs="Times New Roman"/>
          <w:sz w:val="24"/>
          <w:szCs w:val="24"/>
        </w:rPr>
        <w:t xml:space="preserve">  de  cada  subvención  no  podrá  superar  el  30%  de  las retribuciones brutas del funcionario sustituto (en caso de acumulación), excluidos los trienios, ni,  en  todo  caso y para todos los supuestos,  la  cantidad  mensual de  Mil Doscientos  Euros  (1.200  €).  </w:t>
      </w:r>
    </w:p>
    <w:p w14:paraId="5AEF0477"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5.- Beneficiarios</w:t>
      </w:r>
      <w:r w:rsidRPr="002A5057">
        <w:rPr>
          <w:rFonts w:ascii="Times New Roman" w:hAnsi="Times New Roman" w:cs="Times New Roman"/>
          <w:sz w:val="24"/>
          <w:szCs w:val="24"/>
        </w:rPr>
        <w:t xml:space="preserve">. </w:t>
      </w:r>
    </w:p>
    <w:p w14:paraId="1E8B32BB"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Podrán  obtener</w:t>
      </w:r>
      <w:proofErr w:type="gramEnd"/>
      <w:r w:rsidRPr="002A5057">
        <w:rPr>
          <w:rFonts w:ascii="Times New Roman" w:hAnsi="Times New Roman" w:cs="Times New Roman"/>
          <w:sz w:val="24"/>
          <w:szCs w:val="24"/>
        </w:rPr>
        <w:t xml:space="preserve">  las  ayudas  que  se  gestionan  a  través  de  la  presente  convocatoria  los municipios  de  la  provincia  de  Valladolid  con  población  no  superior  a  20.000  habitantes que se encuentren en el supuesto recogido en la base primera, relativa al objeto de la convocatoria y que tengan creado y debidamente clasificado el puesto de trabajo de habilitación nacional por el órgano competente de la Comunidad Autónoma. </w:t>
      </w:r>
    </w:p>
    <w:p w14:paraId="5D26002E"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 xml:space="preserve">6.  </w:t>
      </w:r>
      <w:proofErr w:type="gramStart"/>
      <w:r w:rsidRPr="002A5057">
        <w:rPr>
          <w:rFonts w:ascii="Times New Roman" w:hAnsi="Times New Roman" w:cs="Times New Roman"/>
          <w:b/>
          <w:bCs/>
          <w:sz w:val="24"/>
          <w:szCs w:val="24"/>
          <w:u w:val="single"/>
        </w:rPr>
        <w:t>Gastos  subvencionables</w:t>
      </w:r>
      <w:proofErr w:type="gramEnd"/>
      <w:r w:rsidRPr="002A5057">
        <w:rPr>
          <w:rFonts w:ascii="Times New Roman" w:hAnsi="Times New Roman" w:cs="Times New Roman"/>
          <w:sz w:val="24"/>
          <w:szCs w:val="24"/>
        </w:rPr>
        <w:t xml:space="preserve">. </w:t>
      </w:r>
    </w:p>
    <w:p w14:paraId="15E1D328"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Se  consideran</w:t>
      </w:r>
      <w:proofErr w:type="gramEnd"/>
      <w:r w:rsidRPr="002A5057">
        <w:rPr>
          <w:rFonts w:ascii="Times New Roman" w:hAnsi="Times New Roman" w:cs="Times New Roman"/>
          <w:sz w:val="24"/>
          <w:szCs w:val="24"/>
        </w:rPr>
        <w:t xml:space="preserve">  gastos  subvencionables  aquellos  que  de  manera  indubitada  respondan  al  objeto de esta subvención,  es decir las retribuciones que se abonen al funcionario que sustituye al titular que esté de baja, durante el periodo de duración de la misma, siempre que ésta se produzca, o se mantenga, entre el 1 de noviembre de 2021 y el 31 de octubre de 2022. </w:t>
      </w:r>
    </w:p>
    <w:p w14:paraId="136E7555"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 </w:t>
      </w:r>
      <w:r w:rsidRPr="002A5057">
        <w:rPr>
          <w:rFonts w:ascii="Times New Roman" w:hAnsi="Times New Roman" w:cs="Times New Roman"/>
          <w:b/>
          <w:bCs/>
          <w:sz w:val="24"/>
          <w:szCs w:val="24"/>
          <w:u w:val="single"/>
        </w:rPr>
        <w:t>7.  Plazo de presentación de la solicitud</w:t>
      </w:r>
      <w:r w:rsidRPr="002A5057">
        <w:rPr>
          <w:rFonts w:ascii="Times New Roman" w:hAnsi="Times New Roman" w:cs="Times New Roman"/>
          <w:sz w:val="24"/>
          <w:szCs w:val="24"/>
        </w:rPr>
        <w:t xml:space="preserve">. </w:t>
      </w:r>
    </w:p>
    <w:p w14:paraId="0F980284"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Deberá presentarse una solicitud por la que se comunique la situación objeto de la subvención, según modelo que figura como Anexo I, </w:t>
      </w:r>
      <w:proofErr w:type="gramStart"/>
      <w:r w:rsidRPr="002A5057">
        <w:rPr>
          <w:rFonts w:ascii="Times New Roman" w:hAnsi="Times New Roman" w:cs="Times New Roman"/>
          <w:sz w:val="24"/>
          <w:szCs w:val="24"/>
        </w:rPr>
        <w:t>desde  el</w:t>
      </w:r>
      <w:proofErr w:type="gramEnd"/>
      <w:r w:rsidRPr="002A5057">
        <w:rPr>
          <w:rFonts w:ascii="Times New Roman" w:hAnsi="Times New Roman" w:cs="Times New Roman"/>
          <w:sz w:val="24"/>
          <w:szCs w:val="24"/>
        </w:rPr>
        <w:t xml:space="preserve">  día  siguiente  al  de  la  publicación  de  la  presente convocatoria  en  el  BOP y  en el plazo de 1 mes desde que se produzca la toma de posesión del sustituto. </w:t>
      </w:r>
    </w:p>
    <w:p w14:paraId="55A5441D"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lastRenderedPageBreak/>
        <w:t>En el caso de agrupaciones, la solicitud la remitirá la Entidad Local cabecera de la agrupación en nombre del resto de las entidades locales agrupadas, debiendo indicar el porcentaje en que participa cada una en el sostenimiento del puesto de trabajo objeto de agrupación.</w:t>
      </w:r>
    </w:p>
    <w:p w14:paraId="4032F549"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Las  solicitudes</w:t>
      </w:r>
      <w:proofErr w:type="gramEnd"/>
      <w:r w:rsidRPr="002A5057">
        <w:rPr>
          <w:rFonts w:ascii="Times New Roman" w:hAnsi="Times New Roman" w:cs="Times New Roman"/>
          <w:sz w:val="24"/>
          <w:szCs w:val="24"/>
        </w:rPr>
        <w:t xml:space="preserve">  se  dirigirán  al  Ilmo.  Sr.  </w:t>
      </w:r>
      <w:proofErr w:type="gramStart"/>
      <w:r w:rsidRPr="002A5057">
        <w:rPr>
          <w:rFonts w:ascii="Times New Roman" w:hAnsi="Times New Roman" w:cs="Times New Roman"/>
          <w:sz w:val="24"/>
          <w:szCs w:val="24"/>
        </w:rPr>
        <w:t>Presidente  de</w:t>
      </w:r>
      <w:proofErr w:type="gramEnd"/>
      <w:r w:rsidRPr="002A5057">
        <w:rPr>
          <w:rFonts w:ascii="Times New Roman" w:hAnsi="Times New Roman" w:cs="Times New Roman"/>
          <w:sz w:val="24"/>
          <w:szCs w:val="24"/>
        </w:rPr>
        <w:t xml:space="preserve">  la  Diputación  y  se  presentarán  en  el Registro  General  de  la  Excma.  </w:t>
      </w:r>
      <w:proofErr w:type="gramStart"/>
      <w:r w:rsidRPr="002A5057">
        <w:rPr>
          <w:rFonts w:ascii="Times New Roman" w:hAnsi="Times New Roman" w:cs="Times New Roman"/>
          <w:sz w:val="24"/>
          <w:szCs w:val="24"/>
        </w:rPr>
        <w:t>Diputación  Provincial</w:t>
      </w:r>
      <w:proofErr w:type="gramEnd"/>
      <w:r w:rsidRPr="002A5057">
        <w:rPr>
          <w:rFonts w:ascii="Times New Roman" w:hAnsi="Times New Roman" w:cs="Times New Roman"/>
          <w:sz w:val="24"/>
          <w:szCs w:val="24"/>
        </w:rPr>
        <w:t xml:space="preserve">  o  por  cualquiera  de  los  medios establecidos  en  el  artículo  16.4  de  la  Ley  39/2015,  de  1  de  octubre,  del  Procedimiento Administrativo  Común  de  las  Administraciones  Públicas. </w:t>
      </w:r>
    </w:p>
    <w:p w14:paraId="7DF8C8CF"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Las solicitudes </w:t>
      </w:r>
      <w:proofErr w:type="gramStart"/>
      <w:r w:rsidRPr="002A5057">
        <w:rPr>
          <w:rFonts w:ascii="Times New Roman" w:hAnsi="Times New Roman" w:cs="Times New Roman"/>
          <w:sz w:val="24"/>
          <w:szCs w:val="24"/>
        </w:rPr>
        <w:t>se  presentarán</w:t>
      </w:r>
      <w:proofErr w:type="gramEnd"/>
      <w:r w:rsidRPr="002A5057">
        <w:rPr>
          <w:rFonts w:ascii="Times New Roman" w:hAnsi="Times New Roman" w:cs="Times New Roman"/>
          <w:sz w:val="24"/>
          <w:szCs w:val="24"/>
        </w:rPr>
        <w:t xml:space="preserve">  por  medios  electrónicos  en  la  Diputación  de  Valladolid (https://www.sede.diputaciondevalladolid.es),  junto  con  todos  los  documentos  relacionados con  la  presente  convocatoria. </w:t>
      </w:r>
    </w:p>
    <w:p w14:paraId="4C3C9E7E"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8.  Documentación</w:t>
      </w:r>
      <w:r w:rsidRPr="002A5057">
        <w:rPr>
          <w:rFonts w:ascii="Times New Roman" w:hAnsi="Times New Roman" w:cs="Times New Roman"/>
          <w:sz w:val="24"/>
          <w:szCs w:val="24"/>
        </w:rPr>
        <w:t xml:space="preserve">. </w:t>
      </w:r>
    </w:p>
    <w:p w14:paraId="4C9913D3"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A </w:t>
      </w:r>
      <w:proofErr w:type="gramStart"/>
      <w:r w:rsidRPr="002A5057">
        <w:rPr>
          <w:rFonts w:ascii="Times New Roman" w:hAnsi="Times New Roman" w:cs="Times New Roman"/>
          <w:sz w:val="24"/>
          <w:szCs w:val="24"/>
        </w:rPr>
        <w:t>las  solicitudes</w:t>
      </w:r>
      <w:proofErr w:type="gramEnd"/>
      <w:r w:rsidRPr="002A5057">
        <w:rPr>
          <w:rFonts w:ascii="Times New Roman" w:hAnsi="Times New Roman" w:cs="Times New Roman"/>
          <w:sz w:val="24"/>
          <w:szCs w:val="24"/>
        </w:rPr>
        <w:t xml:space="preserve">  deberá  acompañarse  la  siguiente  documentación: </w:t>
      </w:r>
    </w:p>
    <w:p w14:paraId="279A6D81"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  Copia de la resolución de nombramiento del funcionario. </w:t>
      </w:r>
    </w:p>
    <w:p w14:paraId="6A67BE42"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  Acta de toma de posesión.   </w:t>
      </w:r>
    </w:p>
    <w:p w14:paraId="28FAE65C"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 xml:space="preserve">9.  </w:t>
      </w:r>
      <w:proofErr w:type="gramStart"/>
      <w:r w:rsidRPr="002A5057">
        <w:rPr>
          <w:rFonts w:ascii="Times New Roman" w:hAnsi="Times New Roman" w:cs="Times New Roman"/>
          <w:b/>
          <w:bCs/>
          <w:sz w:val="24"/>
          <w:szCs w:val="24"/>
          <w:u w:val="single"/>
        </w:rPr>
        <w:t>Subsanación  de</w:t>
      </w:r>
      <w:proofErr w:type="gramEnd"/>
      <w:r w:rsidRPr="002A5057">
        <w:rPr>
          <w:rFonts w:ascii="Times New Roman" w:hAnsi="Times New Roman" w:cs="Times New Roman"/>
          <w:b/>
          <w:bCs/>
          <w:sz w:val="24"/>
          <w:szCs w:val="24"/>
          <w:u w:val="single"/>
        </w:rPr>
        <w:t xml:space="preserve">  solicitudes</w:t>
      </w:r>
      <w:r w:rsidRPr="002A5057">
        <w:rPr>
          <w:rFonts w:ascii="Times New Roman" w:hAnsi="Times New Roman" w:cs="Times New Roman"/>
          <w:sz w:val="24"/>
          <w:szCs w:val="24"/>
        </w:rPr>
        <w:t xml:space="preserve">. </w:t>
      </w:r>
    </w:p>
    <w:p w14:paraId="3C641EFB"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De  acuerdo</w:t>
      </w:r>
      <w:proofErr w:type="gramEnd"/>
      <w:r w:rsidRPr="002A5057">
        <w:rPr>
          <w:rFonts w:ascii="Times New Roman" w:hAnsi="Times New Roman" w:cs="Times New Roman"/>
          <w:sz w:val="24"/>
          <w:szCs w:val="24"/>
        </w:rPr>
        <w:t xml:space="preserve">  con  lo  previsto  en  el  art.  </w:t>
      </w:r>
      <w:proofErr w:type="gramStart"/>
      <w:r w:rsidRPr="002A5057">
        <w:rPr>
          <w:rFonts w:ascii="Times New Roman" w:hAnsi="Times New Roman" w:cs="Times New Roman"/>
          <w:sz w:val="24"/>
          <w:szCs w:val="24"/>
        </w:rPr>
        <w:t>23.5  de</w:t>
      </w:r>
      <w:proofErr w:type="gramEnd"/>
      <w:r w:rsidRPr="002A5057">
        <w:rPr>
          <w:rFonts w:ascii="Times New Roman" w:hAnsi="Times New Roman" w:cs="Times New Roman"/>
          <w:sz w:val="24"/>
          <w:szCs w:val="24"/>
        </w:rPr>
        <w:t xml:space="preserve">  la  Ley  General  de  Subvenciones,  en  relación con  el  art.  68  de  la  Ley  39/2015,  de  1  de  octubre,  del  Procedimiento  Administrativo  Común  de las  Administraciones  Públicas,  el  Servicio  de  Asesoramiento Local,  una  vez  finalizado  el plazo  de  presentación  de  solicitudes,  comprobará  las  solicitudes  y  documentación  presentada, requiriendo  a  los  solicitantes,  en  su  caso,  para  que  en  el  plazo  de  10  días  hábiles  subsanen  los defectos  o  acompañen  los  documentos  preceptivos,  con  apercibimiento  de  que  si  así  no  lo hicieran,  se  les  tendrá  por  desistidos  en  su  solicitud,  previa  resolución  dictada  a  tal  efecto. </w:t>
      </w:r>
    </w:p>
    <w:p w14:paraId="68054891"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10.  Compatibilidad</w:t>
      </w:r>
      <w:r w:rsidRPr="002A5057">
        <w:rPr>
          <w:rFonts w:ascii="Times New Roman" w:hAnsi="Times New Roman" w:cs="Times New Roman"/>
          <w:sz w:val="24"/>
          <w:szCs w:val="24"/>
        </w:rPr>
        <w:t xml:space="preserve">. </w:t>
      </w:r>
    </w:p>
    <w:p w14:paraId="2DBDC429"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Las  subvenciones</w:t>
      </w:r>
      <w:proofErr w:type="gramEnd"/>
      <w:r w:rsidRPr="002A5057">
        <w:rPr>
          <w:rFonts w:ascii="Times New Roman" w:hAnsi="Times New Roman" w:cs="Times New Roman"/>
          <w:sz w:val="24"/>
          <w:szCs w:val="24"/>
        </w:rPr>
        <w:t xml:space="preserve">  que  se  concedan  con  ocasión  de  la  presente  convocatoria  </w:t>
      </w:r>
      <w:r w:rsidRPr="002A5057">
        <w:rPr>
          <w:rFonts w:ascii="Times New Roman" w:hAnsi="Times New Roman" w:cs="Times New Roman"/>
          <w:b/>
          <w:bCs/>
          <w:sz w:val="24"/>
          <w:szCs w:val="24"/>
        </w:rPr>
        <w:t>no</w:t>
      </w:r>
      <w:r w:rsidRPr="002A5057">
        <w:rPr>
          <w:rFonts w:ascii="Times New Roman" w:hAnsi="Times New Roman" w:cs="Times New Roman"/>
          <w:sz w:val="24"/>
          <w:szCs w:val="24"/>
        </w:rPr>
        <w:t xml:space="preserve"> son compatibles  con  otras  ayudas o subvenciones  que  reciban  los  beneficiarios  de  Instituciones  públicas o  privadas  para  el  mismo  fin. </w:t>
      </w:r>
    </w:p>
    <w:p w14:paraId="641B186F"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11.</w:t>
      </w:r>
      <w:proofErr w:type="gramStart"/>
      <w:r w:rsidRPr="002A5057">
        <w:rPr>
          <w:rFonts w:ascii="Times New Roman" w:hAnsi="Times New Roman" w:cs="Times New Roman"/>
          <w:b/>
          <w:bCs/>
          <w:sz w:val="24"/>
          <w:szCs w:val="24"/>
          <w:u w:val="single"/>
        </w:rPr>
        <w:t>-  Principios</w:t>
      </w:r>
      <w:proofErr w:type="gramEnd"/>
      <w:r w:rsidRPr="002A5057">
        <w:rPr>
          <w:rFonts w:ascii="Times New Roman" w:hAnsi="Times New Roman" w:cs="Times New Roman"/>
          <w:b/>
          <w:bCs/>
          <w:sz w:val="24"/>
          <w:szCs w:val="24"/>
          <w:u w:val="single"/>
        </w:rPr>
        <w:t xml:space="preserve">  del  procedimiento  y  órganos  competentes</w:t>
      </w:r>
      <w:r w:rsidRPr="002A5057">
        <w:rPr>
          <w:rFonts w:ascii="Times New Roman" w:hAnsi="Times New Roman" w:cs="Times New Roman"/>
          <w:sz w:val="24"/>
          <w:szCs w:val="24"/>
        </w:rPr>
        <w:t xml:space="preserve">. </w:t>
      </w:r>
    </w:p>
    <w:p w14:paraId="7E85355C"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El  procedimiento</w:t>
      </w:r>
      <w:proofErr w:type="gramEnd"/>
      <w:r w:rsidRPr="002A5057">
        <w:rPr>
          <w:rFonts w:ascii="Times New Roman" w:hAnsi="Times New Roman" w:cs="Times New Roman"/>
          <w:sz w:val="24"/>
          <w:szCs w:val="24"/>
        </w:rPr>
        <w:t xml:space="preserve">  de  concesión  de  subvenciones  que  se  gestiona  a  través  de  la  presente convocatoria  se  ajustará  a  los  principios  de  publicidad,  transparencia,  concurrencia,  objetividad, igualdad  y  no  discriminación. </w:t>
      </w:r>
    </w:p>
    <w:p w14:paraId="575CFEDC"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lastRenderedPageBreak/>
        <w:t>La  aprobación</w:t>
      </w:r>
      <w:proofErr w:type="gramEnd"/>
      <w:r w:rsidRPr="002A5057">
        <w:rPr>
          <w:rFonts w:ascii="Times New Roman" w:hAnsi="Times New Roman" w:cs="Times New Roman"/>
          <w:sz w:val="24"/>
          <w:szCs w:val="24"/>
        </w:rPr>
        <w:t xml:space="preserve">  de  la  convocatoria  se  efectuará  por  el  Pleno  de  la  Diputación  Provincial  de Valladolid,  previo  dictamen  de  la  Comisión  de  Asistencia  y  Cooperación  a  Municipios. </w:t>
      </w:r>
    </w:p>
    <w:p w14:paraId="25AA2241"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Aprobada  la</w:t>
      </w:r>
      <w:proofErr w:type="gramEnd"/>
      <w:r w:rsidRPr="002A5057">
        <w:rPr>
          <w:rFonts w:ascii="Times New Roman" w:hAnsi="Times New Roman" w:cs="Times New Roman"/>
          <w:sz w:val="24"/>
          <w:szCs w:val="24"/>
        </w:rPr>
        <w:t xml:space="preserve">  convocatoria  y  recibidas  las  solicitudes  de  subvención,  se  examinarán  por  el Servicio  de  Asesoramiento Local,  que  recabará,  en  su  caso,  la  subsanación  de  los  defectos  existentes  en la  documentación  presentada,  y  previo  informe  del  Servicio,  se  formulará  propuesta  de concesión  por  el  Diputado  Delegado  del  Servicio de Asesoramiento Local. </w:t>
      </w:r>
    </w:p>
    <w:p w14:paraId="0AF0D369"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La  propuesta</w:t>
      </w:r>
      <w:proofErr w:type="gramEnd"/>
      <w:r w:rsidRPr="002A5057">
        <w:rPr>
          <w:rFonts w:ascii="Times New Roman" w:hAnsi="Times New Roman" w:cs="Times New Roman"/>
          <w:sz w:val="24"/>
          <w:szCs w:val="24"/>
        </w:rPr>
        <w:t xml:space="preserve">  de  concesión,  previo  dictamen  de  la  Comisión  de  Asistencia  y  Cooperación  a Municipios,  que  actúa  como  el  órgano  colegiado  a  que  se  refiere  el  art.  </w:t>
      </w:r>
      <w:proofErr w:type="gramStart"/>
      <w:r w:rsidRPr="002A5057">
        <w:rPr>
          <w:rFonts w:ascii="Times New Roman" w:hAnsi="Times New Roman" w:cs="Times New Roman"/>
          <w:sz w:val="24"/>
          <w:szCs w:val="24"/>
        </w:rPr>
        <w:t>22.1  de</w:t>
      </w:r>
      <w:proofErr w:type="gramEnd"/>
      <w:r w:rsidRPr="002A5057">
        <w:rPr>
          <w:rFonts w:ascii="Times New Roman" w:hAnsi="Times New Roman" w:cs="Times New Roman"/>
          <w:sz w:val="24"/>
          <w:szCs w:val="24"/>
        </w:rPr>
        <w:t xml:space="preserve">  la  LGS,  se elevará  a  la  Junta  de  Gobierno,  que  será  el  Órgano  competente  para  resolver  la  concesión  de  las subvenciones. </w:t>
      </w:r>
    </w:p>
    <w:p w14:paraId="53EB14AC"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El  reconocimiento</w:t>
      </w:r>
      <w:proofErr w:type="gramEnd"/>
      <w:r w:rsidRPr="002A5057">
        <w:rPr>
          <w:rFonts w:ascii="Times New Roman" w:hAnsi="Times New Roman" w:cs="Times New Roman"/>
          <w:sz w:val="24"/>
          <w:szCs w:val="24"/>
        </w:rPr>
        <w:t xml:space="preserve">  y  liquidación  de  las  correspondientes  obligaciones  se  efectuará  por  la Presidencia  de  la  Diputación,  tal  y  como  establecen  las  Bases  de  Ejecución  del  Presupuesto. </w:t>
      </w:r>
    </w:p>
    <w:p w14:paraId="7C84E6CB"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Asimismo,  corresponderá</w:t>
      </w:r>
      <w:proofErr w:type="gramEnd"/>
      <w:r w:rsidRPr="002A5057">
        <w:rPr>
          <w:rFonts w:ascii="Times New Roman" w:hAnsi="Times New Roman" w:cs="Times New Roman"/>
          <w:sz w:val="24"/>
          <w:szCs w:val="24"/>
        </w:rPr>
        <w:t xml:space="preserve">  al  Presidente  de  la  Diputación  la  resolución  de  cuantas incidencias  puedan  plantearse  con  ocasión  de  la  presente  convocatoria. </w:t>
      </w:r>
    </w:p>
    <w:p w14:paraId="1196F18F"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12.</w:t>
      </w:r>
      <w:proofErr w:type="gramStart"/>
      <w:r w:rsidRPr="002A5057">
        <w:rPr>
          <w:rFonts w:ascii="Times New Roman" w:hAnsi="Times New Roman" w:cs="Times New Roman"/>
          <w:b/>
          <w:bCs/>
          <w:sz w:val="24"/>
          <w:szCs w:val="24"/>
          <w:u w:val="single"/>
        </w:rPr>
        <w:t>-  Criterios</w:t>
      </w:r>
      <w:proofErr w:type="gramEnd"/>
      <w:r w:rsidRPr="002A5057">
        <w:rPr>
          <w:rFonts w:ascii="Times New Roman" w:hAnsi="Times New Roman" w:cs="Times New Roman"/>
          <w:b/>
          <w:bCs/>
          <w:sz w:val="24"/>
          <w:szCs w:val="24"/>
          <w:u w:val="single"/>
        </w:rPr>
        <w:t xml:space="preserve">  de  valoración</w:t>
      </w:r>
      <w:r w:rsidRPr="002A5057">
        <w:rPr>
          <w:rFonts w:ascii="Times New Roman" w:hAnsi="Times New Roman" w:cs="Times New Roman"/>
          <w:sz w:val="24"/>
          <w:szCs w:val="24"/>
        </w:rPr>
        <w:t xml:space="preserve">. </w:t>
      </w:r>
    </w:p>
    <w:p w14:paraId="66BDBF82"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Con  carácter</w:t>
      </w:r>
      <w:proofErr w:type="gramEnd"/>
      <w:r w:rsidRPr="002A5057">
        <w:rPr>
          <w:rFonts w:ascii="Times New Roman" w:hAnsi="Times New Roman" w:cs="Times New Roman"/>
          <w:sz w:val="24"/>
          <w:szCs w:val="24"/>
        </w:rPr>
        <w:t xml:space="preserve">  general,  y  siempre  que  sea  posible  atender  a  todas  las  peticiones,  para  el cálculo  de  las  cantidades  a  conceder  se  aplicarán  a  las  solicitudes  admitidas,  los  límites  previstos en  la  Base  4ª  de  la  presente  convocatoria,  en  relación  con  el  objeto  de  la  solicitud  y  su consideración  de  urgente  o  imprevista. </w:t>
      </w:r>
    </w:p>
    <w:p w14:paraId="1868BFC9"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En  el</w:t>
      </w:r>
      <w:proofErr w:type="gramEnd"/>
      <w:r w:rsidRPr="002A5057">
        <w:rPr>
          <w:rFonts w:ascii="Times New Roman" w:hAnsi="Times New Roman" w:cs="Times New Roman"/>
          <w:sz w:val="24"/>
          <w:szCs w:val="24"/>
        </w:rPr>
        <w:t xml:space="preserve">  supuesto  de  que  el  importe  de  las  subvenciones  solicitadas  exceda  de  las disponibilidades  presupuestarias las solicitudes  serán  baremadas  por  el  Servicio  de  Asesoramiento Local,  atendiendo  a  los  siguientes criterios: </w:t>
      </w:r>
    </w:p>
    <w:p w14:paraId="05924888" w14:textId="77777777" w:rsidR="00D025F1" w:rsidRPr="002A5057" w:rsidRDefault="00D025F1" w:rsidP="00D025F1">
      <w:pPr>
        <w:pStyle w:val="Prrafodelista"/>
        <w:numPr>
          <w:ilvl w:val="0"/>
          <w:numId w:val="47"/>
        </w:numPr>
        <w:jc w:val="both"/>
        <w:rPr>
          <w:rFonts w:ascii="Times New Roman" w:hAnsi="Times New Roman" w:cs="Times New Roman"/>
          <w:sz w:val="24"/>
          <w:szCs w:val="24"/>
        </w:rPr>
      </w:pPr>
      <w:r w:rsidRPr="002A5057">
        <w:rPr>
          <w:rFonts w:ascii="Times New Roman" w:hAnsi="Times New Roman" w:cs="Times New Roman"/>
          <w:sz w:val="24"/>
          <w:szCs w:val="24"/>
        </w:rPr>
        <w:t>Criterio de presupuesto (en caso de agrupaciones se considerará el presupuesto anual global):</w:t>
      </w:r>
    </w:p>
    <w:p w14:paraId="57F539F5" w14:textId="77777777" w:rsidR="00D025F1" w:rsidRPr="002A5057" w:rsidRDefault="00D025F1" w:rsidP="00D025F1">
      <w:pPr>
        <w:pStyle w:val="Prrafodelista"/>
        <w:ind w:left="1428"/>
        <w:jc w:val="both"/>
        <w:rPr>
          <w:rFonts w:ascii="Times New Roman" w:hAnsi="Times New Roman" w:cs="Times New Roman"/>
          <w:sz w:val="24"/>
          <w:szCs w:val="24"/>
        </w:rPr>
      </w:pPr>
    </w:p>
    <w:p w14:paraId="75BD60D0" w14:textId="77777777" w:rsidR="00D025F1" w:rsidRPr="002A5057" w:rsidRDefault="00D025F1" w:rsidP="00D025F1">
      <w:pPr>
        <w:pStyle w:val="Prrafodelista"/>
        <w:numPr>
          <w:ilvl w:val="0"/>
          <w:numId w:val="49"/>
        </w:numPr>
        <w:jc w:val="both"/>
        <w:rPr>
          <w:rFonts w:ascii="Times New Roman" w:hAnsi="Times New Roman" w:cs="Times New Roman"/>
          <w:sz w:val="24"/>
          <w:szCs w:val="24"/>
        </w:rPr>
      </w:pPr>
      <w:r w:rsidRPr="002A5057">
        <w:rPr>
          <w:rFonts w:ascii="Times New Roman" w:hAnsi="Times New Roman" w:cs="Times New Roman"/>
          <w:sz w:val="24"/>
          <w:szCs w:val="24"/>
        </w:rPr>
        <w:t>Municipio con Presupuesto de hasta 300.000 €: Hasta 25 puntos</w:t>
      </w:r>
    </w:p>
    <w:p w14:paraId="7D381294" w14:textId="77777777" w:rsidR="00D025F1" w:rsidRPr="002A5057" w:rsidRDefault="00D025F1" w:rsidP="00D025F1">
      <w:pPr>
        <w:pStyle w:val="Prrafodelista"/>
        <w:ind w:left="1788"/>
        <w:jc w:val="both"/>
        <w:rPr>
          <w:rFonts w:ascii="Times New Roman" w:hAnsi="Times New Roman" w:cs="Times New Roman"/>
          <w:sz w:val="24"/>
          <w:szCs w:val="24"/>
        </w:rPr>
      </w:pPr>
    </w:p>
    <w:p w14:paraId="6B2DC441" w14:textId="77777777" w:rsidR="00D025F1" w:rsidRPr="002A5057" w:rsidRDefault="00D025F1" w:rsidP="00D025F1">
      <w:pPr>
        <w:pStyle w:val="Prrafodelista"/>
        <w:numPr>
          <w:ilvl w:val="0"/>
          <w:numId w:val="49"/>
        </w:numPr>
        <w:jc w:val="both"/>
        <w:rPr>
          <w:rFonts w:ascii="Times New Roman" w:hAnsi="Times New Roman" w:cs="Times New Roman"/>
          <w:sz w:val="24"/>
          <w:szCs w:val="24"/>
        </w:rPr>
      </w:pPr>
      <w:r w:rsidRPr="002A5057">
        <w:rPr>
          <w:rFonts w:ascii="Times New Roman" w:hAnsi="Times New Roman" w:cs="Times New Roman"/>
          <w:sz w:val="24"/>
          <w:szCs w:val="24"/>
        </w:rPr>
        <w:t>Municipio con Presupuesto de hasta 500.000 €: Hasta 10 puntos</w:t>
      </w:r>
    </w:p>
    <w:p w14:paraId="55CEE1A1" w14:textId="77777777" w:rsidR="00D025F1" w:rsidRPr="002A5057" w:rsidRDefault="00D025F1" w:rsidP="00D025F1">
      <w:pPr>
        <w:pStyle w:val="Prrafodelista"/>
        <w:rPr>
          <w:rFonts w:ascii="Times New Roman" w:hAnsi="Times New Roman" w:cs="Times New Roman"/>
          <w:sz w:val="24"/>
          <w:szCs w:val="24"/>
        </w:rPr>
      </w:pPr>
    </w:p>
    <w:p w14:paraId="7CB2CC9B" w14:textId="77777777" w:rsidR="00D025F1" w:rsidRPr="002A5057" w:rsidRDefault="00D025F1" w:rsidP="00D025F1">
      <w:pPr>
        <w:pStyle w:val="Prrafodelista"/>
        <w:numPr>
          <w:ilvl w:val="0"/>
          <w:numId w:val="49"/>
        </w:numPr>
        <w:jc w:val="both"/>
        <w:rPr>
          <w:rFonts w:ascii="Times New Roman" w:hAnsi="Times New Roman" w:cs="Times New Roman"/>
          <w:sz w:val="24"/>
          <w:szCs w:val="24"/>
        </w:rPr>
      </w:pPr>
      <w:r w:rsidRPr="002A5057">
        <w:rPr>
          <w:rFonts w:ascii="Times New Roman" w:hAnsi="Times New Roman" w:cs="Times New Roman"/>
          <w:sz w:val="24"/>
          <w:szCs w:val="24"/>
        </w:rPr>
        <w:t>Municipio con Presupuesto de hasta 800.000 €: Hasta 5 puntos</w:t>
      </w:r>
    </w:p>
    <w:p w14:paraId="72603E75" w14:textId="77777777" w:rsidR="00D025F1" w:rsidRPr="002A5057" w:rsidRDefault="00D025F1" w:rsidP="00D025F1">
      <w:pPr>
        <w:pStyle w:val="Prrafodelista"/>
        <w:ind w:left="1428"/>
        <w:jc w:val="both"/>
        <w:rPr>
          <w:rFonts w:ascii="Times New Roman" w:hAnsi="Times New Roman" w:cs="Times New Roman"/>
          <w:sz w:val="24"/>
          <w:szCs w:val="24"/>
        </w:rPr>
      </w:pPr>
    </w:p>
    <w:p w14:paraId="7148FAEC" w14:textId="77777777" w:rsidR="00D025F1" w:rsidRPr="002A5057" w:rsidRDefault="00D025F1" w:rsidP="00D025F1">
      <w:pPr>
        <w:pStyle w:val="Prrafodelista"/>
        <w:numPr>
          <w:ilvl w:val="0"/>
          <w:numId w:val="47"/>
        </w:numPr>
        <w:jc w:val="both"/>
        <w:rPr>
          <w:rFonts w:ascii="Times New Roman" w:hAnsi="Times New Roman" w:cs="Times New Roman"/>
          <w:sz w:val="24"/>
          <w:szCs w:val="24"/>
        </w:rPr>
      </w:pPr>
      <w:proofErr w:type="gramStart"/>
      <w:r w:rsidRPr="002A5057">
        <w:rPr>
          <w:rFonts w:ascii="Times New Roman" w:hAnsi="Times New Roman" w:cs="Times New Roman"/>
          <w:sz w:val="24"/>
          <w:szCs w:val="24"/>
        </w:rPr>
        <w:t>Criterio  de</w:t>
      </w:r>
      <w:proofErr w:type="gramEnd"/>
      <w:r w:rsidRPr="002A5057">
        <w:rPr>
          <w:rFonts w:ascii="Times New Roman" w:hAnsi="Times New Roman" w:cs="Times New Roman"/>
          <w:sz w:val="24"/>
          <w:szCs w:val="24"/>
        </w:rPr>
        <w:t xml:space="preserve">  población (en caso de ): </w:t>
      </w:r>
    </w:p>
    <w:p w14:paraId="17CF29A5" w14:textId="77777777" w:rsidR="00D025F1" w:rsidRPr="002A5057" w:rsidRDefault="00D025F1" w:rsidP="00D025F1">
      <w:pPr>
        <w:ind w:firstLine="1418"/>
        <w:jc w:val="both"/>
        <w:rPr>
          <w:rFonts w:ascii="Times New Roman" w:hAnsi="Times New Roman" w:cs="Times New Roman"/>
          <w:sz w:val="24"/>
          <w:szCs w:val="24"/>
        </w:rPr>
      </w:pPr>
      <w:r w:rsidRPr="002A5057">
        <w:rPr>
          <w:rFonts w:ascii="Times New Roman" w:hAnsi="Times New Roman" w:cs="Times New Roman"/>
          <w:sz w:val="24"/>
          <w:szCs w:val="24"/>
        </w:rPr>
        <w:t xml:space="preserve">-  </w:t>
      </w:r>
      <w:proofErr w:type="gramStart"/>
      <w:r w:rsidRPr="002A5057">
        <w:rPr>
          <w:rFonts w:ascii="Times New Roman" w:hAnsi="Times New Roman" w:cs="Times New Roman"/>
          <w:sz w:val="24"/>
          <w:szCs w:val="24"/>
        </w:rPr>
        <w:t>Municipios  de</w:t>
      </w:r>
      <w:proofErr w:type="gramEnd"/>
      <w:r w:rsidRPr="002A5057">
        <w:rPr>
          <w:rFonts w:ascii="Times New Roman" w:hAnsi="Times New Roman" w:cs="Times New Roman"/>
          <w:sz w:val="24"/>
          <w:szCs w:val="24"/>
        </w:rPr>
        <w:t xml:space="preserve">  hasta  200  habitantes:  Hasta  20  puntos </w:t>
      </w:r>
    </w:p>
    <w:p w14:paraId="017D66CD" w14:textId="77777777" w:rsidR="00D025F1" w:rsidRPr="002A5057" w:rsidRDefault="00D025F1" w:rsidP="00D025F1">
      <w:pPr>
        <w:ind w:firstLine="1418"/>
        <w:jc w:val="both"/>
        <w:rPr>
          <w:rFonts w:ascii="Times New Roman" w:hAnsi="Times New Roman" w:cs="Times New Roman"/>
          <w:sz w:val="24"/>
          <w:szCs w:val="24"/>
        </w:rPr>
      </w:pPr>
      <w:r w:rsidRPr="002A5057">
        <w:rPr>
          <w:rFonts w:ascii="Times New Roman" w:hAnsi="Times New Roman" w:cs="Times New Roman"/>
          <w:sz w:val="24"/>
          <w:szCs w:val="24"/>
        </w:rPr>
        <w:lastRenderedPageBreak/>
        <w:t xml:space="preserve">-  </w:t>
      </w:r>
      <w:proofErr w:type="gramStart"/>
      <w:r w:rsidRPr="002A5057">
        <w:rPr>
          <w:rFonts w:ascii="Times New Roman" w:hAnsi="Times New Roman" w:cs="Times New Roman"/>
          <w:sz w:val="24"/>
          <w:szCs w:val="24"/>
        </w:rPr>
        <w:t>Municipios  de</w:t>
      </w:r>
      <w:proofErr w:type="gramEnd"/>
      <w:r w:rsidRPr="002A5057">
        <w:rPr>
          <w:rFonts w:ascii="Times New Roman" w:hAnsi="Times New Roman" w:cs="Times New Roman"/>
          <w:sz w:val="24"/>
          <w:szCs w:val="24"/>
        </w:rPr>
        <w:t xml:space="preserve">  201  a  500  habitantes:  Hasta  15  puntos </w:t>
      </w:r>
    </w:p>
    <w:p w14:paraId="42DD815E" w14:textId="77777777" w:rsidR="00D025F1" w:rsidRPr="002A5057" w:rsidRDefault="00D025F1" w:rsidP="00D025F1">
      <w:pPr>
        <w:ind w:firstLine="1418"/>
        <w:jc w:val="both"/>
        <w:rPr>
          <w:rFonts w:ascii="Times New Roman" w:hAnsi="Times New Roman" w:cs="Times New Roman"/>
          <w:sz w:val="24"/>
          <w:szCs w:val="24"/>
        </w:rPr>
      </w:pPr>
      <w:r w:rsidRPr="002A5057">
        <w:rPr>
          <w:rFonts w:ascii="Times New Roman" w:hAnsi="Times New Roman" w:cs="Times New Roman"/>
          <w:sz w:val="24"/>
          <w:szCs w:val="24"/>
        </w:rPr>
        <w:t xml:space="preserve">-  </w:t>
      </w:r>
      <w:proofErr w:type="gramStart"/>
      <w:r w:rsidRPr="002A5057">
        <w:rPr>
          <w:rFonts w:ascii="Times New Roman" w:hAnsi="Times New Roman" w:cs="Times New Roman"/>
          <w:sz w:val="24"/>
          <w:szCs w:val="24"/>
        </w:rPr>
        <w:t>Municipios  de</w:t>
      </w:r>
      <w:proofErr w:type="gramEnd"/>
      <w:r w:rsidRPr="002A5057">
        <w:rPr>
          <w:rFonts w:ascii="Times New Roman" w:hAnsi="Times New Roman" w:cs="Times New Roman"/>
          <w:sz w:val="24"/>
          <w:szCs w:val="24"/>
        </w:rPr>
        <w:t xml:space="preserve">  501  a  1000  habitantes:  Hasta  10  puntos </w:t>
      </w:r>
    </w:p>
    <w:p w14:paraId="46B8C426" w14:textId="77777777" w:rsidR="00D025F1" w:rsidRPr="002A5057" w:rsidRDefault="00D025F1" w:rsidP="00D025F1">
      <w:pPr>
        <w:ind w:firstLine="1418"/>
        <w:jc w:val="both"/>
        <w:rPr>
          <w:rFonts w:ascii="Times New Roman" w:hAnsi="Times New Roman" w:cs="Times New Roman"/>
          <w:sz w:val="24"/>
          <w:szCs w:val="24"/>
        </w:rPr>
      </w:pPr>
      <w:r w:rsidRPr="002A5057">
        <w:rPr>
          <w:rFonts w:ascii="Times New Roman" w:hAnsi="Times New Roman" w:cs="Times New Roman"/>
          <w:sz w:val="24"/>
          <w:szCs w:val="24"/>
        </w:rPr>
        <w:t xml:space="preserve">-  </w:t>
      </w:r>
      <w:proofErr w:type="gramStart"/>
      <w:r w:rsidRPr="002A5057">
        <w:rPr>
          <w:rFonts w:ascii="Times New Roman" w:hAnsi="Times New Roman" w:cs="Times New Roman"/>
          <w:sz w:val="24"/>
          <w:szCs w:val="24"/>
        </w:rPr>
        <w:t>Municipios  de</w:t>
      </w:r>
      <w:proofErr w:type="gramEnd"/>
      <w:r w:rsidRPr="002A5057">
        <w:rPr>
          <w:rFonts w:ascii="Times New Roman" w:hAnsi="Times New Roman" w:cs="Times New Roman"/>
          <w:sz w:val="24"/>
          <w:szCs w:val="24"/>
        </w:rPr>
        <w:t xml:space="preserve">  1001  a  19.999  habitantes:  Hasta  5  puntos </w:t>
      </w:r>
    </w:p>
    <w:p w14:paraId="3949B24F"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Para  la</w:t>
      </w:r>
      <w:proofErr w:type="gramEnd"/>
      <w:r w:rsidRPr="002A5057">
        <w:rPr>
          <w:rFonts w:ascii="Times New Roman" w:hAnsi="Times New Roman" w:cs="Times New Roman"/>
          <w:sz w:val="24"/>
          <w:szCs w:val="24"/>
        </w:rPr>
        <w:t xml:space="preserve">  asignación  de  las  cuantías  se  elaborará  una  relación  de  entidades  locales peticionarias  ordenadas  según  la  puntuación  obtenida  por  aplicación  de  los  criterios  anteriores, distribuyéndose  las  subvenciones,  que  en  ningún  caso  podrán  superar  los  1.200  € mensuales,  con  arreglo  a los  siguientes  criterios: </w:t>
      </w:r>
    </w:p>
    <w:p w14:paraId="5B4A45A2"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  Como </w:t>
      </w:r>
      <w:proofErr w:type="gramStart"/>
      <w:r w:rsidRPr="002A5057">
        <w:rPr>
          <w:rFonts w:ascii="Times New Roman" w:hAnsi="Times New Roman" w:cs="Times New Roman"/>
          <w:sz w:val="24"/>
          <w:szCs w:val="24"/>
        </w:rPr>
        <w:t>máximo  el</w:t>
      </w:r>
      <w:proofErr w:type="gramEnd"/>
      <w:r w:rsidRPr="002A5057">
        <w:rPr>
          <w:rFonts w:ascii="Times New Roman" w:hAnsi="Times New Roman" w:cs="Times New Roman"/>
          <w:sz w:val="24"/>
          <w:szCs w:val="24"/>
        </w:rPr>
        <w:t xml:space="preserve">  100  %  de los gastos  justificados  a  aquellas  Entidades  Locales  que  hayan obtenido  35  puntos  o  más. </w:t>
      </w:r>
    </w:p>
    <w:p w14:paraId="4B5E35E3"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  Como </w:t>
      </w:r>
      <w:proofErr w:type="gramStart"/>
      <w:r w:rsidRPr="002A5057">
        <w:rPr>
          <w:rFonts w:ascii="Times New Roman" w:hAnsi="Times New Roman" w:cs="Times New Roman"/>
          <w:sz w:val="24"/>
          <w:szCs w:val="24"/>
        </w:rPr>
        <w:t>máximo  el</w:t>
      </w:r>
      <w:proofErr w:type="gramEnd"/>
      <w:r w:rsidRPr="002A5057">
        <w:rPr>
          <w:rFonts w:ascii="Times New Roman" w:hAnsi="Times New Roman" w:cs="Times New Roman"/>
          <w:sz w:val="24"/>
          <w:szCs w:val="24"/>
        </w:rPr>
        <w:t xml:space="preserve">  60  %  de los  gastos  justificados  a  aquellas  Entidades  Locales  que  hayan obtenido  30  puntos. </w:t>
      </w:r>
    </w:p>
    <w:p w14:paraId="78461DBA"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  Como </w:t>
      </w:r>
      <w:proofErr w:type="gramStart"/>
      <w:r w:rsidRPr="002A5057">
        <w:rPr>
          <w:rFonts w:ascii="Times New Roman" w:hAnsi="Times New Roman" w:cs="Times New Roman"/>
          <w:sz w:val="24"/>
          <w:szCs w:val="24"/>
        </w:rPr>
        <w:t>máximo  el</w:t>
      </w:r>
      <w:proofErr w:type="gramEnd"/>
      <w:r w:rsidRPr="002A5057">
        <w:rPr>
          <w:rFonts w:ascii="Times New Roman" w:hAnsi="Times New Roman" w:cs="Times New Roman"/>
          <w:sz w:val="24"/>
          <w:szCs w:val="24"/>
        </w:rPr>
        <w:t xml:space="preserve">  40  %  de los  gastos justificados  a  aquellas  Entidades  Locales  que  hayan obtenido  25  puntos  o  menos,  priorizando  a  los  de  mayor  puntuación. </w:t>
      </w:r>
    </w:p>
    <w:p w14:paraId="34EF67BA"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Si  aplicados</w:t>
      </w:r>
      <w:proofErr w:type="gramEnd"/>
      <w:r w:rsidRPr="002A5057">
        <w:rPr>
          <w:rFonts w:ascii="Times New Roman" w:hAnsi="Times New Roman" w:cs="Times New Roman"/>
          <w:sz w:val="24"/>
          <w:szCs w:val="24"/>
        </w:rPr>
        <w:t xml:space="preserve">  los  criterios  anteriores  a  las  solicitudes  que  se  formulen,  no  se  agotase  el importe  total  disponible,  se  repartirá  la  cuantía  restante  proporcionalmente  entre  los  que  hayan obtenido  30  puntos,  con  los  límites  previstos  en  la  Base  4ª. </w:t>
      </w:r>
    </w:p>
    <w:p w14:paraId="5F6B077C"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Si  una</w:t>
      </w:r>
      <w:proofErr w:type="gramEnd"/>
      <w:r w:rsidRPr="002A5057">
        <w:rPr>
          <w:rFonts w:ascii="Times New Roman" w:hAnsi="Times New Roman" w:cs="Times New Roman"/>
          <w:sz w:val="24"/>
          <w:szCs w:val="24"/>
        </w:rPr>
        <w:t xml:space="preserve">  vez  efectuado  este  nuevo  reparto  no  se  agotase  el  importe  total  disponible,  se repartirá  la  cuantía  restante  proporcionalmente  entre  los  que  hayan  obtenido  25  puntos  o  menos, priorizando  a  los  de  mayor  puntuación  y  con  los  límites  previstos  en  la  Base  4ª. </w:t>
      </w:r>
    </w:p>
    <w:p w14:paraId="280B13BD"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13.</w:t>
      </w:r>
      <w:proofErr w:type="gramStart"/>
      <w:r w:rsidRPr="002A5057">
        <w:rPr>
          <w:rFonts w:ascii="Times New Roman" w:hAnsi="Times New Roman" w:cs="Times New Roman"/>
          <w:b/>
          <w:bCs/>
          <w:sz w:val="24"/>
          <w:szCs w:val="24"/>
          <w:u w:val="single"/>
        </w:rPr>
        <w:t>-  Resolución</w:t>
      </w:r>
      <w:proofErr w:type="gramEnd"/>
      <w:r w:rsidRPr="002A5057">
        <w:rPr>
          <w:rFonts w:ascii="Times New Roman" w:hAnsi="Times New Roman" w:cs="Times New Roman"/>
          <w:b/>
          <w:bCs/>
          <w:sz w:val="24"/>
          <w:szCs w:val="24"/>
          <w:u w:val="single"/>
        </w:rPr>
        <w:t xml:space="preserve">  y  abono  de  la  subvención</w:t>
      </w:r>
      <w:r w:rsidRPr="002A5057">
        <w:rPr>
          <w:rFonts w:ascii="Times New Roman" w:hAnsi="Times New Roman" w:cs="Times New Roman"/>
          <w:sz w:val="24"/>
          <w:szCs w:val="24"/>
        </w:rPr>
        <w:t xml:space="preserve">. </w:t>
      </w:r>
    </w:p>
    <w:p w14:paraId="4C00FE85"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En  atención  a  las  características  de  la  presente  convocatoria,  la resolución se  producirá  a partir del 31 de octubre,  haciéndose  constar,  de manera  expresa,  la  relación  de  solicitantes  a  los  que  se  concede  la  subvención  con  indicación  del importe  concedido,  cuya suma total  no  podrá  superar  la  cantidad  de  20.000  euros  más  la  cuantía  adicional  fijada  en  la  Base  3ª,  siempre  que  en  este  caso  se  hubiera producido  la  correspondiente  modificación  presupuestaria. </w:t>
      </w:r>
    </w:p>
    <w:p w14:paraId="5D310B62"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La  resolución</w:t>
      </w:r>
      <w:proofErr w:type="gramEnd"/>
      <w:r w:rsidRPr="002A5057">
        <w:rPr>
          <w:rFonts w:ascii="Times New Roman" w:hAnsi="Times New Roman" w:cs="Times New Roman"/>
          <w:sz w:val="24"/>
          <w:szCs w:val="24"/>
        </w:rPr>
        <w:t xml:space="preserve">  del  procedimiento  se  notificará  a  los  interesados  de  conformidad  con  lo previsto  en  los  artículos  40  a  46  de  la  Ley  de  Procedimiento  Administrativo  Común  de  las Administraciones  Públicas. </w:t>
      </w:r>
    </w:p>
    <w:p w14:paraId="3D8E8AFD"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Concedida  la</w:t>
      </w:r>
      <w:proofErr w:type="gramEnd"/>
      <w:r w:rsidRPr="002A5057">
        <w:rPr>
          <w:rFonts w:ascii="Times New Roman" w:hAnsi="Times New Roman" w:cs="Times New Roman"/>
          <w:sz w:val="24"/>
          <w:szCs w:val="24"/>
        </w:rPr>
        <w:t xml:space="preserve">  subvención,  y  previa  comprobación  de  los  gastos  por  el Servicio de Asesoramiento Local  cuando  se  considere  necesario  o  conveniente,  se  formulará  propuesta  de abono  a  favor  de  la  Entidad  Local  beneficiaria y, en el caso </w:t>
      </w:r>
      <w:r w:rsidRPr="002A5057">
        <w:rPr>
          <w:rFonts w:ascii="Times New Roman" w:hAnsi="Times New Roman" w:cs="Times New Roman"/>
          <w:sz w:val="24"/>
          <w:szCs w:val="24"/>
        </w:rPr>
        <w:lastRenderedPageBreak/>
        <w:t xml:space="preserve">de agrupaciones, a cada una de las entidades que integran dicha agrupación,  correspondiendo  a  la  Presidencia  de  la Diputación  el  reconocimiento  y  liquidación  de  la  obligación. </w:t>
      </w:r>
    </w:p>
    <w:p w14:paraId="2076E454"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La  discrepancia</w:t>
      </w:r>
      <w:proofErr w:type="gramEnd"/>
      <w:r w:rsidRPr="002A5057">
        <w:rPr>
          <w:rFonts w:ascii="Times New Roman" w:hAnsi="Times New Roman" w:cs="Times New Roman"/>
          <w:sz w:val="24"/>
          <w:szCs w:val="24"/>
        </w:rPr>
        <w:t xml:space="preserve">  entre  los gastos justificados  y  la  comprobación  efectuada,  podrá dar  lugar  a  la  reducción  e  incluso  a  la  anulación  de  la  subvención  concedida. </w:t>
      </w:r>
    </w:p>
    <w:p w14:paraId="0C222AE2"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14.</w:t>
      </w:r>
      <w:proofErr w:type="gramStart"/>
      <w:r w:rsidRPr="002A5057">
        <w:rPr>
          <w:rFonts w:ascii="Times New Roman" w:hAnsi="Times New Roman" w:cs="Times New Roman"/>
          <w:b/>
          <w:bCs/>
          <w:sz w:val="24"/>
          <w:szCs w:val="24"/>
          <w:u w:val="single"/>
        </w:rPr>
        <w:t>-  Recursos</w:t>
      </w:r>
      <w:proofErr w:type="gramEnd"/>
      <w:r w:rsidRPr="002A5057">
        <w:rPr>
          <w:rFonts w:ascii="Times New Roman" w:hAnsi="Times New Roman" w:cs="Times New Roman"/>
          <w:sz w:val="24"/>
          <w:szCs w:val="24"/>
        </w:rPr>
        <w:t xml:space="preserve">. </w:t>
      </w:r>
    </w:p>
    <w:p w14:paraId="15D3D4B4"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El  acuerdo</w:t>
      </w:r>
      <w:proofErr w:type="gramEnd"/>
      <w:r w:rsidRPr="002A5057">
        <w:rPr>
          <w:rFonts w:ascii="Times New Roman" w:hAnsi="Times New Roman" w:cs="Times New Roman"/>
          <w:sz w:val="24"/>
          <w:szCs w:val="24"/>
        </w:rPr>
        <w:t xml:space="preserve">  de  aprobación  de  la  presente  convocatoria  es  un  acto  de  trámite  cualificado, contra  el  que  procederán  los  recursos  pertinentes. </w:t>
      </w:r>
    </w:p>
    <w:p w14:paraId="7A93C47F"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En  cumplimiento</w:t>
      </w:r>
      <w:proofErr w:type="gramEnd"/>
      <w:r w:rsidRPr="002A5057">
        <w:rPr>
          <w:rFonts w:ascii="Times New Roman" w:hAnsi="Times New Roman" w:cs="Times New Roman"/>
          <w:sz w:val="24"/>
          <w:szCs w:val="24"/>
        </w:rPr>
        <w:t xml:space="preserve">  de  lo  dispuesto  en  el  art.  </w:t>
      </w:r>
      <w:proofErr w:type="gramStart"/>
      <w:r w:rsidRPr="002A5057">
        <w:rPr>
          <w:rFonts w:ascii="Times New Roman" w:hAnsi="Times New Roman" w:cs="Times New Roman"/>
          <w:sz w:val="24"/>
          <w:szCs w:val="24"/>
        </w:rPr>
        <w:t>88.3  de</w:t>
      </w:r>
      <w:proofErr w:type="gramEnd"/>
      <w:r w:rsidRPr="002A5057">
        <w:rPr>
          <w:rFonts w:ascii="Times New Roman" w:hAnsi="Times New Roman" w:cs="Times New Roman"/>
          <w:sz w:val="24"/>
          <w:szCs w:val="24"/>
        </w:rPr>
        <w:t xml:space="preserve">  la  Ley  de  Procedimiento  Administrativo Común  de  las  Administraciones  Públicas,  en  relación  con  lo  establecido  en  los  art.  </w:t>
      </w:r>
      <w:proofErr w:type="gramStart"/>
      <w:r w:rsidRPr="002A5057">
        <w:rPr>
          <w:rFonts w:ascii="Times New Roman" w:hAnsi="Times New Roman" w:cs="Times New Roman"/>
          <w:sz w:val="24"/>
          <w:szCs w:val="24"/>
        </w:rPr>
        <w:t>123  y</w:t>
      </w:r>
      <w:proofErr w:type="gramEnd"/>
      <w:r w:rsidRPr="002A5057">
        <w:rPr>
          <w:rFonts w:ascii="Times New Roman" w:hAnsi="Times New Roman" w:cs="Times New Roman"/>
          <w:sz w:val="24"/>
          <w:szCs w:val="24"/>
        </w:rPr>
        <w:t xml:space="preserve">  124 del  citado  texto  legal,  y  en  el  art.  8  de  la  Ley  29/1998,  Reguladora  de  la  Jurisdicción Contenciosa-Administrativa,  tras  la  modificación  operada  por  la  Ley  Orgánica  19/2003,  de  23 de  diciembre,  se  hace  constar  que  contra  el  acuerdo  de  concesión,  que  será  definitivo  en  vía administrativa,  cabrá,  alternativamente,  recurso  potestativo  de  reposición  en  el  plazo  de  un  mes ante  la  Junta  de  Gobierno  de  la  Diputación  Provincial  de  Valladolid  o  bien,  directamente, recurso  contencioso  administrativo  ante  los  Juzgados  de  lo  Contencioso-Administrativo  de Valladolid,  en  el  plazo  de  dos  meses,  computándose  en  todo  caso  los  plazos  a  partir  del  día siguiente  al  de  la  notificación  o  publicación,  y  pudiendo  los  interesados  ejercitar,  en  su  caso, cualquier  otro  recurso  que  estimen  procedente. </w:t>
      </w:r>
    </w:p>
    <w:p w14:paraId="11E62471"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15.</w:t>
      </w:r>
      <w:proofErr w:type="gramStart"/>
      <w:r w:rsidRPr="002A5057">
        <w:rPr>
          <w:rFonts w:ascii="Times New Roman" w:hAnsi="Times New Roman" w:cs="Times New Roman"/>
          <w:b/>
          <w:bCs/>
          <w:sz w:val="24"/>
          <w:szCs w:val="24"/>
          <w:u w:val="single"/>
        </w:rPr>
        <w:t>-  Revisión</w:t>
      </w:r>
      <w:proofErr w:type="gramEnd"/>
      <w:r w:rsidRPr="002A5057">
        <w:rPr>
          <w:rFonts w:ascii="Times New Roman" w:hAnsi="Times New Roman" w:cs="Times New Roman"/>
          <w:b/>
          <w:bCs/>
          <w:sz w:val="24"/>
          <w:szCs w:val="24"/>
          <w:u w:val="single"/>
        </w:rPr>
        <w:t xml:space="preserve">  de  actos</w:t>
      </w:r>
      <w:r w:rsidRPr="002A5057">
        <w:rPr>
          <w:rFonts w:ascii="Times New Roman" w:hAnsi="Times New Roman" w:cs="Times New Roman"/>
          <w:sz w:val="24"/>
          <w:szCs w:val="24"/>
        </w:rPr>
        <w:t xml:space="preserve">. </w:t>
      </w:r>
    </w:p>
    <w:p w14:paraId="4510B088"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En  materia</w:t>
      </w:r>
      <w:proofErr w:type="gramEnd"/>
      <w:r w:rsidRPr="002A5057">
        <w:rPr>
          <w:rFonts w:ascii="Times New Roman" w:hAnsi="Times New Roman" w:cs="Times New Roman"/>
          <w:sz w:val="24"/>
          <w:szCs w:val="24"/>
        </w:rPr>
        <w:t xml:space="preserve">  de  revisión  de  actos  se  estará  a  lo  dispuesto  en  el  art.  </w:t>
      </w:r>
      <w:proofErr w:type="gramStart"/>
      <w:r w:rsidRPr="002A5057">
        <w:rPr>
          <w:rFonts w:ascii="Times New Roman" w:hAnsi="Times New Roman" w:cs="Times New Roman"/>
          <w:sz w:val="24"/>
          <w:szCs w:val="24"/>
        </w:rPr>
        <w:t>36  de</w:t>
      </w:r>
      <w:proofErr w:type="gramEnd"/>
      <w:r w:rsidRPr="002A5057">
        <w:rPr>
          <w:rFonts w:ascii="Times New Roman" w:hAnsi="Times New Roman" w:cs="Times New Roman"/>
          <w:sz w:val="24"/>
          <w:szCs w:val="24"/>
        </w:rPr>
        <w:t xml:space="preserve">  la  Ley  General  de Subvenciones. </w:t>
      </w:r>
    </w:p>
    <w:p w14:paraId="2C513510"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16.</w:t>
      </w:r>
      <w:proofErr w:type="gramStart"/>
      <w:r w:rsidRPr="002A5057">
        <w:rPr>
          <w:rFonts w:ascii="Times New Roman" w:hAnsi="Times New Roman" w:cs="Times New Roman"/>
          <w:b/>
          <w:bCs/>
          <w:sz w:val="24"/>
          <w:szCs w:val="24"/>
          <w:u w:val="single"/>
        </w:rPr>
        <w:t>-  Seguimiento</w:t>
      </w:r>
      <w:proofErr w:type="gramEnd"/>
      <w:r w:rsidRPr="002A5057">
        <w:rPr>
          <w:rFonts w:ascii="Times New Roman" w:hAnsi="Times New Roman" w:cs="Times New Roman"/>
          <w:b/>
          <w:bCs/>
          <w:sz w:val="24"/>
          <w:szCs w:val="24"/>
          <w:u w:val="single"/>
        </w:rPr>
        <w:t xml:space="preserve">  y  control</w:t>
      </w:r>
      <w:r w:rsidRPr="002A5057">
        <w:rPr>
          <w:rFonts w:ascii="Times New Roman" w:hAnsi="Times New Roman" w:cs="Times New Roman"/>
          <w:sz w:val="24"/>
          <w:szCs w:val="24"/>
        </w:rPr>
        <w:t xml:space="preserve">. </w:t>
      </w:r>
    </w:p>
    <w:p w14:paraId="426D709E"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La  Diputación</w:t>
      </w:r>
      <w:proofErr w:type="gramEnd"/>
      <w:r w:rsidRPr="002A5057">
        <w:rPr>
          <w:rFonts w:ascii="Times New Roman" w:hAnsi="Times New Roman" w:cs="Times New Roman"/>
          <w:sz w:val="24"/>
          <w:szCs w:val="24"/>
        </w:rPr>
        <w:t xml:space="preserve">  de  Valladolid  efectuará  el  seguimiento  para  lo  cual  podrá  solicitar,  a  través del  Servicio  de  Asesoramiento Local,  cualquier  documentación  que  considere  necesaria  para  tener constancia  de  la  concesión  de  las  ayudas  objeto  de  la  presente  convocatoria. </w:t>
      </w:r>
    </w:p>
    <w:p w14:paraId="7B863403"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17.</w:t>
      </w:r>
      <w:proofErr w:type="gramStart"/>
      <w:r w:rsidRPr="002A5057">
        <w:rPr>
          <w:rFonts w:ascii="Times New Roman" w:hAnsi="Times New Roman" w:cs="Times New Roman"/>
          <w:b/>
          <w:bCs/>
          <w:sz w:val="24"/>
          <w:szCs w:val="24"/>
          <w:u w:val="single"/>
        </w:rPr>
        <w:t>-  Obligaciones</w:t>
      </w:r>
      <w:proofErr w:type="gramEnd"/>
      <w:r w:rsidRPr="002A5057">
        <w:rPr>
          <w:rFonts w:ascii="Times New Roman" w:hAnsi="Times New Roman" w:cs="Times New Roman"/>
          <w:b/>
          <w:bCs/>
          <w:sz w:val="24"/>
          <w:szCs w:val="24"/>
          <w:u w:val="single"/>
        </w:rPr>
        <w:t xml:space="preserve">  de  los  beneficiarios</w:t>
      </w:r>
      <w:r w:rsidRPr="002A5057">
        <w:rPr>
          <w:rFonts w:ascii="Times New Roman" w:hAnsi="Times New Roman" w:cs="Times New Roman"/>
          <w:sz w:val="24"/>
          <w:szCs w:val="24"/>
        </w:rPr>
        <w:t xml:space="preserve">. </w:t>
      </w:r>
    </w:p>
    <w:p w14:paraId="66865664"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Los  beneficiarios</w:t>
      </w:r>
      <w:proofErr w:type="gramEnd"/>
      <w:r w:rsidRPr="002A5057">
        <w:rPr>
          <w:rFonts w:ascii="Times New Roman" w:hAnsi="Times New Roman" w:cs="Times New Roman"/>
          <w:sz w:val="24"/>
          <w:szCs w:val="24"/>
        </w:rPr>
        <w:t xml:space="preserve">  de  las  subvenciones  tendrán  las  obligaciones  previstas  en  la  Ley  General de  Subvenciones. </w:t>
      </w:r>
    </w:p>
    <w:p w14:paraId="4AAD2B8B"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A </w:t>
      </w:r>
      <w:proofErr w:type="gramStart"/>
      <w:r w:rsidRPr="002A5057">
        <w:rPr>
          <w:rFonts w:ascii="Times New Roman" w:hAnsi="Times New Roman" w:cs="Times New Roman"/>
          <w:sz w:val="24"/>
          <w:szCs w:val="24"/>
        </w:rPr>
        <w:t>título  meramente</w:t>
      </w:r>
      <w:proofErr w:type="gramEnd"/>
      <w:r w:rsidRPr="002A5057">
        <w:rPr>
          <w:rFonts w:ascii="Times New Roman" w:hAnsi="Times New Roman" w:cs="Times New Roman"/>
          <w:sz w:val="24"/>
          <w:szCs w:val="24"/>
        </w:rPr>
        <w:t xml:space="preserve">  indicativo  se  señalan  las  siguientes: </w:t>
      </w:r>
    </w:p>
    <w:p w14:paraId="706C5EF1"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 Abonar los </w:t>
      </w:r>
      <w:proofErr w:type="gramStart"/>
      <w:r w:rsidRPr="002A5057">
        <w:rPr>
          <w:rFonts w:ascii="Times New Roman" w:hAnsi="Times New Roman" w:cs="Times New Roman"/>
          <w:sz w:val="24"/>
          <w:szCs w:val="24"/>
        </w:rPr>
        <w:t>gastos  que</w:t>
      </w:r>
      <w:proofErr w:type="gramEnd"/>
      <w:r w:rsidRPr="002A5057">
        <w:rPr>
          <w:rFonts w:ascii="Times New Roman" w:hAnsi="Times New Roman" w:cs="Times New Roman"/>
          <w:sz w:val="24"/>
          <w:szCs w:val="24"/>
        </w:rPr>
        <w:t xml:space="preserve">  fundamentan  la  concesión  de  la  subvención. </w:t>
      </w:r>
    </w:p>
    <w:p w14:paraId="08832F87"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lastRenderedPageBreak/>
        <w:t xml:space="preserve">• </w:t>
      </w:r>
      <w:proofErr w:type="gramStart"/>
      <w:r w:rsidRPr="002A5057">
        <w:rPr>
          <w:rFonts w:ascii="Times New Roman" w:hAnsi="Times New Roman" w:cs="Times New Roman"/>
          <w:sz w:val="24"/>
          <w:szCs w:val="24"/>
        </w:rPr>
        <w:t>Someterse  a</w:t>
      </w:r>
      <w:proofErr w:type="gramEnd"/>
      <w:r w:rsidRPr="002A5057">
        <w:rPr>
          <w:rFonts w:ascii="Times New Roman" w:hAnsi="Times New Roman" w:cs="Times New Roman"/>
          <w:sz w:val="24"/>
          <w:szCs w:val="24"/>
        </w:rPr>
        <w:t xml:space="preserve">  las  actuaciones  de  comprobación  y  control  financiero  que  efectúe  la Diputación  Provincial  de  Valladolid. </w:t>
      </w:r>
    </w:p>
    <w:p w14:paraId="2BC2F7C8"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sz w:val="24"/>
          <w:szCs w:val="24"/>
        </w:rPr>
        <w:t xml:space="preserve">• </w:t>
      </w:r>
      <w:proofErr w:type="gramStart"/>
      <w:r w:rsidRPr="002A5057">
        <w:rPr>
          <w:rFonts w:ascii="Times New Roman" w:hAnsi="Times New Roman" w:cs="Times New Roman"/>
          <w:sz w:val="24"/>
          <w:szCs w:val="24"/>
        </w:rPr>
        <w:t>Comunicar  a</w:t>
      </w:r>
      <w:proofErr w:type="gramEnd"/>
      <w:r w:rsidRPr="002A5057">
        <w:rPr>
          <w:rFonts w:ascii="Times New Roman" w:hAnsi="Times New Roman" w:cs="Times New Roman"/>
          <w:sz w:val="24"/>
          <w:szCs w:val="24"/>
        </w:rPr>
        <w:t xml:space="preserve">  la  Diputación  de  Valladolid  la  obtención  de  otras  subvenciones  o  ayudas que  financien  las  inversiones  subvencionadas. </w:t>
      </w:r>
    </w:p>
    <w:p w14:paraId="71A86DCC"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18.</w:t>
      </w:r>
      <w:proofErr w:type="gramStart"/>
      <w:r w:rsidRPr="002A5057">
        <w:rPr>
          <w:rFonts w:ascii="Times New Roman" w:hAnsi="Times New Roman" w:cs="Times New Roman"/>
          <w:b/>
          <w:bCs/>
          <w:sz w:val="24"/>
          <w:szCs w:val="24"/>
          <w:u w:val="single"/>
        </w:rPr>
        <w:t>-  Control</w:t>
      </w:r>
      <w:proofErr w:type="gramEnd"/>
      <w:r w:rsidRPr="002A5057">
        <w:rPr>
          <w:rFonts w:ascii="Times New Roman" w:hAnsi="Times New Roman" w:cs="Times New Roman"/>
          <w:b/>
          <w:bCs/>
          <w:sz w:val="24"/>
          <w:szCs w:val="24"/>
          <w:u w:val="single"/>
        </w:rPr>
        <w:t xml:space="preserve">  financiero</w:t>
      </w:r>
      <w:r w:rsidRPr="002A5057">
        <w:rPr>
          <w:rFonts w:ascii="Times New Roman" w:hAnsi="Times New Roman" w:cs="Times New Roman"/>
          <w:sz w:val="24"/>
          <w:szCs w:val="24"/>
        </w:rPr>
        <w:t xml:space="preserve">. </w:t>
      </w:r>
    </w:p>
    <w:p w14:paraId="65892983"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En  cuanto</w:t>
      </w:r>
      <w:proofErr w:type="gramEnd"/>
      <w:r w:rsidRPr="002A5057">
        <w:rPr>
          <w:rFonts w:ascii="Times New Roman" w:hAnsi="Times New Roman" w:cs="Times New Roman"/>
          <w:sz w:val="24"/>
          <w:szCs w:val="24"/>
        </w:rPr>
        <w:t xml:space="preserve">  al  control  financiero,  su  objeto,  extensión  y  procedimiento  para  llevarlo  a efecto,  se  estará  a  lo  dispuesto  en  el  arts.  </w:t>
      </w:r>
      <w:proofErr w:type="gramStart"/>
      <w:r w:rsidRPr="002A5057">
        <w:rPr>
          <w:rFonts w:ascii="Times New Roman" w:hAnsi="Times New Roman" w:cs="Times New Roman"/>
          <w:sz w:val="24"/>
          <w:szCs w:val="24"/>
        </w:rPr>
        <w:t>44  y</w:t>
      </w:r>
      <w:proofErr w:type="gramEnd"/>
      <w:r w:rsidRPr="002A5057">
        <w:rPr>
          <w:rFonts w:ascii="Times New Roman" w:hAnsi="Times New Roman" w:cs="Times New Roman"/>
          <w:sz w:val="24"/>
          <w:szCs w:val="24"/>
        </w:rPr>
        <w:t xml:space="preserve">  siguientes  de  la  Ley  General  de  Subvenciones. </w:t>
      </w:r>
    </w:p>
    <w:p w14:paraId="5A0A70E9"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19.</w:t>
      </w:r>
      <w:proofErr w:type="gramStart"/>
      <w:r w:rsidRPr="002A5057">
        <w:rPr>
          <w:rFonts w:ascii="Times New Roman" w:hAnsi="Times New Roman" w:cs="Times New Roman"/>
          <w:b/>
          <w:bCs/>
          <w:sz w:val="24"/>
          <w:szCs w:val="24"/>
          <w:u w:val="single"/>
        </w:rPr>
        <w:t>-  Pago</w:t>
      </w:r>
      <w:proofErr w:type="gramEnd"/>
      <w:r w:rsidRPr="002A5057">
        <w:rPr>
          <w:rFonts w:ascii="Times New Roman" w:hAnsi="Times New Roman" w:cs="Times New Roman"/>
          <w:b/>
          <w:bCs/>
          <w:sz w:val="24"/>
          <w:szCs w:val="24"/>
          <w:u w:val="single"/>
        </w:rPr>
        <w:t xml:space="preserve">  y  justificación</w:t>
      </w:r>
      <w:r w:rsidRPr="002A5057">
        <w:rPr>
          <w:rFonts w:ascii="Times New Roman" w:hAnsi="Times New Roman" w:cs="Times New Roman"/>
          <w:sz w:val="24"/>
          <w:szCs w:val="24"/>
        </w:rPr>
        <w:t xml:space="preserve">. </w:t>
      </w:r>
    </w:p>
    <w:p w14:paraId="5D9A912E"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Los  beneficiarios</w:t>
      </w:r>
      <w:proofErr w:type="gramEnd"/>
      <w:r w:rsidRPr="002A5057">
        <w:rPr>
          <w:rFonts w:ascii="Times New Roman" w:hAnsi="Times New Roman" w:cs="Times New Roman"/>
          <w:sz w:val="24"/>
          <w:szCs w:val="24"/>
        </w:rPr>
        <w:t xml:space="preserve">  deberán  justificar  documentalmente  los gastos realizados aportando  a  tal  efecto  CUENTA  JUSTIFICATIVA  a  la  que  alude  el  art.  </w:t>
      </w:r>
      <w:proofErr w:type="gramStart"/>
      <w:r w:rsidRPr="002A5057">
        <w:rPr>
          <w:rFonts w:ascii="Times New Roman" w:hAnsi="Times New Roman" w:cs="Times New Roman"/>
          <w:sz w:val="24"/>
          <w:szCs w:val="24"/>
        </w:rPr>
        <w:t>75  del</w:t>
      </w:r>
      <w:proofErr w:type="gramEnd"/>
      <w:r w:rsidRPr="002A5057">
        <w:rPr>
          <w:rFonts w:ascii="Times New Roman" w:hAnsi="Times New Roman" w:cs="Times New Roman"/>
          <w:sz w:val="24"/>
          <w:szCs w:val="24"/>
        </w:rPr>
        <w:t xml:space="preserve">  Reglamento General  de  Subvenciones,  según  modelo  que  se  acompaña  como  Anexo  II y  Acta de Cese del funcionario que haya sustituido al que se encuentre de baja. </w:t>
      </w:r>
    </w:p>
    <w:p w14:paraId="0DC07931"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La  presentación</w:t>
      </w:r>
      <w:proofErr w:type="gramEnd"/>
      <w:r w:rsidRPr="002A5057">
        <w:rPr>
          <w:rFonts w:ascii="Times New Roman" w:hAnsi="Times New Roman" w:cs="Times New Roman"/>
          <w:sz w:val="24"/>
          <w:szCs w:val="24"/>
        </w:rPr>
        <w:t xml:space="preserve">  de  esta  documentación  se  realizará  en  el  Registro  General  de  la Diputación,  sin  perjuicio  de  lo  establecido  en  la  base  séptima,  una vez que haya cesado el funcionario que haya sustituido al que se encuentre de baja, en todo caso antes del 31 de octubre de 2022. </w:t>
      </w:r>
    </w:p>
    <w:p w14:paraId="2BF5FA5C"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La  no</w:t>
      </w:r>
      <w:proofErr w:type="gramEnd"/>
      <w:r w:rsidRPr="002A5057">
        <w:rPr>
          <w:rFonts w:ascii="Times New Roman" w:hAnsi="Times New Roman" w:cs="Times New Roman"/>
          <w:sz w:val="24"/>
          <w:szCs w:val="24"/>
        </w:rPr>
        <w:t xml:space="preserve">  justificación  dentro  de  plazo  dará  lugar  a  la  cancelación  de  la  subvención. </w:t>
      </w:r>
    </w:p>
    <w:p w14:paraId="16925FAF"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20.</w:t>
      </w:r>
      <w:proofErr w:type="gramStart"/>
      <w:r w:rsidRPr="002A5057">
        <w:rPr>
          <w:rFonts w:ascii="Times New Roman" w:hAnsi="Times New Roman" w:cs="Times New Roman"/>
          <w:b/>
          <w:bCs/>
          <w:sz w:val="24"/>
          <w:szCs w:val="24"/>
          <w:u w:val="single"/>
        </w:rPr>
        <w:t>-  Reintegro</w:t>
      </w:r>
      <w:proofErr w:type="gramEnd"/>
      <w:r w:rsidRPr="002A5057">
        <w:rPr>
          <w:rFonts w:ascii="Times New Roman" w:hAnsi="Times New Roman" w:cs="Times New Roman"/>
          <w:sz w:val="24"/>
          <w:szCs w:val="24"/>
        </w:rPr>
        <w:t xml:space="preserve">. </w:t>
      </w:r>
    </w:p>
    <w:p w14:paraId="086D8243"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Procederá  el</w:t>
      </w:r>
      <w:proofErr w:type="gramEnd"/>
      <w:r w:rsidRPr="002A5057">
        <w:rPr>
          <w:rFonts w:ascii="Times New Roman" w:hAnsi="Times New Roman" w:cs="Times New Roman"/>
          <w:sz w:val="24"/>
          <w:szCs w:val="24"/>
        </w:rPr>
        <w:t xml:space="preserve">  reintegro  de  las  cantidades  percibidas  y  la  exigencia  del  interés  de  demora desde  el  momento  del  pago  de  la  subvención  hasta  la  fecha  en  que  se  acuerde  la  procedencia  del reintegro  en  los  casos  previstos  en  el  art.  </w:t>
      </w:r>
      <w:proofErr w:type="gramStart"/>
      <w:r w:rsidRPr="002A5057">
        <w:rPr>
          <w:rFonts w:ascii="Times New Roman" w:hAnsi="Times New Roman" w:cs="Times New Roman"/>
          <w:sz w:val="24"/>
          <w:szCs w:val="24"/>
        </w:rPr>
        <w:t>37.1  de</w:t>
      </w:r>
      <w:proofErr w:type="gramEnd"/>
      <w:r w:rsidRPr="002A5057">
        <w:rPr>
          <w:rFonts w:ascii="Times New Roman" w:hAnsi="Times New Roman" w:cs="Times New Roman"/>
          <w:sz w:val="24"/>
          <w:szCs w:val="24"/>
        </w:rPr>
        <w:t xml:space="preserve">  la  Ley  General  de  Subvenciones. </w:t>
      </w:r>
    </w:p>
    <w:p w14:paraId="6C2AF4F7"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Las  cantidades</w:t>
      </w:r>
      <w:proofErr w:type="gramEnd"/>
      <w:r w:rsidRPr="002A5057">
        <w:rPr>
          <w:rFonts w:ascii="Times New Roman" w:hAnsi="Times New Roman" w:cs="Times New Roman"/>
          <w:sz w:val="24"/>
          <w:szCs w:val="24"/>
        </w:rPr>
        <w:t xml:space="preserve">  a  reintegrar  tendrán  la  consideración  de  ingresos  de  derecho  público, resultando  de  aplicación  para  la  cobranza  lo  dispuesto  en  la  Ley  General  Presupuestaria. </w:t>
      </w:r>
    </w:p>
    <w:p w14:paraId="4704A383"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El  interés</w:t>
      </w:r>
      <w:proofErr w:type="gramEnd"/>
      <w:r w:rsidRPr="002A5057">
        <w:rPr>
          <w:rFonts w:ascii="Times New Roman" w:hAnsi="Times New Roman" w:cs="Times New Roman"/>
          <w:sz w:val="24"/>
          <w:szCs w:val="24"/>
        </w:rPr>
        <w:t xml:space="preserve">  de  demora  aplicable  será  el  del  interés  legal  del  dinero  incrementado  en  un  25%, salvo  que  la  ley  de  Presupuestos  Generales  del  Estado  establezca  otro  diferente. </w:t>
      </w:r>
    </w:p>
    <w:p w14:paraId="1801B521"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La  obligación</w:t>
      </w:r>
      <w:proofErr w:type="gramEnd"/>
      <w:r w:rsidRPr="002A5057">
        <w:rPr>
          <w:rFonts w:ascii="Times New Roman" w:hAnsi="Times New Roman" w:cs="Times New Roman"/>
          <w:sz w:val="24"/>
          <w:szCs w:val="24"/>
        </w:rPr>
        <w:t xml:space="preserve">  de  reintegro  será  independiente  de  las  sanciones  que,  en  su  caso,  resulten exigibles. </w:t>
      </w:r>
    </w:p>
    <w:p w14:paraId="148E72FB"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El  procedimiento</w:t>
      </w:r>
      <w:proofErr w:type="gramEnd"/>
      <w:r w:rsidRPr="002A5057">
        <w:rPr>
          <w:rFonts w:ascii="Times New Roman" w:hAnsi="Times New Roman" w:cs="Times New Roman"/>
          <w:sz w:val="24"/>
          <w:szCs w:val="24"/>
        </w:rPr>
        <w:t xml:space="preserve">  de  reintegro  se  regirá  por  las  disposiciones  contenidas  en  el  Título  IV  de la  Ley  39/2015,  de  1  de  octubre,  del  Procedimiento  Administrativo  </w:t>
      </w:r>
      <w:r w:rsidRPr="002A5057">
        <w:rPr>
          <w:rFonts w:ascii="Times New Roman" w:hAnsi="Times New Roman" w:cs="Times New Roman"/>
          <w:sz w:val="24"/>
          <w:szCs w:val="24"/>
        </w:rPr>
        <w:lastRenderedPageBreak/>
        <w:t xml:space="preserve">Común  de  las Administraciones  Públicas,  con  las  especialidades  previstas  en  el  art.  </w:t>
      </w:r>
      <w:proofErr w:type="gramStart"/>
      <w:r w:rsidRPr="002A5057">
        <w:rPr>
          <w:rFonts w:ascii="Times New Roman" w:hAnsi="Times New Roman" w:cs="Times New Roman"/>
          <w:sz w:val="24"/>
          <w:szCs w:val="24"/>
        </w:rPr>
        <w:t>42  de</w:t>
      </w:r>
      <w:proofErr w:type="gramEnd"/>
      <w:r w:rsidRPr="002A5057">
        <w:rPr>
          <w:rFonts w:ascii="Times New Roman" w:hAnsi="Times New Roman" w:cs="Times New Roman"/>
          <w:sz w:val="24"/>
          <w:szCs w:val="24"/>
        </w:rPr>
        <w:t xml:space="preserve">  la  Ley  General  de Subvenciones. </w:t>
      </w:r>
    </w:p>
    <w:p w14:paraId="37DDBF4E"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21.</w:t>
      </w:r>
      <w:proofErr w:type="gramStart"/>
      <w:r w:rsidRPr="002A5057">
        <w:rPr>
          <w:rFonts w:ascii="Times New Roman" w:hAnsi="Times New Roman" w:cs="Times New Roman"/>
          <w:b/>
          <w:bCs/>
          <w:sz w:val="24"/>
          <w:szCs w:val="24"/>
          <w:u w:val="single"/>
        </w:rPr>
        <w:t>-  Infracciones</w:t>
      </w:r>
      <w:proofErr w:type="gramEnd"/>
      <w:r w:rsidRPr="002A5057">
        <w:rPr>
          <w:rFonts w:ascii="Times New Roman" w:hAnsi="Times New Roman" w:cs="Times New Roman"/>
          <w:b/>
          <w:bCs/>
          <w:sz w:val="24"/>
          <w:szCs w:val="24"/>
          <w:u w:val="single"/>
        </w:rPr>
        <w:t xml:space="preserve">  y  sanciones</w:t>
      </w:r>
      <w:r w:rsidRPr="002A5057">
        <w:rPr>
          <w:rFonts w:ascii="Times New Roman" w:hAnsi="Times New Roman" w:cs="Times New Roman"/>
          <w:sz w:val="24"/>
          <w:szCs w:val="24"/>
        </w:rPr>
        <w:t xml:space="preserve">. </w:t>
      </w:r>
    </w:p>
    <w:p w14:paraId="5100EF0C"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Constituyen  infracciones</w:t>
      </w:r>
      <w:proofErr w:type="gramEnd"/>
      <w:r w:rsidRPr="002A5057">
        <w:rPr>
          <w:rFonts w:ascii="Times New Roman" w:hAnsi="Times New Roman" w:cs="Times New Roman"/>
          <w:sz w:val="24"/>
          <w:szCs w:val="24"/>
        </w:rPr>
        <w:t xml:space="preserve">  administrativas  en  materia  de  subvenciones  las  acciones  u omisiones  tipificadas  en  la  Ley  General  de  Subvenciones,  y  serán  sancionables  aún  a  título  de simple  negligencia. </w:t>
      </w:r>
    </w:p>
    <w:p w14:paraId="2BDF85CA" w14:textId="77777777" w:rsidR="00D025F1" w:rsidRPr="002A5057" w:rsidRDefault="00D025F1" w:rsidP="00D025F1">
      <w:pPr>
        <w:ind w:firstLine="708"/>
        <w:jc w:val="both"/>
        <w:rPr>
          <w:rFonts w:ascii="Times New Roman" w:hAnsi="Times New Roman" w:cs="Times New Roman"/>
          <w:sz w:val="24"/>
          <w:szCs w:val="24"/>
        </w:rPr>
      </w:pPr>
      <w:proofErr w:type="gramStart"/>
      <w:r w:rsidRPr="002A5057">
        <w:rPr>
          <w:rFonts w:ascii="Times New Roman" w:hAnsi="Times New Roman" w:cs="Times New Roman"/>
          <w:sz w:val="24"/>
          <w:szCs w:val="24"/>
        </w:rPr>
        <w:t>Respecto  a</w:t>
      </w:r>
      <w:proofErr w:type="gramEnd"/>
      <w:r w:rsidRPr="002A5057">
        <w:rPr>
          <w:rFonts w:ascii="Times New Roman" w:hAnsi="Times New Roman" w:cs="Times New Roman"/>
          <w:sz w:val="24"/>
          <w:szCs w:val="24"/>
        </w:rPr>
        <w:t xml:space="preserve">  la  determinación  de  los  sujetos  responsables,  la  calificación  de  la  infracción como  leve,  grave  o  muy  grave,  la  determinación  y  graduación  de  la  sanción  que  en  cada  caso corresponda,  el  procedimiento  a  seguir  y  la  competencia  para  su  imposición,  se  estará  a  lo dispuesto  en  los  arts.  </w:t>
      </w:r>
      <w:proofErr w:type="gramStart"/>
      <w:r w:rsidRPr="002A5057">
        <w:rPr>
          <w:rFonts w:ascii="Times New Roman" w:hAnsi="Times New Roman" w:cs="Times New Roman"/>
          <w:sz w:val="24"/>
          <w:szCs w:val="24"/>
        </w:rPr>
        <w:t>52  y</w:t>
      </w:r>
      <w:proofErr w:type="gramEnd"/>
      <w:r w:rsidRPr="002A5057">
        <w:rPr>
          <w:rFonts w:ascii="Times New Roman" w:hAnsi="Times New Roman" w:cs="Times New Roman"/>
          <w:sz w:val="24"/>
          <w:szCs w:val="24"/>
        </w:rPr>
        <w:t xml:space="preserve">  siguientes  de  la  Ley  General  de  Subvenciones. </w:t>
      </w:r>
    </w:p>
    <w:p w14:paraId="391C5579" w14:textId="77777777" w:rsidR="00D025F1" w:rsidRPr="002A5057" w:rsidRDefault="00D025F1" w:rsidP="00D025F1">
      <w:pPr>
        <w:ind w:firstLine="708"/>
        <w:jc w:val="both"/>
        <w:rPr>
          <w:rFonts w:ascii="Times New Roman" w:hAnsi="Times New Roman" w:cs="Times New Roman"/>
          <w:sz w:val="24"/>
          <w:szCs w:val="24"/>
        </w:rPr>
      </w:pPr>
      <w:r w:rsidRPr="002A5057">
        <w:rPr>
          <w:rFonts w:ascii="Times New Roman" w:hAnsi="Times New Roman" w:cs="Times New Roman"/>
          <w:b/>
          <w:bCs/>
          <w:sz w:val="24"/>
          <w:szCs w:val="24"/>
          <w:u w:val="single"/>
        </w:rPr>
        <w:t>22.</w:t>
      </w:r>
      <w:proofErr w:type="gramStart"/>
      <w:r w:rsidRPr="002A5057">
        <w:rPr>
          <w:rFonts w:ascii="Times New Roman" w:hAnsi="Times New Roman" w:cs="Times New Roman"/>
          <w:b/>
          <w:bCs/>
          <w:sz w:val="24"/>
          <w:szCs w:val="24"/>
          <w:u w:val="single"/>
        </w:rPr>
        <w:t>-  Publicidad</w:t>
      </w:r>
      <w:proofErr w:type="gramEnd"/>
      <w:r w:rsidRPr="002A5057">
        <w:rPr>
          <w:rFonts w:ascii="Times New Roman" w:hAnsi="Times New Roman" w:cs="Times New Roman"/>
          <w:sz w:val="24"/>
          <w:szCs w:val="24"/>
        </w:rPr>
        <w:t xml:space="preserve">. </w:t>
      </w:r>
    </w:p>
    <w:p w14:paraId="08AE0888" w14:textId="0F07DA8D" w:rsidR="00801E9C" w:rsidRPr="002A5057" w:rsidRDefault="00D025F1" w:rsidP="00D025F1">
      <w:pPr>
        <w:ind w:firstLine="708"/>
        <w:jc w:val="both"/>
        <w:rPr>
          <w:rFonts w:ascii="Arial" w:hAnsi="Arial" w:cs="Arial"/>
          <w:sz w:val="24"/>
          <w:szCs w:val="24"/>
        </w:rPr>
      </w:pPr>
      <w:proofErr w:type="gramStart"/>
      <w:r w:rsidRPr="002A5057">
        <w:rPr>
          <w:rFonts w:ascii="Times New Roman" w:hAnsi="Times New Roman" w:cs="Times New Roman"/>
          <w:sz w:val="24"/>
          <w:szCs w:val="24"/>
        </w:rPr>
        <w:t>La  presente</w:t>
      </w:r>
      <w:proofErr w:type="gramEnd"/>
      <w:r w:rsidRPr="002A5057">
        <w:rPr>
          <w:rFonts w:ascii="Times New Roman" w:hAnsi="Times New Roman" w:cs="Times New Roman"/>
          <w:sz w:val="24"/>
          <w:szCs w:val="24"/>
        </w:rPr>
        <w:t xml:space="preserve">  convocatoria  así  como  las  subvenciones  que  se  concedan  con  ocasión  de  la misma  se  publicarán  en  extracto  en  el  Boletín  Oficial  de  la  Provincia,  en  el  Sistema  Nacional  de Publicidad  de  Subvenciones  y  a  través  de  la  página  web  de  la  Diputación  Provincial  de Valladolid.</w:t>
      </w:r>
      <w:r w:rsidR="003C29A0" w:rsidRPr="002A5057">
        <w:rPr>
          <w:rFonts w:ascii="Arial" w:hAnsi="Arial" w:cs="Arial"/>
          <w:sz w:val="24"/>
          <w:szCs w:val="24"/>
        </w:rPr>
        <w:t xml:space="preserve"> </w:t>
      </w:r>
    </w:p>
    <w:p w14:paraId="1E155E3B" w14:textId="6B2AF16B" w:rsidR="000F226F" w:rsidRPr="002A5057" w:rsidRDefault="002A5057" w:rsidP="008C3223">
      <w:pPr>
        <w:ind w:firstLine="708"/>
        <w:jc w:val="center"/>
        <w:rPr>
          <w:rFonts w:ascii="Times New Roman" w:hAnsi="Times New Roman" w:cs="Times New Roman"/>
          <w:sz w:val="24"/>
          <w:szCs w:val="24"/>
        </w:rPr>
      </w:pPr>
      <w:r w:rsidRPr="002A5057">
        <w:rPr>
          <w:rFonts w:ascii="Times New Roman" w:hAnsi="Times New Roman" w:cs="Times New Roman"/>
          <w:sz w:val="24"/>
          <w:szCs w:val="24"/>
        </w:rPr>
        <w:t>Valladolid a 20 de enero de 2022</w:t>
      </w:r>
    </w:p>
    <w:p w14:paraId="697C8DE7" w14:textId="5467E785" w:rsidR="002A5057" w:rsidRPr="002A5057" w:rsidRDefault="002A5057" w:rsidP="008C3223">
      <w:pPr>
        <w:ind w:firstLine="708"/>
        <w:jc w:val="center"/>
        <w:rPr>
          <w:rFonts w:ascii="Times New Roman" w:hAnsi="Times New Roman" w:cs="Times New Roman"/>
          <w:sz w:val="24"/>
          <w:szCs w:val="24"/>
        </w:rPr>
      </w:pPr>
      <w:r w:rsidRPr="002A5057">
        <w:rPr>
          <w:rFonts w:ascii="Times New Roman" w:hAnsi="Times New Roman" w:cs="Times New Roman"/>
          <w:sz w:val="24"/>
          <w:szCs w:val="24"/>
        </w:rPr>
        <w:t>LA SECRETARIA-INTERVENTORA DEL S.A.L.</w:t>
      </w:r>
    </w:p>
    <w:p w14:paraId="6C8C18C5" w14:textId="27F1E23D" w:rsidR="002A5057" w:rsidRPr="002A5057" w:rsidRDefault="002A5057" w:rsidP="008C3223">
      <w:pPr>
        <w:ind w:firstLine="708"/>
        <w:jc w:val="center"/>
        <w:rPr>
          <w:rFonts w:ascii="Times New Roman" w:hAnsi="Times New Roman" w:cs="Times New Roman"/>
          <w:sz w:val="24"/>
          <w:szCs w:val="24"/>
        </w:rPr>
      </w:pPr>
      <w:r w:rsidRPr="002A5057">
        <w:rPr>
          <w:rFonts w:ascii="Times New Roman" w:hAnsi="Times New Roman" w:cs="Times New Roman"/>
          <w:sz w:val="24"/>
          <w:szCs w:val="24"/>
        </w:rPr>
        <w:t>Fdo.: Beatriz González Miranda</w:t>
      </w:r>
    </w:p>
    <w:p w14:paraId="0581189A" w14:textId="5250E8E3" w:rsidR="002A5057" w:rsidRPr="002A5057" w:rsidRDefault="002A5057" w:rsidP="002A5057">
      <w:pPr>
        <w:spacing w:after="0" w:line="240" w:lineRule="auto"/>
        <w:ind w:firstLine="709"/>
        <w:jc w:val="both"/>
        <w:rPr>
          <w:rFonts w:ascii="Times New Roman" w:hAnsi="Times New Roman" w:cs="Times New Roman"/>
          <w:sz w:val="24"/>
          <w:szCs w:val="24"/>
        </w:rPr>
      </w:pPr>
      <w:proofErr w:type="spellStart"/>
      <w:r w:rsidRPr="002A5057">
        <w:rPr>
          <w:rFonts w:ascii="Times New Roman" w:hAnsi="Times New Roman" w:cs="Times New Roman"/>
          <w:sz w:val="24"/>
          <w:szCs w:val="24"/>
        </w:rPr>
        <w:t>VºBº</w:t>
      </w:r>
      <w:proofErr w:type="spellEnd"/>
    </w:p>
    <w:p w14:paraId="419A65C7" w14:textId="77777777" w:rsidR="002A5057" w:rsidRPr="002A5057" w:rsidRDefault="002A5057" w:rsidP="002A5057">
      <w:pPr>
        <w:spacing w:after="0" w:line="240" w:lineRule="auto"/>
        <w:ind w:firstLine="709"/>
        <w:jc w:val="both"/>
        <w:rPr>
          <w:rFonts w:ascii="Times New Roman" w:hAnsi="Times New Roman" w:cs="Times New Roman"/>
          <w:sz w:val="24"/>
          <w:szCs w:val="24"/>
        </w:rPr>
      </w:pPr>
      <w:r w:rsidRPr="002A5057">
        <w:rPr>
          <w:rFonts w:ascii="Times New Roman" w:hAnsi="Times New Roman" w:cs="Times New Roman"/>
          <w:sz w:val="24"/>
          <w:szCs w:val="24"/>
        </w:rPr>
        <w:t xml:space="preserve">LA JEFA DEL SERVICIO DE </w:t>
      </w:r>
    </w:p>
    <w:p w14:paraId="05031B38" w14:textId="2DD5BEBF" w:rsidR="002A5057" w:rsidRPr="002A5057" w:rsidRDefault="002A5057" w:rsidP="002A5057">
      <w:pPr>
        <w:spacing w:after="0" w:line="240" w:lineRule="auto"/>
        <w:ind w:firstLine="709"/>
        <w:jc w:val="both"/>
        <w:rPr>
          <w:rFonts w:ascii="Times New Roman" w:hAnsi="Times New Roman" w:cs="Times New Roman"/>
          <w:sz w:val="24"/>
          <w:szCs w:val="24"/>
        </w:rPr>
      </w:pPr>
      <w:r w:rsidRPr="002A5057">
        <w:rPr>
          <w:rFonts w:ascii="Times New Roman" w:hAnsi="Times New Roman" w:cs="Times New Roman"/>
          <w:sz w:val="24"/>
          <w:szCs w:val="24"/>
        </w:rPr>
        <w:t>ASESORAMIENTO LOCAL</w:t>
      </w:r>
    </w:p>
    <w:p w14:paraId="7C036D77" w14:textId="2A8B6465" w:rsidR="002A5057" w:rsidRPr="002A5057" w:rsidRDefault="002A5057" w:rsidP="002A5057">
      <w:pPr>
        <w:spacing w:after="0" w:line="240" w:lineRule="auto"/>
        <w:ind w:firstLine="709"/>
        <w:jc w:val="both"/>
        <w:rPr>
          <w:rFonts w:ascii="Times New Roman" w:hAnsi="Times New Roman" w:cs="Times New Roman"/>
          <w:sz w:val="24"/>
          <w:szCs w:val="24"/>
        </w:rPr>
      </w:pPr>
    </w:p>
    <w:p w14:paraId="06FE8A7E" w14:textId="6E13B513" w:rsidR="002A5057" w:rsidRPr="002A5057" w:rsidRDefault="002A5057" w:rsidP="002A5057">
      <w:pPr>
        <w:spacing w:after="0" w:line="240" w:lineRule="auto"/>
        <w:ind w:firstLine="709"/>
        <w:jc w:val="both"/>
        <w:rPr>
          <w:rFonts w:ascii="Times New Roman" w:hAnsi="Times New Roman" w:cs="Times New Roman"/>
          <w:sz w:val="24"/>
          <w:szCs w:val="24"/>
        </w:rPr>
      </w:pPr>
    </w:p>
    <w:p w14:paraId="051687AD" w14:textId="4E74AF1D" w:rsidR="002A5057" w:rsidRPr="002A5057" w:rsidRDefault="002A5057" w:rsidP="002A5057">
      <w:pPr>
        <w:spacing w:after="0" w:line="240" w:lineRule="auto"/>
        <w:ind w:firstLine="709"/>
        <w:jc w:val="both"/>
        <w:rPr>
          <w:rFonts w:ascii="Times New Roman" w:hAnsi="Times New Roman" w:cs="Times New Roman"/>
        </w:rPr>
      </w:pPr>
      <w:r w:rsidRPr="002A5057">
        <w:rPr>
          <w:rFonts w:ascii="Times New Roman" w:hAnsi="Times New Roman" w:cs="Times New Roman"/>
          <w:sz w:val="24"/>
          <w:szCs w:val="24"/>
        </w:rPr>
        <w:t xml:space="preserve">Fdo.: </w:t>
      </w:r>
      <w:proofErr w:type="spellStart"/>
      <w:r w:rsidRPr="002A5057">
        <w:rPr>
          <w:rFonts w:ascii="Times New Roman" w:hAnsi="Times New Roman" w:cs="Times New Roman"/>
          <w:sz w:val="24"/>
          <w:szCs w:val="24"/>
        </w:rPr>
        <w:t>Mª</w:t>
      </w:r>
      <w:proofErr w:type="spellEnd"/>
      <w:r w:rsidRPr="002A5057">
        <w:rPr>
          <w:rFonts w:ascii="Times New Roman" w:hAnsi="Times New Roman" w:cs="Times New Roman"/>
          <w:sz w:val="24"/>
          <w:szCs w:val="24"/>
        </w:rPr>
        <w:t xml:space="preserve"> Reyes Escudero Villafáfila</w:t>
      </w:r>
    </w:p>
    <w:p w14:paraId="2B916AB8" w14:textId="77777777" w:rsidR="005D1CAA" w:rsidRDefault="005D1CAA" w:rsidP="008C3223">
      <w:pPr>
        <w:ind w:firstLine="708"/>
        <w:jc w:val="center"/>
        <w:rPr>
          <w:rFonts w:ascii="Times New Roman" w:hAnsi="Times New Roman" w:cs="Times New Roman"/>
          <w:b/>
          <w:bCs/>
          <w:u w:val="single"/>
        </w:rPr>
      </w:pPr>
    </w:p>
    <w:p w14:paraId="1A6179E5" w14:textId="77777777" w:rsidR="005D1CAA" w:rsidRDefault="005D1CAA" w:rsidP="008C3223">
      <w:pPr>
        <w:ind w:firstLine="708"/>
        <w:jc w:val="center"/>
        <w:rPr>
          <w:rFonts w:ascii="Times New Roman" w:hAnsi="Times New Roman" w:cs="Times New Roman"/>
          <w:b/>
          <w:bCs/>
          <w:u w:val="single"/>
        </w:rPr>
      </w:pPr>
    </w:p>
    <w:p w14:paraId="69ECF379" w14:textId="77777777" w:rsidR="006E5888" w:rsidRDefault="006E5888" w:rsidP="008C3223">
      <w:pPr>
        <w:ind w:firstLine="708"/>
        <w:jc w:val="center"/>
        <w:rPr>
          <w:rFonts w:ascii="Times New Roman" w:hAnsi="Times New Roman" w:cs="Times New Roman"/>
          <w:b/>
          <w:bCs/>
          <w:u w:val="single"/>
        </w:rPr>
      </w:pPr>
    </w:p>
    <w:p w14:paraId="777F0E00" w14:textId="77777777" w:rsidR="006E5888" w:rsidRDefault="006E5888" w:rsidP="008C3223">
      <w:pPr>
        <w:ind w:firstLine="708"/>
        <w:jc w:val="center"/>
        <w:rPr>
          <w:rFonts w:ascii="Times New Roman" w:hAnsi="Times New Roman" w:cs="Times New Roman"/>
          <w:b/>
          <w:bCs/>
          <w:u w:val="single"/>
        </w:rPr>
      </w:pPr>
    </w:p>
    <w:p w14:paraId="6E392265" w14:textId="77777777" w:rsidR="006E5888" w:rsidRDefault="006E5888" w:rsidP="008C3223">
      <w:pPr>
        <w:ind w:firstLine="708"/>
        <w:jc w:val="center"/>
        <w:rPr>
          <w:rFonts w:ascii="Times New Roman" w:hAnsi="Times New Roman" w:cs="Times New Roman"/>
          <w:b/>
          <w:bCs/>
          <w:u w:val="single"/>
        </w:rPr>
      </w:pPr>
    </w:p>
    <w:p w14:paraId="3632E87E" w14:textId="77777777" w:rsidR="006E5888" w:rsidRDefault="006E5888" w:rsidP="008C3223">
      <w:pPr>
        <w:ind w:firstLine="708"/>
        <w:jc w:val="center"/>
        <w:rPr>
          <w:rFonts w:ascii="Times New Roman" w:hAnsi="Times New Roman" w:cs="Times New Roman"/>
          <w:b/>
          <w:bCs/>
          <w:u w:val="single"/>
        </w:rPr>
      </w:pPr>
    </w:p>
    <w:p w14:paraId="63E1AFE8" w14:textId="77777777" w:rsidR="006E5888" w:rsidRDefault="006E5888" w:rsidP="008C3223">
      <w:pPr>
        <w:ind w:firstLine="708"/>
        <w:jc w:val="center"/>
        <w:rPr>
          <w:rFonts w:ascii="Times New Roman" w:hAnsi="Times New Roman" w:cs="Times New Roman"/>
          <w:b/>
          <w:bCs/>
          <w:u w:val="single"/>
        </w:rPr>
      </w:pPr>
    </w:p>
    <w:p w14:paraId="2C72F32E" w14:textId="77777777" w:rsidR="006E5888" w:rsidRDefault="006E5888" w:rsidP="008C3223">
      <w:pPr>
        <w:ind w:firstLine="708"/>
        <w:jc w:val="center"/>
        <w:rPr>
          <w:rFonts w:ascii="Times New Roman" w:hAnsi="Times New Roman" w:cs="Times New Roman"/>
          <w:b/>
          <w:bCs/>
          <w:u w:val="single"/>
        </w:rPr>
      </w:pPr>
    </w:p>
    <w:p w14:paraId="0A6883E6" w14:textId="64264D5E" w:rsidR="0036592E" w:rsidRDefault="0036592E" w:rsidP="008C3223">
      <w:pPr>
        <w:ind w:firstLine="708"/>
        <w:jc w:val="center"/>
        <w:rPr>
          <w:rFonts w:ascii="Times New Roman" w:hAnsi="Times New Roman" w:cs="Times New Roman"/>
          <w:b/>
          <w:bCs/>
          <w:u w:val="single"/>
        </w:rPr>
      </w:pPr>
      <w:r>
        <w:rPr>
          <w:rFonts w:ascii="Times New Roman" w:hAnsi="Times New Roman" w:cs="Times New Roman"/>
          <w:b/>
          <w:bCs/>
          <w:u w:val="single"/>
        </w:rPr>
        <w:lastRenderedPageBreak/>
        <w:t>ANEXO I</w:t>
      </w:r>
    </w:p>
    <w:p w14:paraId="28CBB529" w14:textId="1B186C28" w:rsidR="0036592E" w:rsidRDefault="0036592E" w:rsidP="007A37A1">
      <w:pPr>
        <w:jc w:val="both"/>
        <w:rPr>
          <w:rFonts w:ascii="Times New Roman" w:hAnsi="Times New Roman" w:cs="Times New Roman"/>
          <w:b/>
          <w:bCs/>
          <w:u w:val="single"/>
        </w:rPr>
      </w:pPr>
      <w:r>
        <w:rPr>
          <w:rFonts w:ascii="Times New Roman" w:hAnsi="Times New Roman" w:cs="Times New Roman"/>
          <w:b/>
          <w:bCs/>
          <w:u w:val="single"/>
        </w:rPr>
        <w:t>SOLICITUD DE SUBVENCIÓN</w:t>
      </w:r>
      <w:r w:rsidRPr="0036592E">
        <w:t xml:space="preserve"> </w:t>
      </w:r>
      <w:r w:rsidRPr="0036592E">
        <w:rPr>
          <w:rFonts w:ascii="Times New Roman" w:hAnsi="Times New Roman" w:cs="Times New Roman"/>
          <w:b/>
          <w:bCs/>
          <w:u w:val="single"/>
        </w:rPr>
        <w:t>PARA FINANCIAR, EN DETERMINADOS SUPUESTOS, LOS COSTES DE MANTENIMIENTO DE PUESTOS RESERVADOS A FUNCIONARIOS DE ADMINISTRACIÓN LOCAL CON HABILITACIÓN DE CARÁCTER NACIONAL, EJERCICIO 2022</w:t>
      </w:r>
    </w:p>
    <w:p w14:paraId="12FA023E" w14:textId="7D66EF5A" w:rsidR="0036592E" w:rsidRDefault="0036592E" w:rsidP="0036592E">
      <w:pPr>
        <w:ind w:firstLine="708"/>
        <w:jc w:val="both"/>
        <w:rPr>
          <w:rFonts w:ascii="Times New Roman" w:hAnsi="Times New Roman" w:cs="Times New Roman"/>
          <w:b/>
          <w:bCs/>
        </w:rPr>
      </w:pPr>
      <w:r>
        <w:rPr>
          <w:rFonts w:ascii="Times New Roman" w:hAnsi="Times New Roman" w:cs="Times New Roman"/>
          <w:b/>
          <w:bCs/>
        </w:rPr>
        <w:t>Datos del Ayuntamiento</w:t>
      </w:r>
    </w:p>
    <w:p w14:paraId="4BDDAB3F" w14:textId="200CEB47" w:rsidR="0036592E" w:rsidRDefault="0036592E" w:rsidP="0036592E">
      <w:pPr>
        <w:ind w:firstLine="708"/>
        <w:jc w:val="both"/>
        <w:rPr>
          <w:rFonts w:ascii="Times New Roman" w:hAnsi="Times New Roman" w:cs="Times New Roman"/>
        </w:rPr>
      </w:pPr>
      <w:r>
        <w:rPr>
          <w:rFonts w:ascii="Times New Roman" w:hAnsi="Times New Roman" w:cs="Times New Roman"/>
        </w:rPr>
        <w:t>Nombre del Alcalde/</w:t>
      </w:r>
      <w:proofErr w:type="spellStart"/>
      <w:r>
        <w:rPr>
          <w:rFonts w:ascii="Times New Roman" w:hAnsi="Times New Roman" w:cs="Times New Roman"/>
        </w:rPr>
        <w:t>sa</w:t>
      </w:r>
      <w:proofErr w:type="spellEnd"/>
      <w:r>
        <w:rPr>
          <w:rFonts w:ascii="Times New Roman" w:hAnsi="Times New Roman" w:cs="Times New Roman"/>
        </w:rPr>
        <w:t xml:space="preserve"> ……………………………………………………………. Ayuntamiento de …………………………………. C.I.F. ………………</w:t>
      </w:r>
      <w:proofErr w:type="gramStart"/>
      <w:r>
        <w:rPr>
          <w:rFonts w:ascii="Times New Roman" w:hAnsi="Times New Roman" w:cs="Times New Roman"/>
        </w:rPr>
        <w:t>…….</w:t>
      </w:r>
      <w:proofErr w:type="gramEnd"/>
      <w:r>
        <w:rPr>
          <w:rFonts w:ascii="Times New Roman" w:hAnsi="Times New Roman" w:cs="Times New Roman"/>
        </w:rPr>
        <w:t>. Dirección ………………………………………… C.P. ……</w:t>
      </w:r>
      <w:proofErr w:type="gramStart"/>
      <w:r>
        <w:rPr>
          <w:rFonts w:ascii="Times New Roman" w:hAnsi="Times New Roman" w:cs="Times New Roman"/>
        </w:rPr>
        <w:t>…….</w:t>
      </w:r>
      <w:proofErr w:type="gramEnd"/>
      <w:r>
        <w:rPr>
          <w:rFonts w:ascii="Times New Roman" w:hAnsi="Times New Roman" w:cs="Times New Roman"/>
        </w:rPr>
        <w:t>. Teléfono ………………………</w:t>
      </w:r>
      <w:proofErr w:type="gramStart"/>
      <w:r>
        <w:rPr>
          <w:rFonts w:ascii="Times New Roman" w:hAnsi="Times New Roman" w:cs="Times New Roman"/>
        </w:rPr>
        <w:t>…….</w:t>
      </w:r>
      <w:proofErr w:type="gramEnd"/>
      <w:r>
        <w:rPr>
          <w:rFonts w:ascii="Times New Roman" w:hAnsi="Times New Roman" w:cs="Times New Roman"/>
        </w:rPr>
        <w:t>. Dirección de correo electrónico …………………………………………….</w:t>
      </w:r>
    </w:p>
    <w:p w14:paraId="2AAABBD1" w14:textId="2F56305B" w:rsidR="0036592E" w:rsidRDefault="0036592E" w:rsidP="0036592E">
      <w:pPr>
        <w:ind w:firstLine="708"/>
        <w:jc w:val="both"/>
        <w:rPr>
          <w:rFonts w:ascii="Times New Roman" w:hAnsi="Times New Roman" w:cs="Times New Roman"/>
        </w:rPr>
      </w:pPr>
      <w:r>
        <w:rPr>
          <w:rFonts w:ascii="Times New Roman" w:hAnsi="Times New Roman" w:cs="Times New Roman"/>
        </w:rPr>
        <w:t>Declara en su calidad de Alcalde/</w:t>
      </w:r>
      <w:proofErr w:type="spellStart"/>
      <w:r>
        <w:rPr>
          <w:rFonts w:ascii="Times New Roman" w:hAnsi="Times New Roman" w:cs="Times New Roman"/>
        </w:rPr>
        <w:t>sa</w:t>
      </w:r>
      <w:proofErr w:type="spellEnd"/>
      <w:r w:rsidR="007076CD">
        <w:rPr>
          <w:rFonts w:ascii="Times New Roman" w:hAnsi="Times New Roman" w:cs="Times New Roman"/>
        </w:rPr>
        <w:t>:</w:t>
      </w:r>
    </w:p>
    <w:p w14:paraId="1889E735" w14:textId="5290FF0B" w:rsidR="007076CD" w:rsidRDefault="007076CD" w:rsidP="0036592E">
      <w:pPr>
        <w:ind w:firstLine="708"/>
        <w:jc w:val="both"/>
        <w:rPr>
          <w:rFonts w:ascii="Times New Roman" w:hAnsi="Times New Roman" w:cs="Times New Roman"/>
        </w:rPr>
      </w:pPr>
      <w:r>
        <w:rPr>
          <w:rFonts w:ascii="Times New Roman" w:hAnsi="Times New Roman" w:cs="Times New Roman"/>
        </w:rPr>
        <w:t>1º.- Que la entidad que representa no está incursa en ninguna de las prohibiciones para obtener la condición de beneficiaria de subvenciones previstas en el art. 13.2 LGS, en lo que resulte de aplicación.</w:t>
      </w:r>
    </w:p>
    <w:p w14:paraId="1F953B1D" w14:textId="3C19A043" w:rsidR="007076CD" w:rsidRDefault="007076CD" w:rsidP="0036592E">
      <w:pPr>
        <w:ind w:firstLine="708"/>
        <w:jc w:val="both"/>
        <w:rPr>
          <w:rFonts w:ascii="Times New Roman" w:hAnsi="Times New Roman" w:cs="Times New Roman"/>
        </w:rPr>
      </w:pPr>
      <w:r>
        <w:rPr>
          <w:rFonts w:ascii="Times New Roman" w:hAnsi="Times New Roman" w:cs="Times New Roman"/>
        </w:rPr>
        <w:t>2º.- Que la entidad que representa no tiene deudas con Hacienda, la Seguridad Social, ni la Diputación de Valladolid.</w:t>
      </w:r>
    </w:p>
    <w:p w14:paraId="673BB6C9" w14:textId="5056CE7F" w:rsidR="007076CD" w:rsidRDefault="000F71B2" w:rsidP="0036592E">
      <w:pPr>
        <w:ind w:firstLine="708"/>
        <w:jc w:val="both"/>
        <w:rPr>
          <w:rFonts w:ascii="Times New Roman" w:hAnsi="Times New Roman" w:cs="Times New Roman"/>
          <w:color w:val="FF0000"/>
        </w:rPr>
      </w:pPr>
      <w:r>
        <w:rPr>
          <w:rFonts w:ascii="Times New Roman" w:hAnsi="Times New Roman" w:cs="Times New Roman"/>
        </w:rPr>
        <w:t>3</w:t>
      </w:r>
      <w:r w:rsidR="007076CD" w:rsidRPr="0016263B">
        <w:rPr>
          <w:rFonts w:ascii="Times New Roman" w:hAnsi="Times New Roman" w:cs="Times New Roman"/>
        </w:rPr>
        <w:t xml:space="preserve">º.- Que el puesto de Secretaría-Intervención de este Ayuntamiento </w:t>
      </w:r>
      <w:r w:rsidR="0016263B" w:rsidRPr="0016263B">
        <w:rPr>
          <w:rFonts w:ascii="Times New Roman" w:hAnsi="Times New Roman" w:cs="Times New Roman"/>
        </w:rPr>
        <w:t>está</w:t>
      </w:r>
      <w:r w:rsidR="007076CD" w:rsidRPr="0016263B">
        <w:rPr>
          <w:rFonts w:ascii="Times New Roman" w:hAnsi="Times New Roman" w:cs="Times New Roman"/>
        </w:rPr>
        <w:t xml:space="preserve"> vacante debido a baja por enfermedad.</w:t>
      </w:r>
    </w:p>
    <w:p w14:paraId="58059246" w14:textId="77777777" w:rsidR="007A37A1" w:rsidRDefault="000F71B2" w:rsidP="0036592E">
      <w:pPr>
        <w:ind w:firstLine="708"/>
        <w:jc w:val="both"/>
        <w:rPr>
          <w:rFonts w:ascii="Times New Roman" w:hAnsi="Times New Roman" w:cs="Times New Roman"/>
        </w:rPr>
      </w:pPr>
      <w:r>
        <w:rPr>
          <w:rFonts w:ascii="Times New Roman" w:hAnsi="Times New Roman" w:cs="Times New Roman"/>
        </w:rPr>
        <w:t>4</w:t>
      </w:r>
      <w:r w:rsidR="007076CD">
        <w:rPr>
          <w:rFonts w:ascii="Times New Roman" w:hAnsi="Times New Roman" w:cs="Times New Roman"/>
        </w:rPr>
        <w:t xml:space="preserve">º.- </w:t>
      </w:r>
      <w:r w:rsidR="000A1261">
        <w:rPr>
          <w:rFonts w:ascii="Times New Roman" w:hAnsi="Times New Roman" w:cs="Times New Roman"/>
        </w:rPr>
        <w:t xml:space="preserve">El porcentaje en que participa cada una </w:t>
      </w:r>
      <w:r w:rsidR="00406546">
        <w:rPr>
          <w:rFonts w:ascii="Times New Roman" w:hAnsi="Times New Roman" w:cs="Times New Roman"/>
        </w:rPr>
        <w:t xml:space="preserve">de las entidades de la agrupación (en su caso) </w:t>
      </w:r>
      <w:r w:rsidR="000A1261">
        <w:rPr>
          <w:rFonts w:ascii="Times New Roman" w:hAnsi="Times New Roman" w:cs="Times New Roman"/>
        </w:rPr>
        <w:t xml:space="preserve">en el sostenimiento del puesto de trabajo objeto de agrupación es: </w:t>
      </w:r>
    </w:p>
    <w:p w14:paraId="00C77F54" w14:textId="68C95CB2" w:rsidR="007076CD" w:rsidRDefault="000A1261" w:rsidP="0036592E">
      <w:pPr>
        <w:ind w:firstLine="708"/>
        <w:jc w:val="both"/>
        <w:rPr>
          <w:rFonts w:ascii="Times New Roman" w:hAnsi="Times New Roman" w:cs="Times New Roman"/>
        </w:rPr>
      </w:pPr>
      <w:r>
        <w:rPr>
          <w:rFonts w:ascii="Times New Roman" w:hAnsi="Times New Roman" w:cs="Times New Roman"/>
        </w:rPr>
        <w:t>………………………………………………………………</w:t>
      </w:r>
    </w:p>
    <w:p w14:paraId="0A9635AB" w14:textId="5B7BBDF7" w:rsidR="000A1261" w:rsidRDefault="000A1261" w:rsidP="0036592E">
      <w:pPr>
        <w:ind w:firstLine="708"/>
        <w:jc w:val="both"/>
        <w:rPr>
          <w:rFonts w:ascii="Times New Roman" w:hAnsi="Times New Roman" w:cs="Times New Roman"/>
        </w:rPr>
      </w:pPr>
      <w:r>
        <w:rPr>
          <w:rFonts w:ascii="Times New Roman" w:hAnsi="Times New Roman" w:cs="Times New Roman"/>
          <w:b/>
          <w:bCs/>
        </w:rPr>
        <w:t xml:space="preserve">SOLICITA </w:t>
      </w:r>
      <w:r>
        <w:rPr>
          <w:rFonts w:ascii="Times New Roman" w:hAnsi="Times New Roman" w:cs="Times New Roman"/>
        </w:rPr>
        <w:t>la subvención arriba citada en relación con los gastos derivados del puesto de trabajo de Secretaría-Intervención durante el periodo de ………………………………</w:t>
      </w:r>
      <w:proofErr w:type="gramStart"/>
      <w:r>
        <w:rPr>
          <w:rFonts w:ascii="Times New Roman" w:hAnsi="Times New Roman" w:cs="Times New Roman"/>
        </w:rPr>
        <w:t>…….</w:t>
      </w:r>
      <w:proofErr w:type="gramEnd"/>
      <w:r>
        <w:rPr>
          <w:rFonts w:ascii="Times New Roman" w:hAnsi="Times New Roman" w:cs="Times New Roman"/>
        </w:rPr>
        <w:t>.</w:t>
      </w:r>
    </w:p>
    <w:p w14:paraId="5748EFE4" w14:textId="4BBA984D" w:rsidR="000A1261" w:rsidRDefault="000A1261" w:rsidP="000A1261">
      <w:pPr>
        <w:ind w:firstLine="708"/>
        <w:jc w:val="center"/>
        <w:rPr>
          <w:rFonts w:ascii="Times New Roman" w:hAnsi="Times New Roman" w:cs="Times New Roman"/>
        </w:rPr>
      </w:pPr>
      <w:r>
        <w:rPr>
          <w:rFonts w:ascii="Times New Roman" w:hAnsi="Times New Roman" w:cs="Times New Roman"/>
        </w:rPr>
        <w:t>……………….. a ……. de …………….. de 2022</w:t>
      </w:r>
    </w:p>
    <w:p w14:paraId="27784D92" w14:textId="3B869CFB" w:rsidR="000A1261" w:rsidRDefault="000A1261" w:rsidP="000A1261">
      <w:pPr>
        <w:ind w:firstLine="708"/>
        <w:jc w:val="center"/>
        <w:rPr>
          <w:rFonts w:ascii="Times New Roman" w:hAnsi="Times New Roman" w:cs="Times New Roman"/>
        </w:rPr>
      </w:pPr>
      <w:r>
        <w:rPr>
          <w:rFonts w:ascii="Times New Roman" w:hAnsi="Times New Roman" w:cs="Times New Roman"/>
        </w:rPr>
        <w:t>Firma del Alcalde/</w:t>
      </w:r>
      <w:proofErr w:type="spellStart"/>
      <w:r>
        <w:rPr>
          <w:rFonts w:ascii="Times New Roman" w:hAnsi="Times New Roman" w:cs="Times New Roman"/>
        </w:rPr>
        <w:t>sa</w:t>
      </w:r>
      <w:proofErr w:type="spellEnd"/>
    </w:p>
    <w:p w14:paraId="3641280B" w14:textId="10DCFB92" w:rsidR="000A1261" w:rsidRPr="0048298C" w:rsidRDefault="00C82E19" w:rsidP="0048298C">
      <w:pPr>
        <w:spacing w:after="0"/>
        <w:jc w:val="both"/>
        <w:rPr>
          <w:rFonts w:ascii="Times New Roman" w:hAnsi="Times New Roman" w:cs="Times New Roman"/>
          <w:sz w:val="16"/>
          <w:szCs w:val="16"/>
        </w:rPr>
      </w:pPr>
      <w:r w:rsidRPr="0048298C">
        <w:rPr>
          <w:rFonts w:ascii="Times New Roman" w:hAnsi="Times New Roman" w:cs="Times New Roman"/>
          <w:sz w:val="16"/>
          <w:szCs w:val="16"/>
        </w:rPr>
        <w:t>Los datos por usted facilitados serán incluidos en un fichero titularidad de la Diputación de Valladolid cuya finalidad es gestionar</w:t>
      </w:r>
      <w:r w:rsidR="0048298C" w:rsidRPr="0048298C">
        <w:rPr>
          <w:rFonts w:ascii="Times New Roman" w:hAnsi="Times New Roman" w:cs="Times New Roman"/>
          <w:sz w:val="16"/>
          <w:szCs w:val="16"/>
        </w:rPr>
        <w:t xml:space="preserve"> la petición formulada en el presente documento.</w:t>
      </w:r>
    </w:p>
    <w:p w14:paraId="08ABC132" w14:textId="40177F23" w:rsidR="0048298C" w:rsidRPr="0048298C" w:rsidRDefault="0048298C" w:rsidP="0048298C">
      <w:pPr>
        <w:spacing w:after="0"/>
        <w:jc w:val="both"/>
        <w:rPr>
          <w:rFonts w:ascii="Times New Roman" w:hAnsi="Times New Roman" w:cs="Times New Roman"/>
          <w:sz w:val="16"/>
          <w:szCs w:val="16"/>
        </w:rPr>
      </w:pPr>
      <w:r w:rsidRPr="0048298C">
        <w:rPr>
          <w:rFonts w:ascii="Times New Roman" w:hAnsi="Times New Roman" w:cs="Times New Roman"/>
          <w:sz w:val="16"/>
          <w:szCs w:val="16"/>
        </w:rPr>
        <w:t>Sus datos no serán cedidos a terceros, salvo que sean comunicados a entidades públicas a las que sea necesario cederlos para gestionar su solicitud, y en los supuestos previstos en la ley.</w:t>
      </w:r>
    </w:p>
    <w:p w14:paraId="6075302A" w14:textId="5D375A9B" w:rsidR="0048298C" w:rsidRPr="00C82E19" w:rsidRDefault="0048298C" w:rsidP="0048298C">
      <w:pPr>
        <w:spacing w:after="0"/>
        <w:jc w:val="both"/>
        <w:rPr>
          <w:rFonts w:ascii="Times New Roman" w:hAnsi="Times New Roman" w:cs="Times New Roman"/>
          <w:sz w:val="18"/>
          <w:szCs w:val="18"/>
        </w:rPr>
      </w:pPr>
      <w:r w:rsidRPr="0048298C">
        <w:rPr>
          <w:rFonts w:ascii="Times New Roman" w:hAnsi="Times New Roman" w:cs="Times New Roman"/>
          <w:sz w:val="16"/>
          <w:szCs w:val="16"/>
        </w:rPr>
        <w:t xml:space="preserve">De conformidad con lo establecido en la Ley Orgánica 15/1999, de 13 de diciembre, de Protección de Datos de Carácter Personal usted puede ejercitar los derechos de acceso, rectificación, cancelación y, en su caso, oposición, enviando o presentando una solicitud por escrito, acompañada de fotocopia del DNI, NIE o pasaporte, a Diputación de Valladolid (Registro de Entrada, C/ Angustias </w:t>
      </w:r>
      <w:proofErr w:type="spellStart"/>
      <w:r w:rsidRPr="0048298C">
        <w:rPr>
          <w:rFonts w:ascii="Times New Roman" w:hAnsi="Times New Roman" w:cs="Times New Roman"/>
          <w:sz w:val="16"/>
          <w:szCs w:val="16"/>
        </w:rPr>
        <w:t>nº</w:t>
      </w:r>
      <w:proofErr w:type="spellEnd"/>
      <w:r w:rsidRPr="0048298C">
        <w:rPr>
          <w:rFonts w:ascii="Times New Roman" w:hAnsi="Times New Roman" w:cs="Times New Roman"/>
          <w:sz w:val="16"/>
          <w:szCs w:val="16"/>
        </w:rPr>
        <w:t xml:space="preserve"> 44, 47003 de Valladolid)</w:t>
      </w:r>
    </w:p>
    <w:p w14:paraId="40DC529F" w14:textId="77777777" w:rsidR="007A37A1" w:rsidRDefault="007A37A1">
      <w:pPr>
        <w:spacing w:after="160" w:line="259" w:lineRule="auto"/>
        <w:rPr>
          <w:rFonts w:ascii="Times New Roman" w:hAnsi="Times New Roman" w:cs="Times New Roman"/>
          <w:b/>
          <w:bCs/>
          <w:u w:val="single"/>
        </w:rPr>
      </w:pPr>
      <w:r>
        <w:rPr>
          <w:rFonts w:ascii="Times New Roman" w:hAnsi="Times New Roman" w:cs="Times New Roman"/>
          <w:b/>
          <w:bCs/>
          <w:u w:val="single"/>
        </w:rPr>
        <w:br w:type="page"/>
      </w:r>
    </w:p>
    <w:p w14:paraId="2BDF20CE" w14:textId="77777777" w:rsidR="007A37A1" w:rsidRDefault="007A37A1">
      <w:pPr>
        <w:spacing w:after="160" w:line="259" w:lineRule="auto"/>
        <w:rPr>
          <w:rFonts w:ascii="Times New Roman" w:hAnsi="Times New Roman" w:cs="Times New Roman"/>
          <w:b/>
          <w:bCs/>
          <w:u w:val="single"/>
        </w:rPr>
        <w:sectPr w:rsidR="007A37A1" w:rsidSect="00C82E19">
          <w:headerReference w:type="default" r:id="rId8"/>
          <w:pgSz w:w="11906" w:h="16838"/>
          <w:pgMar w:top="284" w:right="1701" w:bottom="993" w:left="1701" w:header="708" w:footer="708" w:gutter="0"/>
          <w:cols w:space="708"/>
          <w:docGrid w:linePitch="360"/>
        </w:sectPr>
      </w:pPr>
    </w:p>
    <w:p w14:paraId="2BD3F4C6" w14:textId="16638E59" w:rsidR="008C3223" w:rsidRPr="00375706" w:rsidRDefault="003C29A0" w:rsidP="008C3223">
      <w:pPr>
        <w:ind w:firstLine="708"/>
        <w:jc w:val="center"/>
        <w:rPr>
          <w:rFonts w:ascii="Times New Roman" w:hAnsi="Times New Roman" w:cs="Times New Roman"/>
          <w:b/>
          <w:bCs/>
          <w:u w:val="single"/>
        </w:rPr>
      </w:pPr>
      <w:r w:rsidRPr="00375706">
        <w:rPr>
          <w:rFonts w:ascii="Times New Roman" w:hAnsi="Times New Roman" w:cs="Times New Roman"/>
          <w:b/>
          <w:bCs/>
          <w:u w:val="single"/>
        </w:rPr>
        <w:lastRenderedPageBreak/>
        <w:t>ANEXO I</w:t>
      </w:r>
      <w:r w:rsidR="0036592E" w:rsidRPr="00375706">
        <w:rPr>
          <w:rFonts w:ascii="Times New Roman" w:hAnsi="Times New Roman" w:cs="Times New Roman"/>
          <w:b/>
          <w:bCs/>
          <w:u w:val="single"/>
        </w:rPr>
        <w:t>I</w:t>
      </w:r>
    </w:p>
    <w:p w14:paraId="6FC06EE0" w14:textId="446A87CD" w:rsidR="008C3223" w:rsidRPr="00375706" w:rsidRDefault="003C29A0" w:rsidP="008C3223">
      <w:pPr>
        <w:ind w:firstLine="708"/>
        <w:jc w:val="center"/>
        <w:rPr>
          <w:rFonts w:ascii="Times New Roman" w:hAnsi="Times New Roman" w:cs="Times New Roman"/>
          <w:b/>
          <w:bCs/>
          <w:u w:val="single"/>
        </w:rPr>
      </w:pPr>
      <w:r w:rsidRPr="00375706">
        <w:rPr>
          <w:rFonts w:ascii="Times New Roman" w:hAnsi="Times New Roman" w:cs="Times New Roman"/>
          <w:b/>
          <w:bCs/>
          <w:u w:val="single"/>
        </w:rPr>
        <w:t>CUENTA JUSTIFICATIVA</w:t>
      </w:r>
    </w:p>
    <w:p w14:paraId="09D6417E" w14:textId="77777777" w:rsidR="008C3223" w:rsidRPr="00375706" w:rsidRDefault="003C29A0" w:rsidP="007A37A1">
      <w:pPr>
        <w:ind w:left="567"/>
        <w:jc w:val="both"/>
        <w:rPr>
          <w:rFonts w:ascii="Times New Roman" w:hAnsi="Times New Roman" w:cs="Times New Roman"/>
        </w:rPr>
      </w:pPr>
      <w:r w:rsidRPr="00375706">
        <w:rPr>
          <w:rFonts w:ascii="Times New Roman" w:hAnsi="Times New Roman" w:cs="Times New Roman"/>
        </w:rPr>
        <w:t xml:space="preserve">D/Dª.  ..................................................................................................  Secretario/interventor/a  del  Ayuntamiento de  ................................................,  en  relación  con  subvención  concedida  por  la  Excma.  Diputación  Provincial de  Valladolid  para  ................................................................  ...................................................................,  rinde la  siguiente  cuenta  justificativa  en  el  plazo  establecido  en  las  bases  de  la  convocatoria,  que  incluye: </w:t>
      </w:r>
    </w:p>
    <w:p w14:paraId="1098A07B" w14:textId="77777777" w:rsidR="008C3223" w:rsidRPr="00375706" w:rsidRDefault="003C29A0" w:rsidP="007A37A1">
      <w:pPr>
        <w:ind w:left="567"/>
        <w:jc w:val="both"/>
        <w:rPr>
          <w:rFonts w:ascii="Times New Roman" w:hAnsi="Times New Roman" w:cs="Times New Roman"/>
        </w:rPr>
      </w:pPr>
      <w:r w:rsidRPr="00375706">
        <w:rPr>
          <w:rFonts w:ascii="Times New Roman" w:hAnsi="Times New Roman" w:cs="Times New Roman"/>
        </w:rPr>
        <w:t xml:space="preserve">I.  </w:t>
      </w:r>
      <w:r w:rsidRPr="00375706">
        <w:rPr>
          <w:rFonts w:ascii="Times New Roman" w:hAnsi="Times New Roman" w:cs="Times New Roman"/>
          <w:i/>
          <w:iCs/>
          <w:u w:val="single"/>
        </w:rPr>
        <w:t>RELACIÓN  CLASIFICADA  DE  GASTOS</w:t>
      </w:r>
      <w:r w:rsidRPr="00375706">
        <w:rPr>
          <w:rFonts w:ascii="Times New Roman" w:hAnsi="Times New Roman" w:cs="Times New Roman"/>
        </w:rPr>
        <w:t xml:space="preserve">,  CERTIFICO  que  a  la  vista  de  los  datos  que  figuran  en  la contabilidad  del  Ayuntamiento,  correspondiente  al  ejercicio  .................,  las  obligaciones  reconocidas  y  los pagos  realizados  son  los  que  a  continuación  se  detallan,  destinándose  todos  ellos  a  la  finalidad  específica  para la  que  han  sido  concedidos. </w:t>
      </w:r>
    </w:p>
    <w:tbl>
      <w:tblPr>
        <w:tblStyle w:val="Tablaconcuadrcula"/>
        <w:tblW w:w="14454" w:type="dxa"/>
        <w:jc w:val="center"/>
        <w:tblLayout w:type="fixed"/>
        <w:tblLook w:val="04A0" w:firstRow="1" w:lastRow="0" w:firstColumn="1" w:lastColumn="0" w:noHBand="0" w:noVBand="1"/>
      </w:tblPr>
      <w:tblGrid>
        <w:gridCol w:w="1696"/>
        <w:gridCol w:w="3686"/>
        <w:gridCol w:w="3402"/>
        <w:gridCol w:w="2126"/>
        <w:gridCol w:w="1843"/>
        <w:gridCol w:w="1701"/>
      </w:tblGrid>
      <w:tr w:rsidR="00481D5B" w:rsidRPr="00375706" w14:paraId="28AD04EF" w14:textId="77777777" w:rsidTr="007A37A1">
        <w:trPr>
          <w:jc w:val="center"/>
        </w:trPr>
        <w:tc>
          <w:tcPr>
            <w:tcW w:w="1696" w:type="dxa"/>
            <w:vAlign w:val="center"/>
          </w:tcPr>
          <w:p w14:paraId="009D739D" w14:textId="25F0CBED" w:rsidR="00481D5B" w:rsidRPr="007A37A1" w:rsidRDefault="00481D5B" w:rsidP="007A37A1">
            <w:pPr>
              <w:ind w:left="171" w:firstLine="426"/>
              <w:rPr>
                <w:rFonts w:ascii="Times New Roman" w:hAnsi="Times New Roman" w:cs="Times New Roman"/>
                <w:b/>
                <w:sz w:val="20"/>
                <w:szCs w:val="20"/>
              </w:rPr>
            </w:pPr>
            <w:r w:rsidRPr="007A37A1">
              <w:rPr>
                <w:rFonts w:ascii="Times New Roman" w:hAnsi="Times New Roman" w:cs="Times New Roman"/>
                <w:b/>
                <w:sz w:val="20"/>
                <w:szCs w:val="20"/>
              </w:rPr>
              <w:t>DNI PERCEPTOR</w:t>
            </w:r>
          </w:p>
        </w:tc>
        <w:tc>
          <w:tcPr>
            <w:tcW w:w="3686" w:type="dxa"/>
            <w:vAlign w:val="center"/>
          </w:tcPr>
          <w:p w14:paraId="3368EB7C" w14:textId="40B4C794" w:rsidR="00481D5B" w:rsidRPr="007A37A1" w:rsidRDefault="00481D5B" w:rsidP="00481D5B">
            <w:pPr>
              <w:jc w:val="center"/>
              <w:rPr>
                <w:rFonts w:ascii="Times New Roman" w:hAnsi="Times New Roman" w:cs="Times New Roman"/>
                <w:b/>
                <w:sz w:val="20"/>
                <w:szCs w:val="20"/>
              </w:rPr>
            </w:pPr>
            <w:r w:rsidRPr="007A37A1">
              <w:rPr>
                <w:rFonts w:ascii="Times New Roman" w:hAnsi="Times New Roman" w:cs="Times New Roman"/>
                <w:b/>
                <w:sz w:val="20"/>
                <w:szCs w:val="20"/>
              </w:rPr>
              <w:t>NOMBRE Y APELLIDOS</w:t>
            </w:r>
          </w:p>
        </w:tc>
        <w:tc>
          <w:tcPr>
            <w:tcW w:w="3402" w:type="dxa"/>
            <w:vAlign w:val="center"/>
          </w:tcPr>
          <w:p w14:paraId="5B1EB649" w14:textId="718367CA" w:rsidR="00481D5B" w:rsidRPr="007A37A1" w:rsidRDefault="00481D5B" w:rsidP="00481D5B">
            <w:pPr>
              <w:jc w:val="center"/>
              <w:rPr>
                <w:rFonts w:ascii="Times New Roman" w:hAnsi="Times New Roman" w:cs="Times New Roman"/>
                <w:b/>
                <w:sz w:val="20"/>
                <w:szCs w:val="20"/>
              </w:rPr>
            </w:pPr>
            <w:r w:rsidRPr="007A37A1">
              <w:rPr>
                <w:rFonts w:ascii="Times New Roman" w:hAnsi="Times New Roman" w:cs="Times New Roman"/>
                <w:b/>
                <w:sz w:val="20"/>
                <w:szCs w:val="20"/>
              </w:rPr>
              <w:t>CONCEPTO</w:t>
            </w:r>
          </w:p>
        </w:tc>
        <w:tc>
          <w:tcPr>
            <w:tcW w:w="2126" w:type="dxa"/>
            <w:vAlign w:val="center"/>
          </w:tcPr>
          <w:p w14:paraId="4443E360" w14:textId="0FE5F33D" w:rsidR="00481D5B" w:rsidRPr="007A37A1" w:rsidRDefault="00481D5B" w:rsidP="00481D5B">
            <w:pPr>
              <w:jc w:val="center"/>
              <w:rPr>
                <w:rFonts w:ascii="Times New Roman" w:hAnsi="Times New Roman" w:cs="Times New Roman"/>
                <w:b/>
                <w:sz w:val="20"/>
                <w:szCs w:val="20"/>
              </w:rPr>
            </w:pPr>
            <w:r w:rsidRPr="007A37A1">
              <w:rPr>
                <w:rFonts w:ascii="Times New Roman" w:hAnsi="Times New Roman" w:cs="Times New Roman"/>
                <w:b/>
                <w:sz w:val="20"/>
                <w:szCs w:val="20"/>
              </w:rPr>
              <w:t>APLICACIÓN PRESUPUESTARIA</w:t>
            </w:r>
          </w:p>
        </w:tc>
        <w:tc>
          <w:tcPr>
            <w:tcW w:w="1843" w:type="dxa"/>
            <w:vAlign w:val="center"/>
          </w:tcPr>
          <w:p w14:paraId="7B76BBBA" w14:textId="0F289031" w:rsidR="00481D5B" w:rsidRPr="007A37A1" w:rsidRDefault="00481D5B" w:rsidP="00481D5B">
            <w:pPr>
              <w:jc w:val="center"/>
              <w:rPr>
                <w:rFonts w:ascii="Times New Roman" w:hAnsi="Times New Roman" w:cs="Times New Roman"/>
                <w:b/>
                <w:sz w:val="20"/>
                <w:szCs w:val="20"/>
              </w:rPr>
            </w:pPr>
            <w:r w:rsidRPr="007A37A1">
              <w:rPr>
                <w:rFonts w:ascii="Times New Roman" w:hAnsi="Times New Roman" w:cs="Times New Roman"/>
                <w:b/>
                <w:sz w:val="20"/>
                <w:szCs w:val="20"/>
              </w:rPr>
              <w:t>OBLIGACIONES RECONOCIDAS</w:t>
            </w:r>
          </w:p>
        </w:tc>
        <w:tc>
          <w:tcPr>
            <w:tcW w:w="1701" w:type="dxa"/>
            <w:vAlign w:val="center"/>
          </w:tcPr>
          <w:p w14:paraId="150CD751" w14:textId="028BC623" w:rsidR="00481D5B" w:rsidRPr="007A37A1" w:rsidRDefault="00481D5B" w:rsidP="00481D5B">
            <w:pPr>
              <w:jc w:val="center"/>
              <w:rPr>
                <w:rFonts w:ascii="Times New Roman" w:hAnsi="Times New Roman" w:cs="Times New Roman"/>
                <w:b/>
                <w:sz w:val="20"/>
                <w:szCs w:val="20"/>
              </w:rPr>
            </w:pPr>
            <w:r w:rsidRPr="007A37A1">
              <w:rPr>
                <w:rFonts w:ascii="Times New Roman" w:hAnsi="Times New Roman" w:cs="Times New Roman"/>
                <w:b/>
                <w:sz w:val="20"/>
                <w:szCs w:val="20"/>
              </w:rPr>
              <w:t>PAGOS REALIZADOS</w:t>
            </w:r>
          </w:p>
        </w:tc>
      </w:tr>
      <w:tr w:rsidR="00481D5B" w:rsidRPr="00375706" w14:paraId="7AD3E0E5" w14:textId="77777777" w:rsidTr="007A37A1">
        <w:trPr>
          <w:jc w:val="center"/>
        </w:trPr>
        <w:tc>
          <w:tcPr>
            <w:tcW w:w="1696" w:type="dxa"/>
          </w:tcPr>
          <w:p w14:paraId="6AB25C33" w14:textId="77777777" w:rsidR="00481D5B" w:rsidRPr="00375706" w:rsidRDefault="00481D5B" w:rsidP="004C6FB5">
            <w:pPr>
              <w:jc w:val="both"/>
              <w:rPr>
                <w:rFonts w:ascii="Times New Roman" w:hAnsi="Times New Roman" w:cs="Times New Roman"/>
              </w:rPr>
            </w:pPr>
          </w:p>
          <w:p w14:paraId="14C0E39E" w14:textId="77777777" w:rsidR="00C82E19" w:rsidRPr="00375706" w:rsidRDefault="00C82E19" w:rsidP="004C6FB5">
            <w:pPr>
              <w:jc w:val="both"/>
              <w:rPr>
                <w:rFonts w:ascii="Times New Roman" w:hAnsi="Times New Roman" w:cs="Times New Roman"/>
              </w:rPr>
            </w:pPr>
          </w:p>
          <w:p w14:paraId="10A31BBF" w14:textId="5787EDF6" w:rsidR="00C82E19" w:rsidRPr="00375706" w:rsidRDefault="00C82E19" w:rsidP="004C6FB5">
            <w:pPr>
              <w:jc w:val="both"/>
              <w:rPr>
                <w:rFonts w:ascii="Times New Roman" w:hAnsi="Times New Roman" w:cs="Times New Roman"/>
              </w:rPr>
            </w:pPr>
          </w:p>
        </w:tc>
        <w:tc>
          <w:tcPr>
            <w:tcW w:w="3686" w:type="dxa"/>
          </w:tcPr>
          <w:p w14:paraId="5C6C1679" w14:textId="77777777" w:rsidR="00481D5B" w:rsidRPr="00375706" w:rsidRDefault="00481D5B" w:rsidP="004C6FB5">
            <w:pPr>
              <w:jc w:val="both"/>
              <w:rPr>
                <w:rFonts w:ascii="Times New Roman" w:hAnsi="Times New Roman" w:cs="Times New Roman"/>
              </w:rPr>
            </w:pPr>
          </w:p>
        </w:tc>
        <w:tc>
          <w:tcPr>
            <w:tcW w:w="3402" w:type="dxa"/>
          </w:tcPr>
          <w:p w14:paraId="39A7009E" w14:textId="77777777" w:rsidR="00481D5B" w:rsidRPr="00375706" w:rsidRDefault="00481D5B" w:rsidP="004C6FB5">
            <w:pPr>
              <w:jc w:val="both"/>
              <w:rPr>
                <w:rFonts w:ascii="Times New Roman" w:hAnsi="Times New Roman" w:cs="Times New Roman"/>
              </w:rPr>
            </w:pPr>
          </w:p>
        </w:tc>
        <w:tc>
          <w:tcPr>
            <w:tcW w:w="2126" w:type="dxa"/>
          </w:tcPr>
          <w:p w14:paraId="56CF6D03" w14:textId="77777777" w:rsidR="00481D5B" w:rsidRPr="00375706" w:rsidRDefault="00481D5B" w:rsidP="004C6FB5">
            <w:pPr>
              <w:jc w:val="both"/>
              <w:rPr>
                <w:rFonts w:ascii="Times New Roman" w:hAnsi="Times New Roman" w:cs="Times New Roman"/>
              </w:rPr>
            </w:pPr>
          </w:p>
        </w:tc>
        <w:tc>
          <w:tcPr>
            <w:tcW w:w="1843" w:type="dxa"/>
          </w:tcPr>
          <w:p w14:paraId="6E95EE18" w14:textId="77777777" w:rsidR="00481D5B" w:rsidRPr="00375706" w:rsidRDefault="00481D5B" w:rsidP="004C6FB5">
            <w:pPr>
              <w:jc w:val="both"/>
              <w:rPr>
                <w:rFonts w:ascii="Times New Roman" w:hAnsi="Times New Roman" w:cs="Times New Roman"/>
              </w:rPr>
            </w:pPr>
          </w:p>
        </w:tc>
        <w:tc>
          <w:tcPr>
            <w:tcW w:w="1701" w:type="dxa"/>
          </w:tcPr>
          <w:p w14:paraId="08DBFF0A" w14:textId="77777777" w:rsidR="00481D5B" w:rsidRPr="00375706" w:rsidRDefault="00481D5B" w:rsidP="004C6FB5">
            <w:pPr>
              <w:jc w:val="both"/>
              <w:rPr>
                <w:rFonts w:ascii="Times New Roman" w:hAnsi="Times New Roman" w:cs="Times New Roman"/>
              </w:rPr>
            </w:pPr>
          </w:p>
        </w:tc>
      </w:tr>
      <w:tr w:rsidR="00C82E19" w:rsidRPr="00375706" w14:paraId="2699CCDA" w14:textId="77777777" w:rsidTr="007A37A1">
        <w:trPr>
          <w:jc w:val="center"/>
        </w:trPr>
        <w:tc>
          <w:tcPr>
            <w:tcW w:w="10910" w:type="dxa"/>
            <w:gridSpan w:val="4"/>
            <w:vAlign w:val="center"/>
          </w:tcPr>
          <w:p w14:paraId="2AF158A0" w14:textId="0B4B7A96" w:rsidR="00C82E19" w:rsidRPr="007A37A1" w:rsidRDefault="00C82E19" w:rsidP="00C82E19">
            <w:pPr>
              <w:jc w:val="right"/>
              <w:rPr>
                <w:rFonts w:ascii="Times New Roman" w:hAnsi="Times New Roman" w:cs="Times New Roman"/>
                <w:b/>
              </w:rPr>
            </w:pPr>
            <w:r w:rsidRPr="007A37A1">
              <w:rPr>
                <w:rFonts w:ascii="Times New Roman" w:hAnsi="Times New Roman" w:cs="Times New Roman"/>
                <w:b/>
              </w:rPr>
              <w:t>TOTALES</w:t>
            </w:r>
          </w:p>
        </w:tc>
        <w:tc>
          <w:tcPr>
            <w:tcW w:w="1843" w:type="dxa"/>
          </w:tcPr>
          <w:p w14:paraId="07E1BF9B" w14:textId="77777777" w:rsidR="00C82E19" w:rsidRPr="007A37A1" w:rsidRDefault="00C82E19" w:rsidP="004C6FB5">
            <w:pPr>
              <w:jc w:val="both"/>
              <w:rPr>
                <w:rFonts w:ascii="Times New Roman" w:hAnsi="Times New Roman" w:cs="Times New Roman"/>
                <w:b/>
              </w:rPr>
            </w:pPr>
          </w:p>
        </w:tc>
        <w:tc>
          <w:tcPr>
            <w:tcW w:w="1701" w:type="dxa"/>
          </w:tcPr>
          <w:p w14:paraId="7A8049BD" w14:textId="77777777" w:rsidR="00C82E19" w:rsidRPr="007A37A1" w:rsidRDefault="00C82E19" w:rsidP="004C6FB5">
            <w:pPr>
              <w:jc w:val="both"/>
              <w:rPr>
                <w:rFonts w:ascii="Times New Roman" w:hAnsi="Times New Roman" w:cs="Times New Roman"/>
                <w:b/>
              </w:rPr>
            </w:pPr>
          </w:p>
        </w:tc>
      </w:tr>
    </w:tbl>
    <w:p w14:paraId="5886CFAA" w14:textId="77777777" w:rsidR="008C3223" w:rsidRPr="00375706" w:rsidRDefault="003C29A0" w:rsidP="00583BD4">
      <w:pPr>
        <w:ind w:left="708"/>
        <w:jc w:val="both"/>
        <w:rPr>
          <w:rFonts w:ascii="Times New Roman" w:hAnsi="Times New Roman" w:cs="Times New Roman"/>
        </w:rPr>
      </w:pPr>
      <w:r w:rsidRPr="00375706">
        <w:rPr>
          <w:rFonts w:ascii="Times New Roman" w:hAnsi="Times New Roman" w:cs="Times New Roman"/>
        </w:rPr>
        <w:t xml:space="preserve">Asimismo,  certifica  que  la  totalidad  de  los  documentos  que  han  servido  de  soporte  para  el  reconocimiento  de las  citadas  obligaciones,  cumplen  con  los  requisitos  previstos  en  la  legislación  vigente. </w:t>
      </w:r>
    </w:p>
    <w:p w14:paraId="4F6869F0" w14:textId="787EE28E" w:rsidR="00214BC6" w:rsidRPr="00375706" w:rsidRDefault="003C29A0" w:rsidP="00583BD4">
      <w:pPr>
        <w:ind w:left="708"/>
        <w:jc w:val="both"/>
        <w:rPr>
          <w:rFonts w:ascii="Times New Roman" w:hAnsi="Times New Roman" w:cs="Times New Roman"/>
        </w:rPr>
      </w:pPr>
      <w:r w:rsidRPr="00375706">
        <w:rPr>
          <w:rFonts w:ascii="Times New Roman" w:hAnsi="Times New Roman" w:cs="Times New Roman"/>
        </w:rPr>
        <w:t xml:space="preserve">II.  </w:t>
      </w:r>
      <w:r w:rsidRPr="00375706">
        <w:rPr>
          <w:rFonts w:ascii="Times New Roman" w:hAnsi="Times New Roman" w:cs="Times New Roman"/>
          <w:i/>
          <w:iCs/>
          <w:u w:val="single"/>
        </w:rPr>
        <w:t>DETALLE  DE  OTROS  INGRESOS  Y  SUBVENCIONES</w:t>
      </w:r>
      <w:r w:rsidRPr="00375706">
        <w:rPr>
          <w:rFonts w:ascii="Times New Roman" w:hAnsi="Times New Roman" w:cs="Times New Roman"/>
        </w:rPr>
        <w:t xml:space="preserve">.  </w:t>
      </w:r>
      <w:r w:rsidR="00214BC6" w:rsidRPr="00375706">
        <w:rPr>
          <w:rFonts w:ascii="Times New Roman" w:hAnsi="Times New Roman" w:cs="Times New Roman"/>
        </w:rPr>
        <w:t xml:space="preserve">CERTIFICO que el Ayuntamiento/Agrupación </w:t>
      </w:r>
      <w:r w:rsidR="00971538" w:rsidRPr="00375706">
        <w:rPr>
          <w:rFonts w:ascii="Times New Roman" w:hAnsi="Times New Roman" w:cs="Times New Roman"/>
        </w:rPr>
        <w:t>se ha hecho cargo de las retribuciones de los funcionarios sustituto y sustituido</w:t>
      </w:r>
      <w:r w:rsidR="005E05A2" w:rsidRPr="00375706">
        <w:rPr>
          <w:rFonts w:ascii="Times New Roman" w:hAnsi="Times New Roman" w:cs="Times New Roman"/>
        </w:rPr>
        <w:t xml:space="preserve"> y no se le han reintegrado dichas cantidades por administración o entidad alguna</w:t>
      </w:r>
      <w:r w:rsidR="00971538" w:rsidRPr="00375706">
        <w:rPr>
          <w:rFonts w:ascii="Times New Roman" w:hAnsi="Times New Roman" w:cs="Times New Roman"/>
        </w:rPr>
        <w:t>.</w:t>
      </w:r>
    </w:p>
    <w:p w14:paraId="74F65EF6" w14:textId="2AA5ED5B" w:rsidR="008C3223" w:rsidRPr="00375706" w:rsidRDefault="003C29A0" w:rsidP="00583BD4">
      <w:pPr>
        <w:ind w:left="708"/>
        <w:jc w:val="both"/>
        <w:rPr>
          <w:rFonts w:ascii="Times New Roman" w:hAnsi="Times New Roman" w:cs="Times New Roman"/>
        </w:rPr>
      </w:pPr>
      <w:r w:rsidRPr="00375706">
        <w:rPr>
          <w:rFonts w:ascii="Times New Roman" w:hAnsi="Times New Roman" w:cs="Times New Roman"/>
        </w:rPr>
        <w:t xml:space="preserve">Y  para  que  así  conste  y  surta  los  efectos  oportunos  ante  la  Excma.  </w:t>
      </w:r>
      <w:proofErr w:type="gramStart"/>
      <w:r w:rsidRPr="00375706">
        <w:rPr>
          <w:rFonts w:ascii="Times New Roman" w:hAnsi="Times New Roman" w:cs="Times New Roman"/>
        </w:rPr>
        <w:t>Diputación  Provincial</w:t>
      </w:r>
      <w:proofErr w:type="gramEnd"/>
      <w:r w:rsidRPr="00375706">
        <w:rPr>
          <w:rFonts w:ascii="Times New Roman" w:hAnsi="Times New Roman" w:cs="Times New Roman"/>
        </w:rPr>
        <w:t xml:space="preserve">  de  Valladolid,  se expiden  las  correspondientes  certificaciones,  en  .......................  </w:t>
      </w:r>
      <w:proofErr w:type="gramStart"/>
      <w:r w:rsidRPr="00375706">
        <w:rPr>
          <w:rFonts w:ascii="Times New Roman" w:hAnsi="Times New Roman" w:cs="Times New Roman"/>
        </w:rPr>
        <w:t>a  …</w:t>
      </w:r>
      <w:proofErr w:type="gramEnd"/>
      <w:r w:rsidRPr="00375706">
        <w:rPr>
          <w:rFonts w:ascii="Times New Roman" w:hAnsi="Times New Roman" w:cs="Times New Roman"/>
        </w:rPr>
        <w:t xml:space="preserve">…,  de  .............................,  de…………  </w:t>
      </w:r>
    </w:p>
    <w:p w14:paraId="3B12182B" w14:textId="489FDEEA" w:rsidR="008C3223" w:rsidRPr="00375706" w:rsidRDefault="003C29A0" w:rsidP="004C6FB5">
      <w:pPr>
        <w:ind w:firstLine="708"/>
        <w:jc w:val="both"/>
        <w:rPr>
          <w:rFonts w:ascii="Times New Roman" w:hAnsi="Times New Roman" w:cs="Times New Roman"/>
        </w:rPr>
      </w:pPr>
      <w:proofErr w:type="spellStart"/>
      <w:r w:rsidRPr="00375706">
        <w:rPr>
          <w:rFonts w:ascii="Times New Roman" w:hAnsi="Times New Roman" w:cs="Times New Roman"/>
        </w:rPr>
        <w:t>Vº</w:t>
      </w:r>
      <w:proofErr w:type="spellEnd"/>
      <w:r w:rsidRPr="00375706">
        <w:rPr>
          <w:rFonts w:ascii="Times New Roman" w:hAnsi="Times New Roman" w:cs="Times New Roman"/>
        </w:rPr>
        <w:t xml:space="preserve">  </w:t>
      </w:r>
      <w:proofErr w:type="spellStart"/>
      <w:r w:rsidRPr="00375706">
        <w:rPr>
          <w:rFonts w:ascii="Times New Roman" w:hAnsi="Times New Roman" w:cs="Times New Roman"/>
        </w:rPr>
        <w:t>Bº</w:t>
      </w:r>
      <w:proofErr w:type="spellEnd"/>
      <w:r w:rsidRPr="00375706">
        <w:rPr>
          <w:rFonts w:ascii="Times New Roman" w:hAnsi="Times New Roman" w:cs="Times New Roman"/>
        </w:rPr>
        <w:t xml:space="preserve">                                                                                     </w:t>
      </w:r>
    </w:p>
    <w:p w14:paraId="646954CA" w14:textId="3BCB1F88" w:rsidR="001D03E9" w:rsidRPr="00375706" w:rsidRDefault="003C29A0" w:rsidP="00C82E19">
      <w:pPr>
        <w:ind w:firstLine="708"/>
        <w:jc w:val="both"/>
        <w:rPr>
          <w:rFonts w:ascii="Times New Roman" w:hAnsi="Times New Roman" w:cs="Times New Roman"/>
        </w:rPr>
      </w:pPr>
      <w:r w:rsidRPr="00375706">
        <w:rPr>
          <w:rFonts w:ascii="Times New Roman" w:hAnsi="Times New Roman" w:cs="Times New Roman"/>
        </w:rPr>
        <w:t xml:space="preserve">EL/LA  ALCALDE/SA  </w:t>
      </w:r>
      <w:r w:rsidR="008C3223" w:rsidRPr="00375706">
        <w:rPr>
          <w:rFonts w:ascii="Times New Roman" w:hAnsi="Times New Roman" w:cs="Times New Roman"/>
        </w:rPr>
        <w:tab/>
      </w:r>
      <w:r w:rsidR="008C3223" w:rsidRPr="00375706">
        <w:rPr>
          <w:rFonts w:ascii="Times New Roman" w:hAnsi="Times New Roman" w:cs="Times New Roman"/>
        </w:rPr>
        <w:tab/>
      </w:r>
      <w:r w:rsidR="008C3223" w:rsidRPr="00375706">
        <w:rPr>
          <w:rFonts w:ascii="Times New Roman" w:hAnsi="Times New Roman" w:cs="Times New Roman"/>
        </w:rPr>
        <w:tab/>
      </w:r>
      <w:r w:rsidRPr="00375706">
        <w:rPr>
          <w:rFonts w:ascii="Times New Roman" w:hAnsi="Times New Roman" w:cs="Times New Roman"/>
        </w:rPr>
        <w:t>EL  SECRETARIO/INTERVENTOR</w:t>
      </w:r>
      <w:r w:rsidR="00D61AE0" w:rsidRPr="00375706">
        <w:rPr>
          <w:rFonts w:ascii="Times New Roman" w:hAnsi="Times New Roman" w:cs="Times New Roman"/>
        </w:rPr>
        <w:tab/>
      </w:r>
    </w:p>
    <w:sectPr w:rsidR="001D03E9" w:rsidRPr="00375706" w:rsidSect="007A37A1">
      <w:pgSz w:w="16838" w:h="11906" w:orient="landscape"/>
      <w:pgMar w:top="1701" w:right="993" w:bottom="142" w:left="284"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E483B5" w14:textId="77777777" w:rsidR="005A29B2" w:rsidRDefault="005A29B2" w:rsidP="008A7489">
      <w:pPr>
        <w:spacing w:after="0" w:line="240" w:lineRule="auto"/>
      </w:pPr>
      <w:r>
        <w:separator/>
      </w:r>
    </w:p>
  </w:endnote>
  <w:endnote w:type="continuationSeparator" w:id="0">
    <w:p w14:paraId="374D6B89" w14:textId="77777777" w:rsidR="005A29B2" w:rsidRDefault="005A29B2" w:rsidP="008A74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Roboto">
    <w:charset w:val="00"/>
    <w:family w:val="auto"/>
    <w:pitch w:val="variable"/>
    <w:sig w:usb0="E00002FF" w:usb1="5000205B" w:usb2="00000020" w:usb3="00000000" w:csb0="0000019F" w:csb1="00000000"/>
  </w:font>
  <w:font w:name="Liberation Serif">
    <w:altName w:val="Times New Roman"/>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5A30F2" w14:textId="77777777" w:rsidR="005A29B2" w:rsidRDefault="005A29B2" w:rsidP="008A7489">
      <w:pPr>
        <w:spacing w:after="0" w:line="240" w:lineRule="auto"/>
      </w:pPr>
      <w:r>
        <w:separator/>
      </w:r>
    </w:p>
  </w:footnote>
  <w:footnote w:type="continuationSeparator" w:id="0">
    <w:p w14:paraId="7CF33B3C" w14:textId="77777777" w:rsidR="005A29B2" w:rsidRDefault="005A29B2" w:rsidP="008A748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C56FFB" w14:textId="77777777" w:rsidR="008A7489" w:rsidRPr="00710121" w:rsidRDefault="008A7489" w:rsidP="008A7489">
    <w:pPr>
      <w:tabs>
        <w:tab w:val="center" w:pos="4252"/>
        <w:tab w:val="right" w:pos="8504"/>
      </w:tabs>
      <w:spacing w:after="0" w:line="240" w:lineRule="auto"/>
      <w:rPr>
        <w:rFonts w:ascii="Arial" w:eastAsia="Times New Roman" w:hAnsi="Arial" w:cs="Times New Roman"/>
        <w:sz w:val="20"/>
        <w:szCs w:val="20"/>
        <w:lang w:eastAsia="es-ES"/>
      </w:rPr>
    </w:pPr>
    <w:bookmarkStart w:id="0" w:name="_Hlk61939086"/>
    <w:r w:rsidRPr="00710121">
      <w:rPr>
        <w:rFonts w:ascii="Arial" w:eastAsia="Times New Roman" w:hAnsi="Arial" w:cs="Times New Roman"/>
        <w:noProof/>
        <w:sz w:val="20"/>
        <w:szCs w:val="20"/>
        <w:lang w:eastAsia="es-ES"/>
      </w:rPr>
      <w:drawing>
        <wp:anchor distT="0" distB="0" distL="114300" distR="114300" simplePos="0" relativeHeight="251659264" behindDoc="0" locked="0" layoutInCell="1" allowOverlap="1" wp14:anchorId="702D236F" wp14:editId="0EB54A8B">
          <wp:simplePos x="0" y="0"/>
          <wp:positionH relativeFrom="column">
            <wp:posOffset>465455</wp:posOffset>
          </wp:positionH>
          <wp:positionV relativeFrom="paragraph">
            <wp:posOffset>-85090</wp:posOffset>
          </wp:positionV>
          <wp:extent cx="734695" cy="735330"/>
          <wp:effectExtent l="0" t="0" r="8255" b="7620"/>
          <wp:wrapNone/>
          <wp:docPr id="2" name="Imagen 2" descr="escudo_dip[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scudo_dip[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4695" cy="735330"/>
                  </a:xfrm>
                  <a:prstGeom prst="rect">
                    <a:avLst/>
                  </a:prstGeom>
                  <a:noFill/>
                </pic:spPr>
              </pic:pic>
            </a:graphicData>
          </a:graphic>
          <wp14:sizeRelH relativeFrom="page">
            <wp14:pctWidth>0</wp14:pctWidth>
          </wp14:sizeRelH>
          <wp14:sizeRelV relativeFrom="page">
            <wp14:pctHeight>0</wp14:pctHeight>
          </wp14:sizeRelV>
        </wp:anchor>
      </w:drawing>
    </w:r>
  </w:p>
  <w:p w14:paraId="5765CE10" w14:textId="77777777" w:rsidR="008A7489" w:rsidRPr="00710121" w:rsidRDefault="008A7489" w:rsidP="008A7489">
    <w:pPr>
      <w:tabs>
        <w:tab w:val="center" w:pos="4252"/>
        <w:tab w:val="right" w:pos="8504"/>
      </w:tabs>
      <w:spacing w:after="0" w:line="240" w:lineRule="auto"/>
      <w:rPr>
        <w:rFonts w:ascii="Arial" w:eastAsia="Times New Roman" w:hAnsi="Arial" w:cs="Times New Roman"/>
        <w:sz w:val="20"/>
        <w:szCs w:val="20"/>
        <w:lang w:eastAsia="es-ES"/>
      </w:rPr>
    </w:pPr>
  </w:p>
  <w:p w14:paraId="779F24DC" w14:textId="77777777" w:rsidR="008A7489" w:rsidRPr="00710121" w:rsidRDefault="008A7489" w:rsidP="008A7489">
    <w:pPr>
      <w:tabs>
        <w:tab w:val="center" w:pos="4252"/>
        <w:tab w:val="right" w:pos="8504"/>
      </w:tabs>
      <w:spacing w:after="0" w:line="240" w:lineRule="auto"/>
      <w:rPr>
        <w:rFonts w:ascii="Arial" w:eastAsia="Times New Roman" w:hAnsi="Arial" w:cs="Times New Roman"/>
        <w:sz w:val="20"/>
        <w:szCs w:val="20"/>
        <w:lang w:eastAsia="es-ES"/>
      </w:rPr>
    </w:pPr>
  </w:p>
  <w:p w14:paraId="2F55FF17" w14:textId="32399C8B" w:rsidR="008A7489" w:rsidRDefault="008A7489" w:rsidP="008A7489">
    <w:pPr>
      <w:spacing w:after="120" w:line="240" w:lineRule="auto"/>
      <w:ind w:left="-567" w:right="5953"/>
      <w:jc w:val="center"/>
      <w:rPr>
        <w:rFonts w:ascii="Times New Roman" w:eastAsia="Times New Roman" w:hAnsi="Times New Roman" w:cs="Times New Roman"/>
        <w:b/>
        <w:sz w:val="24"/>
        <w:szCs w:val="20"/>
        <w:lang w:eastAsia="es-ES"/>
      </w:rPr>
    </w:pPr>
  </w:p>
  <w:p w14:paraId="1A81A2C9" w14:textId="5D50F1ED" w:rsidR="00D025F1" w:rsidRPr="00D025F1" w:rsidRDefault="00D025F1" w:rsidP="00D025F1">
    <w:pPr>
      <w:spacing w:after="120" w:line="240" w:lineRule="auto"/>
      <w:ind w:left="-567" w:right="4393"/>
      <w:rPr>
        <w:rFonts w:ascii="Times New Roman" w:eastAsia="Times New Roman" w:hAnsi="Times New Roman" w:cs="Times New Roman"/>
        <w:b/>
        <w:sz w:val="20"/>
        <w:szCs w:val="20"/>
        <w:lang w:eastAsia="es-ES"/>
      </w:rPr>
    </w:pPr>
    <w:r w:rsidRPr="00D025F1">
      <w:rPr>
        <w:rFonts w:ascii="Times New Roman" w:eastAsia="Times New Roman" w:hAnsi="Times New Roman" w:cs="Times New Roman"/>
        <w:b/>
        <w:noProof/>
        <w:sz w:val="20"/>
        <w:szCs w:val="20"/>
        <w:lang w:eastAsia="es-ES"/>
      </w:rPr>
      <mc:AlternateContent>
        <mc:Choice Requires="wps">
          <w:drawing>
            <wp:anchor distT="0" distB="0" distL="114300" distR="114300" simplePos="0" relativeHeight="251661312" behindDoc="0" locked="0" layoutInCell="0" allowOverlap="1" wp14:anchorId="3775D339" wp14:editId="3E35058D">
              <wp:simplePos x="0" y="0"/>
              <wp:positionH relativeFrom="column">
                <wp:posOffset>651510</wp:posOffset>
              </wp:positionH>
              <wp:positionV relativeFrom="paragraph">
                <wp:posOffset>227965</wp:posOffset>
              </wp:positionV>
              <wp:extent cx="457200" cy="0"/>
              <wp:effectExtent l="9525" t="12700" r="9525" b="6350"/>
              <wp:wrapNone/>
              <wp:docPr id="3" name="Conector rec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57200" cy="0"/>
                      </a:xfrm>
                      <a:prstGeom prst="line">
                        <a:avLst/>
                      </a:prstGeom>
                      <a:noFill/>
                      <a:ln w="635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702B2A6" id="Conector recto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1.3pt,17.95pt" to="87.3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" o:allowincell="f" strokeweight=".5pt"/>
          </w:pict>
        </mc:Fallback>
      </mc:AlternateContent>
    </w:r>
    <w:r>
      <w:rPr>
        <w:rFonts w:ascii="Times New Roman" w:eastAsia="Times New Roman" w:hAnsi="Times New Roman" w:cs="Times New Roman"/>
        <w:b/>
        <w:sz w:val="20"/>
        <w:szCs w:val="20"/>
        <w:lang w:eastAsia="es-ES"/>
      </w:rPr>
      <w:t xml:space="preserve">          </w:t>
    </w:r>
    <w:r w:rsidR="00BD71E5">
      <w:rPr>
        <w:rFonts w:ascii="Times New Roman" w:eastAsia="Times New Roman" w:hAnsi="Times New Roman" w:cs="Times New Roman"/>
        <w:b/>
        <w:sz w:val="20"/>
        <w:szCs w:val="20"/>
        <w:lang w:eastAsia="es-ES"/>
      </w:rPr>
      <w:tab/>
    </w:r>
    <w:r w:rsidR="00BD71E5">
      <w:rPr>
        <w:rFonts w:ascii="Times New Roman" w:eastAsia="Times New Roman" w:hAnsi="Times New Roman" w:cs="Times New Roman"/>
        <w:b/>
        <w:sz w:val="20"/>
        <w:szCs w:val="20"/>
        <w:lang w:eastAsia="es-ES"/>
      </w:rPr>
      <w:tab/>
    </w:r>
    <w:r w:rsidRPr="00D025F1">
      <w:rPr>
        <w:rFonts w:ascii="Times New Roman" w:eastAsia="Times New Roman" w:hAnsi="Times New Roman" w:cs="Times New Roman"/>
        <w:b/>
        <w:sz w:val="20"/>
        <w:szCs w:val="20"/>
        <w:lang w:eastAsia="es-ES"/>
      </w:rPr>
      <w:t>DIPUTACIÓN DE VALLADOLID</w:t>
    </w:r>
  </w:p>
  <w:p w14:paraId="6CC8C82E" w14:textId="01DF2A46" w:rsidR="00D025F1" w:rsidRPr="00710121" w:rsidRDefault="00D025F1" w:rsidP="006E5888">
    <w:pPr>
      <w:spacing w:after="120" w:line="240" w:lineRule="auto"/>
      <w:ind w:left="-567" w:right="4818"/>
      <w:rPr>
        <w:rFonts w:ascii="Times New Roman" w:eastAsia="Times New Roman" w:hAnsi="Times New Roman" w:cs="Times New Roman"/>
        <w:b/>
        <w:sz w:val="24"/>
        <w:szCs w:val="20"/>
        <w:lang w:eastAsia="es-ES"/>
      </w:rPr>
    </w:pPr>
    <w:r>
      <w:rPr>
        <w:rFonts w:ascii="Times New Roman" w:eastAsia="Times New Roman" w:hAnsi="Times New Roman" w:cs="Times New Roman"/>
        <w:b/>
        <w:i/>
        <w:sz w:val="20"/>
        <w:szCs w:val="20"/>
        <w:lang w:eastAsia="es-ES"/>
      </w:rPr>
      <w:t xml:space="preserve">         </w:t>
    </w:r>
    <w:r w:rsidR="00BD71E5">
      <w:rPr>
        <w:rFonts w:ascii="Times New Roman" w:eastAsia="Times New Roman" w:hAnsi="Times New Roman" w:cs="Times New Roman"/>
        <w:b/>
        <w:i/>
        <w:sz w:val="20"/>
        <w:szCs w:val="20"/>
        <w:lang w:eastAsia="es-ES"/>
      </w:rPr>
      <w:tab/>
    </w:r>
    <w:r w:rsidR="00BD71E5">
      <w:rPr>
        <w:rFonts w:ascii="Times New Roman" w:eastAsia="Times New Roman" w:hAnsi="Times New Roman" w:cs="Times New Roman"/>
        <w:b/>
        <w:i/>
        <w:sz w:val="20"/>
        <w:szCs w:val="20"/>
        <w:lang w:eastAsia="es-ES"/>
      </w:rPr>
      <w:tab/>
    </w:r>
    <w:r w:rsidRPr="00D025F1">
      <w:rPr>
        <w:rFonts w:ascii="Times New Roman" w:eastAsia="Times New Roman" w:hAnsi="Times New Roman" w:cs="Times New Roman"/>
        <w:b/>
        <w:i/>
        <w:sz w:val="20"/>
        <w:szCs w:val="20"/>
        <w:lang w:eastAsia="es-ES"/>
      </w:rPr>
      <w:t xml:space="preserve">Servicio de Asesoramiento </w:t>
    </w:r>
    <w:r>
      <w:rPr>
        <w:rFonts w:ascii="Times New Roman" w:eastAsia="Times New Roman" w:hAnsi="Times New Roman" w:cs="Times New Roman"/>
        <w:b/>
        <w:i/>
        <w:sz w:val="20"/>
        <w:szCs w:val="20"/>
        <w:lang w:eastAsia="es-ES"/>
      </w:rPr>
      <w:t>L</w:t>
    </w:r>
    <w:r w:rsidRPr="00D025F1">
      <w:rPr>
        <w:rFonts w:ascii="Times New Roman" w:eastAsia="Times New Roman" w:hAnsi="Times New Roman" w:cs="Times New Roman"/>
        <w:b/>
        <w:i/>
        <w:sz w:val="20"/>
        <w:szCs w:val="20"/>
        <w:lang w:eastAsia="es-ES"/>
      </w:rPr>
      <w:t>ocal</w:t>
    </w:r>
    <w:bookmarkEnd w:id="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60A73"/>
    <w:multiLevelType w:val="hybridMultilevel"/>
    <w:tmpl w:val="427AA792"/>
    <w:lvl w:ilvl="0" w:tplc="0C0A0009">
      <w:start w:val="1"/>
      <w:numFmt w:val="bullet"/>
      <w:lvlText w:val=""/>
      <w:lvlJc w:val="left"/>
      <w:pPr>
        <w:ind w:left="785" w:hanging="360"/>
      </w:pPr>
      <w:rPr>
        <w:rFonts w:ascii="Wingdings" w:hAnsi="Wingdings"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1" w15:restartNumberingAfterBreak="0">
    <w:nsid w:val="04707CA9"/>
    <w:multiLevelType w:val="hybridMultilevel"/>
    <w:tmpl w:val="70DAC842"/>
    <w:lvl w:ilvl="0" w:tplc="C9A65F22">
      <w:start w:val="1"/>
      <w:numFmt w:val="lowerLetter"/>
      <w:lvlText w:val="%1)"/>
      <w:lvlJc w:val="left"/>
      <w:pPr>
        <w:tabs>
          <w:tab w:val="num" w:pos="1304"/>
        </w:tabs>
        <w:ind w:left="1304" w:hanging="283"/>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08C82450"/>
    <w:multiLevelType w:val="multilevel"/>
    <w:tmpl w:val="1B58499E"/>
    <w:lvl w:ilvl="0">
      <w:start w:val="47"/>
      <w:numFmt w:val="decimal"/>
      <w:lvlText w:val="%1."/>
      <w:lvlJc w:val="left"/>
      <w:pPr>
        <w:ind w:left="480" w:hanging="480"/>
      </w:pPr>
      <w:rPr>
        <w:rFonts w:hint="default"/>
        <w:u w:val="single"/>
      </w:rPr>
    </w:lvl>
    <w:lvl w:ilvl="1">
      <w:start w:val="1"/>
      <w:numFmt w:val="decimal"/>
      <w:lvlText w:val="%1.%2."/>
      <w:lvlJc w:val="left"/>
      <w:pPr>
        <w:ind w:left="877" w:hanging="480"/>
      </w:pPr>
      <w:rPr>
        <w:rFonts w:hint="default"/>
        <w:b/>
        <w:bCs/>
        <w:u w:val="none"/>
      </w:rPr>
    </w:lvl>
    <w:lvl w:ilvl="2">
      <w:start w:val="1"/>
      <w:numFmt w:val="decimal"/>
      <w:lvlText w:val="%1.%2.%3."/>
      <w:lvlJc w:val="left"/>
      <w:pPr>
        <w:ind w:left="1514" w:hanging="720"/>
      </w:pPr>
      <w:rPr>
        <w:rFonts w:hint="default"/>
        <w:u w:val="single"/>
      </w:rPr>
    </w:lvl>
    <w:lvl w:ilvl="3">
      <w:start w:val="1"/>
      <w:numFmt w:val="decimal"/>
      <w:lvlText w:val="%1.%2.%3.%4."/>
      <w:lvlJc w:val="left"/>
      <w:pPr>
        <w:ind w:left="1911" w:hanging="720"/>
      </w:pPr>
      <w:rPr>
        <w:rFonts w:hint="default"/>
        <w:u w:val="single"/>
      </w:rPr>
    </w:lvl>
    <w:lvl w:ilvl="4">
      <w:start w:val="1"/>
      <w:numFmt w:val="decimal"/>
      <w:lvlText w:val="%1.%2.%3.%4.%5."/>
      <w:lvlJc w:val="left"/>
      <w:pPr>
        <w:ind w:left="2668" w:hanging="1080"/>
      </w:pPr>
      <w:rPr>
        <w:rFonts w:hint="default"/>
        <w:u w:val="single"/>
      </w:rPr>
    </w:lvl>
    <w:lvl w:ilvl="5">
      <w:start w:val="1"/>
      <w:numFmt w:val="decimal"/>
      <w:lvlText w:val="%1.%2.%3.%4.%5.%6."/>
      <w:lvlJc w:val="left"/>
      <w:pPr>
        <w:ind w:left="3065" w:hanging="1080"/>
      </w:pPr>
      <w:rPr>
        <w:rFonts w:hint="default"/>
        <w:u w:val="single"/>
      </w:rPr>
    </w:lvl>
    <w:lvl w:ilvl="6">
      <w:start w:val="1"/>
      <w:numFmt w:val="decimal"/>
      <w:lvlText w:val="%1.%2.%3.%4.%5.%6.%7."/>
      <w:lvlJc w:val="left"/>
      <w:pPr>
        <w:ind w:left="3822" w:hanging="1440"/>
      </w:pPr>
      <w:rPr>
        <w:rFonts w:hint="default"/>
        <w:u w:val="single"/>
      </w:rPr>
    </w:lvl>
    <w:lvl w:ilvl="7">
      <w:start w:val="1"/>
      <w:numFmt w:val="decimal"/>
      <w:lvlText w:val="%1.%2.%3.%4.%5.%6.%7.%8."/>
      <w:lvlJc w:val="left"/>
      <w:pPr>
        <w:ind w:left="4219" w:hanging="1440"/>
      </w:pPr>
      <w:rPr>
        <w:rFonts w:hint="default"/>
        <w:u w:val="single"/>
      </w:rPr>
    </w:lvl>
    <w:lvl w:ilvl="8">
      <w:start w:val="1"/>
      <w:numFmt w:val="decimal"/>
      <w:lvlText w:val="%1.%2.%3.%4.%5.%6.%7.%8.%9."/>
      <w:lvlJc w:val="left"/>
      <w:pPr>
        <w:ind w:left="4976" w:hanging="1800"/>
      </w:pPr>
      <w:rPr>
        <w:rFonts w:hint="default"/>
        <w:u w:val="single"/>
      </w:rPr>
    </w:lvl>
  </w:abstractNum>
  <w:abstractNum w:abstractNumId="3" w15:restartNumberingAfterBreak="0">
    <w:nsid w:val="0BEB773F"/>
    <w:multiLevelType w:val="multilevel"/>
    <w:tmpl w:val="865282B8"/>
    <w:lvl w:ilvl="0">
      <w:start w:val="6"/>
      <w:numFmt w:val="decimal"/>
      <w:lvlText w:val="%1.1."/>
      <w:lvlJc w:val="left"/>
      <w:pPr>
        <w:tabs>
          <w:tab w:val="num" w:pos="1021"/>
        </w:tabs>
        <w:ind w:left="1021" w:hanging="624"/>
      </w:pPr>
      <w:rPr>
        <w:rFonts w:hint="default"/>
        <w:b/>
        <w:i w:val="0"/>
      </w:rPr>
    </w:lvl>
    <w:lvl w:ilvl="1">
      <w:start w:val="1"/>
      <w:numFmt w:val="decimal"/>
      <w:lvlText w:val="21.%2."/>
      <w:lvlJc w:val="left"/>
      <w:pPr>
        <w:tabs>
          <w:tab w:val="num" w:pos="1021"/>
        </w:tabs>
        <w:ind w:left="1021" w:hanging="624"/>
      </w:pPr>
      <w:rPr>
        <w:rFonts w:hint="default"/>
        <w:b/>
        <w:i w:val="0"/>
        <w:sz w:val="22"/>
        <w:szCs w:val="22"/>
      </w:rPr>
    </w:lvl>
    <w:lvl w:ilvl="2">
      <w:start w:val="1"/>
      <w:numFmt w:val="decimal"/>
      <w:lvlText w:val="21.%2.%3."/>
      <w:lvlJc w:val="left"/>
      <w:pPr>
        <w:tabs>
          <w:tab w:val="num" w:pos="1440"/>
        </w:tabs>
        <w:ind w:left="1224" w:hanging="504"/>
      </w:pPr>
      <w:rPr>
        <w:rFonts w:hint="default"/>
        <w:sz w:val="22"/>
        <w:szCs w:val="22"/>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10E43957"/>
    <w:multiLevelType w:val="multilevel"/>
    <w:tmpl w:val="1F9E5DA6"/>
    <w:lvl w:ilvl="0">
      <w:start w:val="44"/>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5" w15:restartNumberingAfterBreak="0">
    <w:nsid w:val="11C2633C"/>
    <w:multiLevelType w:val="multilevel"/>
    <w:tmpl w:val="AEF0C7B2"/>
    <w:lvl w:ilvl="0">
      <w:start w:val="3"/>
      <w:numFmt w:val="decimal"/>
      <w:lvlText w:val="%1.1."/>
      <w:lvlJc w:val="left"/>
      <w:pPr>
        <w:tabs>
          <w:tab w:val="num" w:pos="1021"/>
        </w:tabs>
        <w:ind w:left="1021" w:hanging="624"/>
      </w:pPr>
      <w:rPr>
        <w:rFonts w:hint="default"/>
        <w:b/>
        <w:i w:val="0"/>
      </w:rPr>
    </w:lvl>
    <w:lvl w:ilvl="1">
      <w:start w:val="1"/>
      <w:numFmt w:val="decimal"/>
      <w:lvlText w:val="5.%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 w15:restartNumberingAfterBreak="0">
    <w:nsid w:val="14EF4AC1"/>
    <w:multiLevelType w:val="hybridMultilevel"/>
    <w:tmpl w:val="3DFAF21A"/>
    <w:lvl w:ilvl="0" w:tplc="0C0A0001">
      <w:start w:val="1"/>
      <w:numFmt w:val="bullet"/>
      <w:lvlText w:val=""/>
      <w:lvlJc w:val="left"/>
      <w:pPr>
        <w:ind w:left="1713" w:hanging="360"/>
      </w:pPr>
      <w:rPr>
        <w:rFonts w:ascii="Symbol" w:hAnsi="Symbol"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7" w15:restartNumberingAfterBreak="0">
    <w:nsid w:val="1A78290C"/>
    <w:multiLevelType w:val="multilevel"/>
    <w:tmpl w:val="4198E540"/>
    <w:lvl w:ilvl="0">
      <w:start w:val="34"/>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8" w15:restartNumberingAfterBreak="0">
    <w:nsid w:val="240C1130"/>
    <w:multiLevelType w:val="singleLevel"/>
    <w:tmpl w:val="216CB520"/>
    <w:lvl w:ilvl="0">
      <w:start w:val="1"/>
      <w:numFmt w:val="decimal"/>
      <w:lvlText w:val="%1ª."/>
      <w:lvlJc w:val="left"/>
      <w:pPr>
        <w:tabs>
          <w:tab w:val="num" w:pos="397"/>
        </w:tabs>
        <w:ind w:left="397" w:hanging="397"/>
      </w:pPr>
      <w:rPr>
        <w:rFonts w:hint="default"/>
        <w:b/>
        <w:i w:val="0"/>
      </w:rPr>
    </w:lvl>
  </w:abstractNum>
  <w:abstractNum w:abstractNumId="9" w15:restartNumberingAfterBreak="0">
    <w:nsid w:val="27007748"/>
    <w:multiLevelType w:val="multilevel"/>
    <w:tmpl w:val="CFB0423C"/>
    <w:lvl w:ilvl="0">
      <w:start w:val="1"/>
      <w:numFmt w:val="decimal"/>
      <w:lvlText w:val="%1.1."/>
      <w:lvlJc w:val="left"/>
      <w:pPr>
        <w:tabs>
          <w:tab w:val="num" w:pos="1021"/>
        </w:tabs>
        <w:ind w:left="1021" w:hanging="624"/>
      </w:pPr>
      <w:rPr>
        <w:rFonts w:hint="default"/>
        <w:b/>
        <w:i w:val="0"/>
      </w:rPr>
    </w:lvl>
    <w:lvl w:ilvl="1">
      <w:start w:val="1"/>
      <w:numFmt w:val="decimal"/>
      <w:lvlText w:val="%1.%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0" w15:restartNumberingAfterBreak="0">
    <w:nsid w:val="2CFC790A"/>
    <w:multiLevelType w:val="multilevel"/>
    <w:tmpl w:val="FBB85864"/>
    <w:lvl w:ilvl="0">
      <w:start w:val="6"/>
      <w:numFmt w:val="decimal"/>
      <w:lvlText w:val="%1.1."/>
      <w:lvlJc w:val="left"/>
      <w:pPr>
        <w:tabs>
          <w:tab w:val="num" w:pos="1021"/>
        </w:tabs>
        <w:ind w:left="1021" w:hanging="624"/>
      </w:pPr>
      <w:rPr>
        <w:rFonts w:hint="default"/>
        <w:b/>
        <w:i w:val="0"/>
      </w:rPr>
    </w:lvl>
    <w:lvl w:ilvl="1">
      <w:start w:val="1"/>
      <w:numFmt w:val="decimal"/>
      <w:lvlText w:val="10.%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1" w15:restartNumberingAfterBreak="0">
    <w:nsid w:val="2EF53864"/>
    <w:multiLevelType w:val="multilevel"/>
    <w:tmpl w:val="C2D60A26"/>
    <w:lvl w:ilvl="0">
      <w:start w:val="6"/>
      <w:numFmt w:val="decimal"/>
      <w:lvlText w:val="%1.1."/>
      <w:lvlJc w:val="left"/>
      <w:pPr>
        <w:tabs>
          <w:tab w:val="num" w:pos="1021"/>
        </w:tabs>
        <w:ind w:left="1021" w:hanging="624"/>
      </w:pPr>
      <w:rPr>
        <w:rFonts w:hint="default"/>
        <w:b/>
        <w:i w:val="0"/>
      </w:rPr>
    </w:lvl>
    <w:lvl w:ilvl="1">
      <w:start w:val="1"/>
      <w:numFmt w:val="decimal"/>
      <w:lvlText w:val="19.%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2F9E7C95"/>
    <w:multiLevelType w:val="multilevel"/>
    <w:tmpl w:val="5B12325E"/>
    <w:lvl w:ilvl="0">
      <w:start w:val="5"/>
      <w:numFmt w:val="decimal"/>
      <w:lvlText w:val="%1.1."/>
      <w:lvlJc w:val="left"/>
      <w:pPr>
        <w:tabs>
          <w:tab w:val="num" w:pos="1021"/>
        </w:tabs>
        <w:ind w:left="1021" w:hanging="624"/>
      </w:pPr>
      <w:rPr>
        <w:rFonts w:hint="default"/>
        <w:b/>
        <w:i w:val="0"/>
      </w:rPr>
    </w:lvl>
    <w:lvl w:ilvl="1">
      <w:start w:val="1"/>
      <w:numFmt w:val="decimal"/>
      <w:lvlText w:val="6.%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1A1306A"/>
    <w:multiLevelType w:val="multilevel"/>
    <w:tmpl w:val="4EA6935C"/>
    <w:styleLink w:val="Estilo1"/>
    <w:lvl w:ilvl="0">
      <w:start w:val="27"/>
      <w:numFmt w:val="decimal"/>
      <w:lvlText w:val="%1.1."/>
      <w:lvlJc w:val="left"/>
      <w:pPr>
        <w:tabs>
          <w:tab w:val="num" w:pos="1021"/>
        </w:tabs>
        <w:ind w:left="1021" w:hanging="624"/>
      </w:pPr>
      <w:rPr>
        <w:rFonts w:hint="default"/>
        <w:b/>
        <w:i w:val="0"/>
      </w:rPr>
    </w:lvl>
    <w:lvl w:ilvl="1">
      <w:start w:val="1"/>
      <w:numFmt w:val="decimal"/>
      <w:lvlText w:val="%1.%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15:restartNumberingAfterBreak="0">
    <w:nsid w:val="353E4372"/>
    <w:multiLevelType w:val="hybridMultilevel"/>
    <w:tmpl w:val="6D1092A2"/>
    <w:lvl w:ilvl="0" w:tplc="B78029B8">
      <w:start w:val="1"/>
      <w:numFmt w:val="upperLetter"/>
      <w:lvlText w:val="%1)"/>
      <w:lvlJc w:val="left"/>
      <w:pPr>
        <w:ind w:left="1353" w:hanging="360"/>
      </w:pPr>
      <w:rPr>
        <w:rFonts w:hint="default"/>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5" w15:restartNumberingAfterBreak="0">
    <w:nsid w:val="36812035"/>
    <w:multiLevelType w:val="multilevel"/>
    <w:tmpl w:val="D106493E"/>
    <w:lvl w:ilvl="0">
      <w:start w:val="37"/>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16" w15:restartNumberingAfterBreak="0">
    <w:nsid w:val="3A6C132F"/>
    <w:multiLevelType w:val="multilevel"/>
    <w:tmpl w:val="75A80F34"/>
    <w:lvl w:ilvl="0">
      <w:start w:val="6"/>
      <w:numFmt w:val="decimal"/>
      <w:lvlText w:val="%1.1."/>
      <w:lvlJc w:val="left"/>
      <w:pPr>
        <w:tabs>
          <w:tab w:val="num" w:pos="1021"/>
        </w:tabs>
        <w:ind w:left="1021" w:hanging="624"/>
      </w:pPr>
      <w:rPr>
        <w:rFonts w:hint="default"/>
        <w:b/>
        <w:i w:val="0"/>
      </w:rPr>
    </w:lvl>
    <w:lvl w:ilvl="1">
      <w:start w:val="1"/>
      <w:numFmt w:val="decimal"/>
      <w:lvlText w:val="9.%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15:restartNumberingAfterBreak="0">
    <w:nsid w:val="3B2F3D7E"/>
    <w:multiLevelType w:val="multilevel"/>
    <w:tmpl w:val="96C69FC4"/>
    <w:lvl w:ilvl="0">
      <w:start w:val="24"/>
      <w:numFmt w:val="decimal"/>
      <w:lvlText w:val="%1"/>
      <w:lvlJc w:val="left"/>
      <w:pPr>
        <w:ind w:left="420" w:hanging="420"/>
      </w:pPr>
      <w:rPr>
        <w:rFonts w:hint="default"/>
      </w:rPr>
    </w:lvl>
    <w:lvl w:ilvl="1">
      <w:start w:val="1"/>
      <w:numFmt w:val="decimal"/>
      <w:lvlText w:val="%1.%2"/>
      <w:lvlJc w:val="left"/>
      <w:pPr>
        <w:ind w:left="420" w:hanging="4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B5E46B0"/>
    <w:multiLevelType w:val="multilevel"/>
    <w:tmpl w:val="A82A05DC"/>
    <w:lvl w:ilvl="0">
      <w:start w:val="3"/>
      <w:numFmt w:val="decimal"/>
      <w:lvlText w:val="%1.1."/>
      <w:lvlJc w:val="left"/>
      <w:pPr>
        <w:tabs>
          <w:tab w:val="num" w:pos="1021"/>
        </w:tabs>
        <w:ind w:left="1021" w:hanging="624"/>
      </w:pPr>
      <w:rPr>
        <w:rFonts w:hint="default"/>
        <w:b/>
        <w:i w:val="0"/>
      </w:rPr>
    </w:lvl>
    <w:lvl w:ilvl="1">
      <w:start w:val="1"/>
      <w:numFmt w:val="decimal"/>
      <w:lvlText w:val="%1.%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15:restartNumberingAfterBreak="0">
    <w:nsid w:val="3DD5494D"/>
    <w:multiLevelType w:val="multilevel"/>
    <w:tmpl w:val="694AAD2E"/>
    <w:lvl w:ilvl="0">
      <w:start w:val="31"/>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20" w15:restartNumberingAfterBreak="0">
    <w:nsid w:val="3E5745B0"/>
    <w:multiLevelType w:val="hybridMultilevel"/>
    <w:tmpl w:val="578280AA"/>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1" w15:restartNumberingAfterBreak="0">
    <w:nsid w:val="3F1E32C6"/>
    <w:multiLevelType w:val="hybridMultilevel"/>
    <w:tmpl w:val="D2B04D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04559C3"/>
    <w:multiLevelType w:val="hybridMultilevel"/>
    <w:tmpl w:val="C1206538"/>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3" w15:restartNumberingAfterBreak="0">
    <w:nsid w:val="44A067CC"/>
    <w:multiLevelType w:val="multilevel"/>
    <w:tmpl w:val="5066DC6A"/>
    <w:lvl w:ilvl="0">
      <w:start w:val="23"/>
      <w:numFmt w:val="decimal"/>
      <w:lvlText w:val="%1.1."/>
      <w:lvlJc w:val="left"/>
      <w:pPr>
        <w:tabs>
          <w:tab w:val="num" w:pos="1021"/>
        </w:tabs>
        <w:ind w:left="1021" w:hanging="624"/>
      </w:pPr>
      <w:rPr>
        <w:rFonts w:hint="default"/>
        <w:b/>
        <w:i w:val="0"/>
      </w:rPr>
    </w:lvl>
    <w:lvl w:ilvl="1">
      <w:start w:val="1"/>
      <w:numFmt w:val="decimal"/>
      <w:lvlText w:val="41.%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47444A86"/>
    <w:multiLevelType w:val="hybridMultilevel"/>
    <w:tmpl w:val="84E6FC2C"/>
    <w:lvl w:ilvl="0" w:tplc="8CF6373A">
      <w:start w:val="1"/>
      <w:numFmt w:val="ordinal"/>
      <w:lvlText w:val="%1."/>
      <w:lvlJc w:val="left"/>
      <w:pPr>
        <w:ind w:left="2138" w:hanging="360"/>
      </w:pPr>
      <w:rPr>
        <w:rFonts w:hint="default"/>
      </w:rPr>
    </w:lvl>
    <w:lvl w:ilvl="1" w:tplc="0C0A0019" w:tentative="1">
      <w:start w:val="1"/>
      <w:numFmt w:val="lowerLetter"/>
      <w:lvlText w:val="%2."/>
      <w:lvlJc w:val="left"/>
      <w:pPr>
        <w:ind w:left="2858" w:hanging="360"/>
      </w:pPr>
    </w:lvl>
    <w:lvl w:ilvl="2" w:tplc="0C0A001B" w:tentative="1">
      <w:start w:val="1"/>
      <w:numFmt w:val="lowerRoman"/>
      <w:lvlText w:val="%3."/>
      <w:lvlJc w:val="right"/>
      <w:pPr>
        <w:ind w:left="3578" w:hanging="180"/>
      </w:pPr>
    </w:lvl>
    <w:lvl w:ilvl="3" w:tplc="0C0A000F" w:tentative="1">
      <w:start w:val="1"/>
      <w:numFmt w:val="decimal"/>
      <w:lvlText w:val="%4."/>
      <w:lvlJc w:val="left"/>
      <w:pPr>
        <w:ind w:left="4298" w:hanging="360"/>
      </w:pPr>
    </w:lvl>
    <w:lvl w:ilvl="4" w:tplc="0C0A0019" w:tentative="1">
      <w:start w:val="1"/>
      <w:numFmt w:val="lowerLetter"/>
      <w:lvlText w:val="%5."/>
      <w:lvlJc w:val="left"/>
      <w:pPr>
        <w:ind w:left="5018" w:hanging="360"/>
      </w:pPr>
    </w:lvl>
    <w:lvl w:ilvl="5" w:tplc="0C0A001B" w:tentative="1">
      <w:start w:val="1"/>
      <w:numFmt w:val="lowerRoman"/>
      <w:lvlText w:val="%6."/>
      <w:lvlJc w:val="right"/>
      <w:pPr>
        <w:ind w:left="5738" w:hanging="180"/>
      </w:pPr>
    </w:lvl>
    <w:lvl w:ilvl="6" w:tplc="0C0A000F" w:tentative="1">
      <w:start w:val="1"/>
      <w:numFmt w:val="decimal"/>
      <w:lvlText w:val="%7."/>
      <w:lvlJc w:val="left"/>
      <w:pPr>
        <w:ind w:left="6458" w:hanging="360"/>
      </w:pPr>
    </w:lvl>
    <w:lvl w:ilvl="7" w:tplc="0C0A0019" w:tentative="1">
      <w:start w:val="1"/>
      <w:numFmt w:val="lowerLetter"/>
      <w:lvlText w:val="%8."/>
      <w:lvlJc w:val="left"/>
      <w:pPr>
        <w:ind w:left="7178" w:hanging="360"/>
      </w:pPr>
    </w:lvl>
    <w:lvl w:ilvl="8" w:tplc="0C0A001B" w:tentative="1">
      <w:start w:val="1"/>
      <w:numFmt w:val="lowerRoman"/>
      <w:lvlText w:val="%9."/>
      <w:lvlJc w:val="right"/>
      <w:pPr>
        <w:ind w:left="7898" w:hanging="180"/>
      </w:pPr>
    </w:lvl>
  </w:abstractNum>
  <w:abstractNum w:abstractNumId="25" w15:restartNumberingAfterBreak="0">
    <w:nsid w:val="499238A6"/>
    <w:multiLevelType w:val="hybridMultilevel"/>
    <w:tmpl w:val="315E5E6C"/>
    <w:lvl w:ilvl="0" w:tplc="4E8A9B7C">
      <w:start w:val="1"/>
      <w:numFmt w:val="bullet"/>
      <w:lvlText w:val=""/>
      <w:lvlJc w:val="left"/>
      <w:pPr>
        <w:ind w:left="1741" w:hanging="360"/>
      </w:pPr>
      <w:rPr>
        <w:rFonts w:ascii="Symbol" w:hAnsi="Symbol" w:hint="default"/>
        <w:color w:val="auto"/>
      </w:rPr>
    </w:lvl>
    <w:lvl w:ilvl="1" w:tplc="0C0A0003" w:tentative="1">
      <w:start w:val="1"/>
      <w:numFmt w:val="bullet"/>
      <w:lvlText w:val="o"/>
      <w:lvlJc w:val="left"/>
      <w:pPr>
        <w:ind w:left="2461" w:hanging="360"/>
      </w:pPr>
      <w:rPr>
        <w:rFonts w:ascii="Courier New" w:hAnsi="Courier New" w:cs="Courier New" w:hint="default"/>
      </w:rPr>
    </w:lvl>
    <w:lvl w:ilvl="2" w:tplc="0C0A0005" w:tentative="1">
      <w:start w:val="1"/>
      <w:numFmt w:val="bullet"/>
      <w:lvlText w:val=""/>
      <w:lvlJc w:val="left"/>
      <w:pPr>
        <w:ind w:left="3181" w:hanging="360"/>
      </w:pPr>
      <w:rPr>
        <w:rFonts w:ascii="Wingdings" w:hAnsi="Wingdings" w:hint="default"/>
      </w:rPr>
    </w:lvl>
    <w:lvl w:ilvl="3" w:tplc="0C0A0001" w:tentative="1">
      <w:start w:val="1"/>
      <w:numFmt w:val="bullet"/>
      <w:lvlText w:val=""/>
      <w:lvlJc w:val="left"/>
      <w:pPr>
        <w:ind w:left="3901" w:hanging="360"/>
      </w:pPr>
      <w:rPr>
        <w:rFonts w:ascii="Symbol" w:hAnsi="Symbol" w:hint="default"/>
      </w:rPr>
    </w:lvl>
    <w:lvl w:ilvl="4" w:tplc="0C0A0003" w:tentative="1">
      <w:start w:val="1"/>
      <w:numFmt w:val="bullet"/>
      <w:lvlText w:val="o"/>
      <w:lvlJc w:val="left"/>
      <w:pPr>
        <w:ind w:left="4621" w:hanging="360"/>
      </w:pPr>
      <w:rPr>
        <w:rFonts w:ascii="Courier New" w:hAnsi="Courier New" w:cs="Courier New" w:hint="default"/>
      </w:rPr>
    </w:lvl>
    <w:lvl w:ilvl="5" w:tplc="0C0A0005" w:tentative="1">
      <w:start w:val="1"/>
      <w:numFmt w:val="bullet"/>
      <w:lvlText w:val=""/>
      <w:lvlJc w:val="left"/>
      <w:pPr>
        <w:ind w:left="5341" w:hanging="360"/>
      </w:pPr>
      <w:rPr>
        <w:rFonts w:ascii="Wingdings" w:hAnsi="Wingdings" w:hint="default"/>
      </w:rPr>
    </w:lvl>
    <w:lvl w:ilvl="6" w:tplc="0C0A0001" w:tentative="1">
      <w:start w:val="1"/>
      <w:numFmt w:val="bullet"/>
      <w:lvlText w:val=""/>
      <w:lvlJc w:val="left"/>
      <w:pPr>
        <w:ind w:left="6061" w:hanging="360"/>
      </w:pPr>
      <w:rPr>
        <w:rFonts w:ascii="Symbol" w:hAnsi="Symbol" w:hint="default"/>
      </w:rPr>
    </w:lvl>
    <w:lvl w:ilvl="7" w:tplc="0C0A0003" w:tentative="1">
      <w:start w:val="1"/>
      <w:numFmt w:val="bullet"/>
      <w:lvlText w:val="o"/>
      <w:lvlJc w:val="left"/>
      <w:pPr>
        <w:ind w:left="6781" w:hanging="360"/>
      </w:pPr>
      <w:rPr>
        <w:rFonts w:ascii="Courier New" w:hAnsi="Courier New" w:cs="Courier New" w:hint="default"/>
      </w:rPr>
    </w:lvl>
    <w:lvl w:ilvl="8" w:tplc="0C0A0005" w:tentative="1">
      <w:start w:val="1"/>
      <w:numFmt w:val="bullet"/>
      <w:lvlText w:val=""/>
      <w:lvlJc w:val="left"/>
      <w:pPr>
        <w:ind w:left="7501" w:hanging="360"/>
      </w:pPr>
      <w:rPr>
        <w:rFonts w:ascii="Wingdings" w:hAnsi="Wingdings" w:hint="default"/>
      </w:rPr>
    </w:lvl>
  </w:abstractNum>
  <w:abstractNum w:abstractNumId="26" w15:restartNumberingAfterBreak="0">
    <w:nsid w:val="49AC16CD"/>
    <w:multiLevelType w:val="hybridMultilevel"/>
    <w:tmpl w:val="DC124C14"/>
    <w:lvl w:ilvl="0" w:tplc="4E8A9B7C">
      <w:start w:val="1"/>
      <w:numFmt w:val="bullet"/>
      <w:lvlText w:val=""/>
      <w:lvlJc w:val="left"/>
      <w:pPr>
        <w:tabs>
          <w:tab w:val="num" w:pos="1183"/>
        </w:tabs>
        <w:ind w:left="1183" w:hanging="360"/>
      </w:pPr>
      <w:rPr>
        <w:rFonts w:ascii="Symbol" w:hAnsi="Symbol" w:hint="default"/>
        <w:color w:val="auto"/>
      </w:rPr>
    </w:lvl>
    <w:lvl w:ilvl="1" w:tplc="0C0A0003" w:tentative="1">
      <w:start w:val="1"/>
      <w:numFmt w:val="bullet"/>
      <w:lvlText w:val="o"/>
      <w:lvlJc w:val="left"/>
      <w:pPr>
        <w:tabs>
          <w:tab w:val="num" w:pos="1837"/>
        </w:tabs>
        <w:ind w:left="1837" w:hanging="360"/>
      </w:pPr>
      <w:rPr>
        <w:rFonts w:ascii="Courier New" w:hAnsi="Courier New" w:cs="Courier New" w:hint="default"/>
      </w:rPr>
    </w:lvl>
    <w:lvl w:ilvl="2" w:tplc="0C0A0005" w:tentative="1">
      <w:start w:val="1"/>
      <w:numFmt w:val="bullet"/>
      <w:lvlText w:val=""/>
      <w:lvlJc w:val="left"/>
      <w:pPr>
        <w:tabs>
          <w:tab w:val="num" w:pos="2557"/>
        </w:tabs>
        <w:ind w:left="2557" w:hanging="360"/>
      </w:pPr>
      <w:rPr>
        <w:rFonts w:ascii="Wingdings" w:hAnsi="Wingdings" w:hint="default"/>
      </w:rPr>
    </w:lvl>
    <w:lvl w:ilvl="3" w:tplc="0C0A0001" w:tentative="1">
      <w:start w:val="1"/>
      <w:numFmt w:val="bullet"/>
      <w:lvlText w:val=""/>
      <w:lvlJc w:val="left"/>
      <w:pPr>
        <w:tabs>
          <w:tab w:val="num" w:pos="3277"/>
        </w:tabs>
        <w:ind w:left="3277" w:hanging="360"/>
      </w:pPr>
      <w:rPr>
        <w:rFonts w:ascii="Symbol" w:hAnsi="Symbol" w:hint="default"/>
      </w:rPr>
    </w:lvl>
    <w:lvl w:ilvl="4" w:tplc="0C0A0003" w:tentative="1">
      <w:start w:val="1"/>
      <w:numFmt w:val="bullet"/>
      <w:lvlText w:val="o"/>
      <w:lvlJc w:val="left"/>
      <w:pPr>
        <w:tabs>
          <w:tab w:val="num" w:pos="3997"/>
        </w:tabs>
        <w:ind w:left="3997" w:hanging="360"/>
      </w:pPr>
      <w:rPr>
        <w:rFonts w:ascii="Courier New" w:hAnsi="Courier New" w:cs="Courier New" w:hint="default"/>
      </w:rPr>
    </w:lvl>
    <w:lvl w:ilvl="5" w:tplc="0C0A0005" w:tentative="1">
      <w:start w:val="1"/>
      <w:numFmt w:val="bullet"/>
      <w:lvlText w:val=""/>
      <w:lvlJc w:val="left"/>
      <w:pPr>
        <w:tabs>
          <w:tab w:val="num" w:pos="4717"/>
        </w:tabs>
        <w:ind w:left="4717" w:hanging="360"/>
      </w:pPr>
      <w:rPr>
        <w:rFonts w:ascii="Wingdings" w:hAnsi="Wingdings" w:hint="default"/>
      </w:rPr>
    </w:lvl>
    <w:lvl w:ilvl="6" w:tplc="0C0A0001" w:tentative="1">
      <w:start w:val="1"/>
      <w:numFmt w:val="bullet"/>
      <w:lvlText w:val=""/>
      <w:lvlJc w:val="left"/>
      <w:pPr>
        <w:tabs>
          <w:tab w:val="num" w:pos="5437"/>
        </w:tabs>
        <w:ind w:left="5437" w:hanging="360"/>
      </w:pPr>
      <w:rPr>
        <w:rFonts w:ascii="Symbol" w:hAnsi="Symbol" w:hint="default"/>
      </w:rPr>
    </w:lvl>
    <w:lvl w:ilvl="7" w:tplc="0C0A0003" w:tentative="1">
      <w:start w:val="1"/>
      <w:numFmt w:val="bullet"/>
      <w:lvlText w:val="o"/>
      <w:lvlJc w:val="left"/>
      <w:pPr>
        <w:tabs>
          <w:tab w:val="num" w:pos="6157"/>
        </w:tabs>
        <w:ind w:left="6157" w:hanging="360"/>
      </w:pPr>
      <w:rPr>
        <w:rFonts w:ascii="Courier New" w:hAnsi="Courier New" w:cs="Courier New" w:hint="default"/>
      </w:rPr>
    </w:lvl>
    <w:lvl w:ilvl="8" w:tplc="0C0A0005" w:tentative="1">
      <w:start w:val="1"/>
      <w:numFmt w:val="bullet"/>
      <w:lvlText w:val=""/>
      <w:lvlJc w:val="left"/>
      <w:pPr>
        <w:tabs>
          <w:tab w:val="num" w:pos="6877"/>
        </w:tabs>
        <w:ind w:left="6877" w:hanging="360"/>
      </w:pPr>
      <w:rPr>
        <w:rFonts w:ascii="Wingdings" w:hAnsi="Wingdings" w:hint="default"/>
      </w:rPr>
    </w:lvl>
  </w:abstractNum>
  <w:abstractNum w:abstractNumId="27" w15:restartNumberingAfterBreak="0">
    <w:nsid w:val="4C907ADB"/>
    <w:multiLevelType w:val="hybridMultilevel"/>
    <w:tmpl w:val="D1C63380"/>
    <w:lvl w:ilvl="0" w:tplc="0C0A0005">
      <w:start w:val="1"/>
      <w:numFmt w:val="bullet"/>
      <w:lvlText w:val=""/>
      <w:lvlJc w:val="left"/>
      <w:pPr>
        <w:ind w:left="1428" w:hanging="360"/>
      </w:pPr>
      <w:rPr>
        <w:rFonts w:ascii="Wingdings" w:hAnsi="Wingdings"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8" w15:restartNumberingAfterBreak="0">
    <w:nsid w:val="5082411B"/>
    <w:multiLevelType w:val="multilevel"/>
    <w:tmpl w:val="6526F9E4"/>
    <w:lvl w:ilvl="0">
      <w:start w:val="33"/>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29" w15:restartNumberingAfterBreak="0">
    <w:nsid w:val="52DB74F5"/>
    <w:multiLevelType w:val="hybridMultilevel"/>
    <w:tmpl w:val="7DEE774E"/>
    <w:lvl w:ilvl="0" w:tplc="F0CC73DE">
      <w:start w:val="1"/>
      <w:numFmt w:val="bullet"/>
      <w:lvlText w:val="-"/>
      <w:lvlJc w:val="left"/>
      <w:pPr>
        <w:ind w:left="1508" w:hanging="360"/>
      </w:pPr>
      <w:rPr>
        <w:rFonts w:ascii="Calibri" w:eastAsia="Calibri" w:hAnsi="Calibri" w:cs="Calibri" w:hint="default"/>
      </w:rPr>
    </w:lvl>
    <w:lvl w:ilvl="1" w:tplc="0C0A0003" w:tentative="1">
      <w:start w:val="1"/>
      <w:numFmt w:val="bullet"/>
      <w:lvlText w:val="o"/>
      <w:lvlJc w:val="left"/>
      <w:pPr>
        <w:ind w:left="2228" w:hanging="360"/>
      </w:pPr>
      <w:rPr>
        <w:rFonts w:ascii="Courier New" w:hAnsi="Courier New" w:cs="Courier New" w:hint="default"/>
      </w:rPr>
    </w:lvl>
    <w:lvl w:ilvl="2" w:tplc="0C0A0005" w:tentative="1">
      <w:start w:val="1"/>
      <w:numFmt w:val="bullet"/>
      <w:lvlText w:val=""/>
      <w:lvlJc w:val="left"/>
      <w:pPr>
        <w:ind w:left="2948" w:hanging="360"/>
      </w:pPr>
      <w:rPr>
        <w:rFonts w:ascii="Wingdings" w:hAnsi="Wingdings" w:hint="default"/>
      </w:rPr>
    </w:lvl>
    <w:lvl w:ilvl="3" w:tplc="0C0A0001" w:tentative="1">
      <w:start w:val="1"/>
      <w:numFmt w:val="bullet"/>
      <w:lvlText w:val=""/>
      <w:lvlJc w:val="left"/>
      <w:pPr>
        <w:ind w:left="3668" w:hanging="360"/>
      </w:pPr>
      <w:rPr>
        <w:rFonts w:ascii="Symbol" w:hAnsi="Symbol" w:hint="default"/>
      </w:rPr>
    </w:lvl>
    <w:lvl w:ilvl="4" w:tplc="0C0A0003" w:tentative="1">
      <w:start w:val="1"/>
      <w:numFmt w:val="bullet"/>
      <w:lvlText w:val="o"/>
      <w:lvlJc w:val="left"/>
      <w:pPr>
        <w:ind w:left="4388" w:hanging="360"/>
      </w:pPr>
      <w:rPr>
        <w:rFonts w:ascii="Courier New" w:hAnsi="Courier New" w:cs="Courier New" w:hint="default"/>
      </w:rPr>
    </w:lvl>
    <w:lvl w:ilvl="5" w:tplc="0C0A0005" w:tentative="1">
      <w:start w:val="1"/>
      <w:numFmt w:val="bullet"/>
      <w:lvlText w:val=""/>
      <w:lvlJc w:val="left"/>
      <w:pPr>
        <w:ind w:left="5108" w:hanging="360"/>
      </w:pPr>
      <w:rPr>
        <w:rFonts w:ascii="Wingdings" w:hAnsi="Wingdings" w:hint="default"/>
      </w:rPr>
    </w:lvl>
    <w:lvl w:ilvl="6" w:tplc="0C0A0001" w:tentative="1">
      <w:start w:val="1"/>
      <w:numFmt w:val="bullet"/>
      <w:lvlText w:val=""/>
      <w:lvlJc w:val="left"/>
      <w:pPr>
        <w:ind w:left="5828" w:hanging="360"/>
      </w:pPr>
      <w:rPr>
        <w:rFonts w:ascii="Symbol" w:hAnsi="Symbol" w:hint="default"/>
      </w:rPr>
    </w:lvl>
    <w:lvl w:ilvl="7" w:tplc="0C0A0003" w:tentative="1">
      <w:start w:val="1"/>
      <w:numFmt w:val="bullet"/>
      <w:lvlText w:val="o"/>
      <w:lvlJc w:val="left"/>
      <w:pPr>
        <w:ind w:left="6548" w:hanging="360"/>
      </w:pPr>
      <w:rPr>
        <w:rFonts w:ascii="Courier New" w:hAnsi="Courier New" w:cs="Courier New" w:hint="default"/>
      </w:rPr>
    </w:lvl>
    <w:lvl w:ilvl="8" w:tplc="0C0A0005" w:tentative="1">
      <w:start w:val="1"/>
      <w:numFmt w:val="bullet"/>
      <w:lvlText w:val=""/>
      <w:lvlJc w:val="left"/>
      <w:pPr>
        <w:ind w:left="7268" w:hanging="360"/>
      </w:pPr>
      <w:rPr>
        <w:rFonts w:ascii="Wingdings" w:hAnsi="Wingdings" w:hint="default"/>
      </w:rPr>
    </w:lvl>
  </w:abstractNum>
  <w:abstractNum w:abstractNumId="30" w15:restartNumberingAfterBreak="0">
    <w:nsid w:val="53151E54"/>
    <w:multiLevelType w:val="hybridMultilevel"/>
    <w:tmpl w:val="108C2A90"/>
    <w:lvl w:ilvl="0" w:tplc="0C0A0001">
      <w:start w:val="1"/>
      <w:numFmt w:val="bullet"/>
      <w:lvlText w:val=""/>
      <w:lvlJc w:val="left"/>
      <w:pPr>
        <w:ind w:left="785" w:hanging="360"/>
      </w:pPr>
      <w:rPr>
        <w:rFonts w:ascii="Symbol" w:hAnsi="Symbol"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31" w15:restartNumberingAfterBreak="0">
    <w:nsid w:val="5628173B"/>
    <w:multiLevelType w:val="hybridMultilevel"/>
    <w:tmpl w:val="47DC1994"/>
    <w:lvl w:ilvl="0" w:tplc="528AD47C">
      <w:start w:val="1"/>
      <w:numFmt w:val="bullet"/>
      <w:lvlText w:val="-"/>
      <w:lvlJc w:val="left"/>
      <w:pPr>
        <w:ind w:left="1381" w:hanging="360"/>
      </w:pPr>
      <w:rPr>
        <w:rFonts w:ascii="Times New Roman" w:eastAsia="Times New Roman" w:hAnsi="Times New Roman" w:cs="Times New Roman" w:hint="default"/>
        <w:b/>
      </w:rPr>
    </w:lvl>
    <w:lvl w:ilvl="1" w:tplc="0C0A0003" w:tentative="1">
      <w:start w:val="1"/>
      <w:numFmt w:val="bullet"/>
      <w:lvlText w:val="o"/>
      <w:lvlJc w:val="left"/>
      <w:pPr>
        <w:ind w:left="2101" w:hanging="360"/>
      </w:pPr>
      <w:rPr>
        <w:rFonts w:ascii="Courier New" w:hAnsi="Courier New" w:cs="Courier New" w:hint="default"/>
      </w:rPr>
    </w:lvl>
    <w:lvl w:ilvl="2" w:tplc="0C0A0005" w:tentative="1">
      <w:start w:val="1"/>
      <w:numFmt w:val="bullet"/>
      <w:lvlText w:val=""/>
      <w:lvlJc w:val="left"/>
      <w:pPr>
        <w:ind w:left="2821" w:hanging="360"/>
      </w:pPr>
      <w:rPr>
        <w:rFonts w:ascii="Wingdings" w:hAnsi="Wingdings" w:hint="default"/>
      </w:rPr>
    </w:lvl>
    <w:lvl w:ilvl="3" w:tplc="0C0A0001" w:tentative="1">
      <w:start w:val="1"/>
      <w:numFmt w:val="bullet"/>
      <w:lvlText w:val=""/>
      <w:lvlJc w:val="left"/>
      <w:pPr>
        <w:ind w:left="3541" w:hanging="360"/>
      </w:pPr>
      <w:rPr>
        <w:rFonts w:ascii="Symbol" w:hAnsi="Symbol" w:hint="default"/>
      </w:rPr>
    </w:lvl>
    <w:lvl w:ilvl="4" w:tplc="0C0A0003" w:tentative="1">
      <w:start w:val="1"/>
      <w:numFmt w:val="bullet"/>
      <w:lvlText w:val="o"/>
      <w:lvlJc w:val="left"/>
      <w:pPr>
        <w:ind w:left="4261" w:hanging="360"/>
      </w:pPr>
      <w:rPr>
        <w:rFonts w:ascii="Courier New" w:hAnsi="Courier New" w:cs="Courier New" w:hint="default"/>
      </w:rPr>
    </w:lvl>
    <w:lvl w:ilvl="5" w:tplc="0C0A0005" w:tentative="1">
      <w:start w:val="1"/>
      <w:numFmt w:val="bullet"/>
      <w:lvlText w:val=""/>
      <w:lvlJc w:val="left"/>
      <w:pPr>
        <w:ind w:left="4981" w:hanging="360"/>
      </w:pPr>
      <w:rPr>
        <w:rFonts w:ascii="Wingdings" w:hAnsi="Wingdings" w:hint="default"/>
      </w:rPr>
    </w:lvl>
    <w:lvl w:ilvl="6" w:tplc="0C0A0001" w:tentative="1">
      <w:start w:val="1"/>
      <w:numFmt w:val="bullet"/>
      <w:lvlText w:val=""/>
      <w:lvlJc w:val="left"/>
      <w:pPr>
        <w:ind w:left="5701" w:hanging="360"/>
      </w:pPr>
      <w:rPr>
        <w:rFonts w:ascii="Symbol" w:hAnsi="Symbol" w:hint="default"/>
      </w:rPr>
    </w:lvl>
    <w:lvl w:ilvl="7" w:tplc="0C0A0003" w:tentative="1">
      <w:start w:val="1"/>
      <w:numFmt w:val="bullet"/>
      <w:lvlText w:val="o"/>
      <w:lvlJc w:val="left"/>
      <w:pPr>
        <w:ind w:left="6421" w:hanging="360"/>
      </w:pPr>
      <w:rPr>
        <w:rFonts w:ascii="Courier New" w:hAnsi="Courier New" w:cs="Courier New" w:hint="default"/>
      </w:rPr>
    </w:lvl>
    <w:lvl w:ilvl="8" w:tplc="0C0A0005" w:tentative="1">
      <w:start w:val="1"/>
      <w:numFmt w:val="bullet"/>
      <w:lvlText w:val=""/>
      <w:lvlJc w:val="left"/>
      <w:pPr>
        <w:ind w:left="7141" w:hanging="360"/>
      </w:pPr>
      <w:rPr>
        <w:rFonts w:ascii="Wingdings" w:hAnsi="Wingdings" w:hint="default"/>
      </w:rPr>
    </w:lvl>
  </w:abstractNum>
  <w:abstractNum w:abstractNumId="32" w15:restartNumberingAfterBreak="0">
    <w:nsid w:val="58627A86"/>
    <w:multiLevelType w:val="multilevel"/>
    <w:tmpl w:val="03AE9E74"/>
    <w:lvl w:ilvl="0">
      <w:start w:val="29"/>
      <w:numFmt w:val="decimal"/>
      <w:lvlText w:val="%1."/>
      <w:lvlJc w:val="left"/>
      <w:pPr>
        <w:ind w:left="480" w:hanging="480"/>
      </w:pPr>
      <w:rPr>
        <w:rFonts w:hint="default"/>
      </w:rPr>
    </w:lvl>
    <w:lvl w:ilvl="1">
      <w:start w:val="1"/>
      <w:numFmt w:val="decimal"/>
      <w:lvlText w:val="%1.%2."/>
      <w:lvlJc w:val="left"/>
      <w:pPr>
        <w:ind w:left="1473" w:hanging="480"/>
      </w:pPr>
      <w:rPr>
        <w:rFonts w:hint="default"/>
        <w:b/>
        <w:bCs/>
        <w:i w:val="0"/>
        <w:iCs w:val="0"/>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398" w:hanging="144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744" w:hanging="1800"/>
      </w:pPr>
      <w:rPr>
        <w:rFonts w:hint="default"/>
      </w:rPr>
    </w:lvl>
  </w:abstractNum>
  <w:abstractNum w:abstractNumId="33" w15:restartNumberingAfterBreak="0">
    <w:nsid w:val="58ED3A28"/>
    <w:multiLevelType w:val="multilevel"/>
    <w:tmpl w:val="3C329666"/>
    <w:lvl w:ilvl="0">
      <w:start w:val="36"/>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34" w15:restartNumberingAfterBreak="0">
    <w:nsid w:val="59C2322B"/>
    <w:multiLevelType w:val="multilevel"/>
    <w:tmpl w:val="B8E25F6C"/>
    <w:lvl w:ilvl="0">
      <w:start w:val="6"/>
      <w:numFmt w:val="decimal"/>
      <w:lvlText w:val="%1.1."/>
      <w:lvlJc w:val="left"/>
      <w:pPr>
        <w:tabs>
          <w:tab w:val="num" w:pos="1021"/>
        </w:tabs>
        <w:ind w:left="1021" w:hanging="624"/>
      </w:pPr>
      <w:rPr>
        <w:rFonts w:hint="default"/>
        <w:b/>
        <w:i w:val="0"/>
      </w:rPr>
    </w:lvl>
    <w:lvl w:ilvl="1">
      <w:start w:val="1"/>
      <w:numFmt w:val="decimal"/>
      <w:lvlText w:val="15.%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59F83653"/>
    <w:multiLevelType w:val="multilevel"/>
    <w:tmpl w:val="16A06D58"/>
    <w:lvl w:ilvl="0">
      <w:start w:val="30"/>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36" w15:restartNumberingAfterBreak="0">
    <w:nsid w:val="5EBF1F62"/>
    <w:multiLevelType w:val="hybridMultilevel"/>
    <w:tmpl w:val="6C7EB1B0"/>
    <w:lvl w:ilvl="0" w:tplc="0C0A0009">
      <w:start w:val="1"/>
      <w:numFmt w:val="bullet"/>
      <w:lvlText w:val=""/>
      <w:lvlJc w:val="left"/>
      <w:pPr>
        <w:ind w:left="785" w:hanging="360"/>
      </w:pPr>
      <w:rPr>
        <w:rFonts w:ascii="Wingdings" w:hAnsi="Wingdings" w:hint="default"/>
      </w:rPr>
    </w:lvl>
    <w:lvl w:ilvl="1" w:tplc="0C0A0003" w:tentative="1">
      <w:start w:val="1"/>
      <w:numFmt w:val="bullet"/>
      <w:lvlText w:val="o"/>
      <w:lvlJc w:val="left"/>
      <w:pPr>
        <w:ind w:left="1505" w:hanging="360"/>
      </w:pPr>
      <w:rPr>
        <w:rFonts w:ascii="Courier New" w:hAnsi="Courier New" w:cs="Courier New" w:hint="default"/>
      </w:rPr>
    </w:lvl>
    <w:lvl w:ilvl="2" w:tplc="0C0A0005" w:tentative="1">
      <w:start w:val="1"/>
      <w:numFmt w:val="bullet"/>
      <w:lvlText w:val=""/>
      <w:lvlJc w:val="left"/>
      <w:pPr>
        <w:ind w:left="2225" w:hanging="360"/>
      </w:pPr>
      <w:rPr>
        <w:rFonts w:ascii="Wingdings" w:hAnsi="Wingdings" w:hint="default"/>
      </w:rPr>
    </w:lvl>
    <w:lvl w:ilvl="3" w:tplc="0C0A0001" w:tentative="1">
      <w:start w:val="1"/>
      <w:numFmt w:val="bullet"/>
      <w:lvlText w:val=""/>
      <w:lvlJc w:val="left"/>
      <w:pPr>
        <w:ind w:left="2945" w:hanging="360"/>
      </w:pPr>
      <w:rPr>
        <w:rFonts w:ascii="Symbol" w:hAnsi="Symbol" w:hint="default"/>
      </w:rPr>
    </w:lvl>
    <w:lvl w:ilvl="4" w:tplc="0C0A0003" w:tentative="1">
      <w:start w:val="1"/>
      <w:numFmt w:val="bullet"/>
      <w:lvlText w:val="o"/>
      <w:lvlJc w:val="left"/>
      <w:pPr>
        <w:ind w:left="3665" w:hanging="360"/>
      </w:pPr>
      <w:rPr>
        <w:rFonts w:ascii="Courier New" w:hAnsi="Courier New" w:cs="Courier New" w:hint="default"/>
      </w:rPr>
    </w:lvl>
    <w:lvl w:ilvl="5" w:tplc="0C0A0005" w:tentative="1">
      <w:start w:val="1"/>
      <w:numFmt w:val="bullet"/>
      <w:lvlText w:val=""/>
      <w:lvlJc w:val="left"/>
      <w:pPr>
        <w:ind w:left="4385" w:hanging="360"/>
      </w:pPr>
      <w:rPr>
        <w:rFonts w:ascii="Wingdings" w:hAnsi="Wingdings" w:hint="default"/>
      </w:rPr>
    </w:lvl>
    <w:lvl w:ilvl="6" w:tplc="0C0A0001" w:tentative="1">
      <w:start w:val="1"/>
      <w:numFmt w:val="bullet"/>
      <w:lvlText w:val=""/>
      <w:lvlJc w:val="left"/>
      <w:pPr>
        <w:ind w:left="5105" w:hanging="360"/>
      </w:pPr>
      <w:rPr>
        <w:rFonts w:ascii="Symbol" w:hAnsi="Symbol" w:hint="default"/>
      </w:rPr>
    </w:lvl>
    <w:lvl w:ilvl="7" w:tplc="0C0A0003" w:tentative="1">
      <w:start w:val="1"/>
      <w:numFmt w:val="bullet"/>
      <w:lvlText w:val="o"/>
      <w:lvlJc w:val="left"/>
      <w:pPr>
        <w:ind w:left="5825" w:hanging="360"/>
      </w:pPr>
      <w:rPr>
        <w:rFonts w:ascii="Courier New" w:hAnsi="Courier New" w:cs="Courier New" w:hint="default"/>
      </w:rPr>
    </w:lvl>
    <w:lvl w:ilvl="8" w:tplc="0C0A0005" w:tentative="1">
      <w:start w:val="1"/>
      <w:numFmt w:val="bullet"/>
      <w:lvlText w:val=""/>
      <w:lvlJc w:val="left"/>
      <w:pPr>
        <w:ind w:left="6545" w:hanging="360"/>
      </w:pPr>
      <w:rPr>
        <w:rFonts w:ascii="Wingdings" w:hAnsi="Wingdings" w:hint="default"/>
      </w:rPr>
    </w:lvl>
  </w:abstractNum>
  <w:abstractNum w:abstractNumId="37" w15:restartNumberingAfterBreak="0">
    <w:nsid w:val="5FCF53BA"/>
    <w:multiLevelType w:val="hybridMultilevel"/>
    <w:tmpl w:val="9F62E9FC"/>
    <w:lvl w:ilvl="0" w:tplc="D94EFEB2">
      <w:start w:val="19"/>
      <w:numFmt w:val="bullet"/>
      <w:lvlText w:val="-"/>
      <w:lvlJc w:val="left"/>
      <w:pPr>
        <w:ind w:left="1788" w:hanging="360"/>
      </w:pPr>
      <w:rPr>
        <w:rFonts w:ascii="Times New Roman" w:eastAsiaTheme="minorHAnsi" w:hAnsi="Times New Roman" w:cs="Times New Roman" w:hint="default"/>
      </w:rPr>
    </w:lvl>
    <w:lvl w:ilvl="1" w:tplc="0C0A0003" w:tentative="1">
      <w:start w:val="1"/>
      <w:numFmt w:val="bullet"/>
      <w:lvlText w:val="o"/>
      <w:lvlJc w:val="left"/>
      <w:pPr>
        <w:ind w:left="2508" w:hanging="360"/>
      </w:pPr>
      <w:rPr>
        <w:rFonts w:ascii="Courier New" w:hAnsi="Courier New" w:cs="Courier New" w:hint="default"/>
      </w:rPr>
    </w:lvl>
    <w:lvl w:ilvl="2" w:tplc="0C0A0005" w:tentative="1">
      <w:start w:val="1"/>
      <w:numFmt w:val="bullet"/>
      <w:lvlText w:val=""/>
      <w:lvlJc w:val="left"/>
      <w:pPr>
        <w:ind w:left="3228" w:hanging="360"/>
      </w:pPr>
      <w:rPr>
        <w:rFonts w:ascii="Wingdings" w:hAnsi="Wingdings" w:hint="default"/>
      </w:rPr>
    </w:lvl>
    <w:lvl w:ilvl="3" w:tplc="0C0A0001" w:tentative="1">
      <w:start w:val="1"/>
      <w:numFmt w:val="bullet"/>
      <w:lvlText w:val=""/>
      <w:lvlJc w:val="left"/>
      <w:pPr>
        <w:ind w:left="3948" w:hanging="360"/>
      </w:pPr>
      <w:rPr>
        <w:rFonts w:ascii="Symbol" w:hAnsi="Symbol" w:hint="default"/>
      </w:rPr>
    </w:lvl>
    <w:lvl w:ilvl="4" w:tplc="0C0A0003" w:tentative="1">
      <w:start w:val="1"/>
      <w:numFmt w:val="bullet"/>
      <w:lvlText w:val="o"/>
      <w:lvlJc w:val="left"/>
      <w:pPr>
        <w:ind w:left="4668" w:hanging="360"/>
      </w:pPr>
      <w:rPr>
        <w:rFonts w:ascii="Courier New" w:hAnsi="Courier New" w:cs="Courier New" w:hint="default"/>
      </w:rPr>
    </w:lvl>
    <w:lvl w:ilvl="5" w:tplc="0C0A0005" w:tentative="1">
      <w:start w:val="1"/>
      <w:numFmt w:val="bullet"/>
      <w:lvlText w:val=""/>
      <w:lvlJc w:val="left"/>
      <w:pPr>
        <w:ind w:left="5388" w:hanging="360"/>
      </w:pPr>
      <w:rPr>
        <w:rFonts w:ascii="Wingdings" w:hAnsi="Wingdings" w:hint="default"/>
      </w:rPr>
    </w:lvl>
    <w:lvl w:ilvl="6" w:tplc="0C0A0001" w:tentative="1">
      <w:start w:val="1"/>
      <w:numFmt w:val="bullet"/>
      <w:lvlText w:val=""/>
      <w:lvlJc w:val="left"/>
      <w:pPr>
        <w:ind w:left="6108" w:hanging="360"/>
      </w:pPr>
      <w:rPr>
        <w:rFonts w:ascii="Symbol" w:hAnsi="Symbol" w:hint="default"/>
      </w:rPr>
    </w:lvl>
    <w:lvl w:ilvl="7" w:tplc="0C0A0003" w:tentative="1">
      <w:start w:val="1"/>
      <w:numFmt w:val="bullet"/>
      <w:lvlText w:val="o"/>
      <w:lvlJc w:val="left"/>
      <w:pPr>
        <w:ind w:left="6828" w:hanging="360"/>
      </w:pPr>
      <w:rPr>
        <w:rFonts w:ascii="Courier New" w:hAnsi="Courier New" w:cs="Courier New" w:hint="default"/>
      </w:rPr>
    </w:lvl>
    <w:lvl w:ilvl="8" w:tplc="0C0A0005" w:tentative="1">
      <w:start w:val="1"/>
      <w:numFmt w:val="bullet"/>
      <w:lvlText w:val=""/>
      <w:lvlJc w:val="left"/>
      <w:pPr>
        <w:ind w:left="7548" w:hanging="360"/>
      </w:pPr>
      <w:rPr>
        <w:rFonts w:ascii="Wingdings" w:hAnsi="Wingdings" w:hint="default"/>
      </w:rPr>
    </w:lvl>
  </w:abstractNum>
  <w:abstractNum w:abstractNumId="38" w15:restartNumberingAfterBreak="0">
    <w:nsid w:val="659F4124"/>
    <w:multiLevelType w:val="multilevel"/>
    <w:tmpl w:val="9EE41504"/>
    <w:lvl w:ilvl="0">
      <w:start w:val="32"/>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39" w15:restartNumberingAfterBreak="0">
    <w:nsid w:val="685136AE"/>
    <w:multiLevelType w:val="multilevel"/>
    <w:tmpl w:val="38E037FA"/>
    <w:lvl w:ilvl="0">
      <w:start w:val="26"/>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40" w15:restartNumberingAfterBreak="0">
    <w:nsid w:val="68D57135"/>
    <w:multiLevelType w:val="multilevel"/>
    <w:tmpl w:val="3B6E46EE"/>
    <w:lvl w:ilvl="0">
      <w:start w:val="6"/>
      <w:numFmt w:val="decimal"/>
      <w:lvlText w:val="%1.1."/>
      <w:lvlJc w:val="left"/>
      <w:pPr>
        <w:tabs>
          <w:tab w:val="num" w:pos="1021"/>
        </w:tabs>
        <w:ind w:left="1021" w:hanging="624"/>
      </w:pPr>
      <w:rPr>
        <w:rFonts w:hint="default"/>
        <w:b/>
        <w:i w:val="0"/>
      </w:rPr>
    </w:lvl>
    <w:lvl w:ilvl="1">
      <w:start w:val="1"/>
      <w:numFmt w:val="decimal"/>
      <w:lvlText w:val="17.%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1" w15:restartNumberingAfterBreak="0">
    <w:nsid w:val="6D023B54"/>
    <w:multiLevelType w:val="multilevel"/>
    <w:tmpl w:val="7CE82EA4"/>
    <w:lvl w:ilvl="0">
      <w:start w:val="6"/>
      <w:numFmt w:val="decimal"/>
      <w:lvlText w:val="%1.1."/>
      <w:lvlJc w:val="left"/>
      <w:pPr>
        <w:tabs>
          <w:tab w:val="num" w:pos="1021"/>
        </w:tabs>
        <w:ind w:left="1021" w:hanging="624"/>
      </w:pPr>
      <w:rPr>
        <w:rFonts w:hint="default"/>
        <w:b/>
        <w:i w:val="0"/>
      </w:rPr>
    </w:lvl>
    <w:lvl w:ilvl="1">
      <w:start w:val="1"/>
      <w:numFmt w:val="decimal"/>
      <w:lvlText w:val="20.%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15:restartNumberingAfterBreak="0">
    <w:nsid w:val="76474E86"/>
    <w:multiLevelType w:val="multilevel"/>
    <w:tmpl w:val="3F90C74A"/>
    <w:lvl w:ilvl="0">
      <w:start w:val="28"/>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43" w15:restartNumberingAfterBreak="0">
    <w:nsid w:val="78BD2F49"/>
    <w:multiLevelType w:val="multilevel"/>
    <w:tmpl w:val="88EAF770"/>
    <w:lvl w:ilvl="0">
      <w:start w:val="6"/>
      <w:numFmt w:val="decimal"/>
      <w:lvlText w:val="%1.1."/>
      <w:lvlJc w:val="left"/>
      <w:pPr>
        <w:tabs>
          <w:tab w:val="num" w:pos="1021"/>
        </w:tabs>
        <w:ind w:left="1021" w:hanging="624"/>
      </w:pPr>
      <w:rPr>
        <w:rFonts w:hint="default"/>
        <w:b/>
        <w:i w:val="0"/>
      </w:rPr>
    </w:lvl>
    <w:lvl w:ilvl="1">
      <w:start w:val="1"/>
      <w:numFmt w:val="decimal"/>
      <w:lvlText w:val="14.%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15:restartNumberingAfterBreak="0">
    <w:nsid w:val="7BC757A2"/>
    <w:multiLevelType w:val="multilevel"/>
    <w:tmpl w:val="63C010EE"/>
    <w:lvl w:ilvl="0">
      <w:start w:val="27"/>
      <w:numFmt w:val="decimal"/>
      <w:lvlText w:val="%1."/>
      <w:lvlJc w:val="left"/>
      <w:pPr>
        <w:ind w:left="480" w:hanging="480"/>
      </w:pPr>
      <w:rPr>
        <w:rFonts w:hint="default"/>
      </w:rPr>
    </w:lvl>
    <w:lvl w:ilvl="1">
      <w:start w:val="1"/>
      <w:numFmt w:val="decimal"/>
      <w:lvlText w:val="%1.%2."/>
      <w:lvlJc w:val="left"/>
      <w:pPr>
        <w:ind w:left="877" w:hanging="480"/>
      </w:pPr>
      <w:rPr>
        <w:rFonts w:hint="default"/>
        <w:b/>
        <w:bCs/>
      </w:rPr>
    </w:lvl>
    <w:lvl w:ilvl="2">
      <w:start w:val="1"/>
      <w:numFmt w:val="decimal"/>
      <w:lvlText w:val="%1.%2.%3."/>
      <w:lvlJc w:val="left"/>
      <w:pPr>
        <w:ind w:left="1514" w:hanging="720"/>
      </w:pPr>
      <w:rPr>
        <w:rFonts w:hint="default"/>
      </w:rPr>
    </w:lvl>
    <w:lvl w:ilvl="3">
      <w:start w:val="1"/>
      <w:numFmt w:val="decimal"/>
      <w:lvlText w:val="%1.%2.%3.%4."/>
      <w:lvlJc w:val="left"/>
      <w:pPr>
        <w:ind w:left="1911" w:hanging="720"/>
      </w:pPr>
      <w:rPr>
        <w:rFonts w:hint="default"/>
      </w:rPr>
    </w:lvl>
    <w:lvl w:ilvl="4">
      <w:start w:val="1"/>
      <w:numFmt w:val="decimal"/>
      <w:lvlText w:val="%1.%2.%3.%4.%5."/>
      <w:lvlJc w:val="left"/>
      <w:pPr>
        <w:ind w:left="2668" w:hanging="1080"/>
      </w:pPr>
      <w:rPr>
        <w:rFonts w:hint="default"/>
      </w:rPr>
    </w:lvl>
    <w:lvl w:ilvl="5">
      <w:start w:val="1"/>
      <w:numFmt w:val="decimal"/>
      <w:lvlText w:val="%1.%2.%3.%4.%5.%6."/>
      <w:lvlJc w:val="left"/>
      <w:pPr>
        <w:ind w:left="3065" w:hanging="1080"/>
      </w:pPr>
      <w:rPr>
        <w:rFonts w:hint="default"/>
      </w:rPr>
    </w:lvl>
    <w:lvl w:ilvl="6">
      <w:start w:val="1"/>
      <w:numFmt w:val="decimal"/>
      <w:lvlText w:val="%1.%2.%3.%4.%5.%6.%7."/>
      <w:lvlJc w:val="left"/>
      <w:pPr>
        <w:ind w:left="3822" w:hanging="1440"/>
      </w:pPr>
      <w:rPr>
        <w:rFonts w:hint="default"/>
      </w:rPr>
    </w:lvl>
    <w:lvl w:ilvl="7">
      <w:start w:val="1"/>
      <w:numFmt w:val="decimal"/>
      <w:lvlText w:val="%1.%2.%3.%4.%5.%6.%7.%8."/>
      <w:lvlJc w:val="left"/>
      <w:pPr>
        <w:ind w:left="4219" w:hanging="1440"/>
      </w:pPr>
      <w:rPr>
        <w:rFonts w:hint="default"/>
      </w:rPr>
    </w:lvl>
    <w:lvl w:ilvl="8">
      <w:start w:val="1"/>
      <w:numFmt w:val="decimal"/>
      <w:lvlText w:val="%1.%2.%3.%4.%5.%6.%7.%8.%9."/>
      <w:lvlJc w:val="left"/>
      <w:pPr>
        <w:ind w:left="4976" w:hanging="1800"/>
      </w:pPr>
      <w:rPr>
        <w:rFonts w:hint="default"/>
      </w:rPr>
    </w:lvl>
  </w:abstractNum>
  <w:abstractNum w:abstractNumId="45" w15:restartNumberingAfterBreak="0">
    <w:nsid w:val="7D9811CC"/>
    <w:multiLevelType w:val="multilevel"/>
    <w:tmpl w:val="7D2C7E2A"/>
    <w:lvl w:ilvl="0">
      <w:start w:val="6"/>
      <w:numFmt w:val="decimal"/>
      <w:lvlText w:val="%1.1."/>
      <w:lvlJc w:val="left"/>
      <w:pPr>
        <w:tabs>
          <w:tab w:val="num" w:pos="1021"/>
        </w:tabs>
        <w:ind w:left="1021" w:hanging="624"/>
      </w:pPr>
      <w:rPr>
        <w:rFonts w:hint="default"/>
        <w:b/>
        <w:i w:val="0"/>
      </w:rPr>
    </w:lvl>
    <w:lvl w:ilvl="1">
      <w:start w:val="1"/>
      <w:numFmt w:val="decimal"/>
      <w:lvlText w:val="16.%2."/>
      <w:lvlJc w:val="left"/>
      <w:pPr>
        <w:tabs>
          <w:tab w:val="num" w:pos="1021"/>
        </w:tabs>
        <w:ind w:left="1021" w:hanging="624"/>
      </w:pPr>
      <w:rPr>
        <w:rFonts w:hint="default"/>
        <w:b/>
        <w:i w:val="0"/>
        <w:sz w:val="22"/>
        <w:szCs w:val="22"/>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6" w15:restartNumberingAfterBreak="0">
    <w:nsid w:val="7DCE21E3"/>
    <w:multiLevelType w:val="hybridMultilevel"/>
    <w:tmpl w:val="978C856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7E15480C"/>
    <w:multiLevelType w:val="multilevel"/>
    <w:tmpl w:val="50F66794"/>
    <w:lvl w:ilvl="0">
      <w:start w:val="2"/>
      <w:numFmt w:val="decimal"/>
      <w:lvlText w:val="%1.1."/>
      <w:lvlJc w:val="left"/>
      <w:pPr>
        <w:tabs>
          <w:tab w:val="num" w:pos="1021"/>
        </w:tabs>
        <w:ind w:left="1021" w:hanging="624"/>
      </w:pPr>
      <w:rPr>
        <w:rFonts w:hint="default"/>
        <w:b/>
        <w:i w:val="0"/>
      </w:rPr>
    </w:lvl>
    <w:lvl w:ilvl="1">
      <w:start w:val="1"/>
      <w:numFmt w:val="decimal"/>
      <w:lvlText w:val="%1.%2."/>
      <w:lvlJc w:val="left"/>
      <w:pPr>
        <w:tabs>
          <w:tab w:val="num" w:pos="1021"/>
        </w:tabs>
        <w:ind w:left="1021" w:hanging="624"/>
      </w:pPr>
      <w:rPr>
        <w:rFonts w:hint="default"/>
        <w:b/>
        <w:i w:val="0"/>
        <w:sz w:val="24"/>
        <w:szCs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8" w15:restartNumberingAfterBreak="0">
    <w:nsid w:val="7E25129B"/>
    <w:multiLevelType w:val="hybridMultilevel"/>
    <w:tmpl w:val="9216ED3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8"/>
  </w:num>
  <w:num w:numId="2">
    <w:abstractNumId w:val="9"/>
  </w:num>
  <w:num w:numId="3">
    <w:abstractNumId w:val="47"/>
  </w:num>
  <w:num w:numId="4">
    <w:abstractNumId w:val="18"/>
  </w:num>
  <w:num w:numId="5">
    <w:abstractNumId w:val="12"/>
  </w:num>
  <w:num w:numId="6">
    <w:abstractNumId w:val="16"/>
  </w:num>
  <w:num w:numId="7">
    <w:abstractNumId w:val="1"/>
  </w:num>
  <w:num w:numId="8">
    <w:abstractNumId w:val="26"/>
  </w:num>
  <w:num w:numId="9">
    <w:abstractNumId w:val="13"/>
  </w:num>
  <w:num w:numId="10">
    <w:abstractNumId w:val="31"/>
  </w:num>
  <w:num w:numId="11">
    <w:abstractNumId w:val="5"/>
  </w:num>
  <w:num w:numId="12">
    <w:abstractNumId w:val="29"/>
  </w:num>
  <w:num w:numId="13">
    <w:abstractNumId w:val="46"/>
  </w:num>
  <w:num w:numId="14">
    <w:abstractNumId w:val="14"/>
  </w:num>
  <w:num w:numId="15">
    <w:abstractNumId w:val="48"/>
  </w:num>
  <w:num w:numId="16">
    <w:abstractNumId w:val="17"/>
  </w:num>
  <w:num w:numId="17">
    <w:abstractNumId w:val="10"/>
  </w:num>
  <w:num w:numId="18">
    <w:abstractNumId w:val="24"/>
  </w:num>
  <w:num w:numId="19">
    <w:abstractNumId w:val="43"/>
  </w:num>
  <w:num w:numId="20">
    <w:abstractNumId w:val="34"/>
  </w:num>
  <w:num w:numId="21">
    <w:abstractNumId w:val="45"/>
  </w:num>
  <w:num w:numId="22">
    <w:abstractNumId w:val="40"/>
  </w:num>
  <w:num w:numId="23">
    <w:abstractNumId w:val="11"/>
  </w:num>
  <w:num w:numId="24">
    <w:abstractNumId w:val="41"/>
  </w:num>
  <w:num w:numId="25">
    <w:abstractNumId w:val="3"/>
  </w:num>
  <w:num w:numId="26">
    <w:abstractNumId w:val="23"/>
  </w:num>
  <w:num w:numId="27">
    <w:abstractNumId w:val="25"/>
  </w:num>
  <w:num w:numId="28">
    <w:abstractNumId w:val="21"/>
  </w:num>
  <w:num w:numId="29">
    <w:abstractNumId w:val="30"/>
  </w:num>
  <w:num w:numId="30">
    <w:abstractNumId w:val="6"/>
  </w:num>
  <w:num w:numId="31">
    <w:abstractNumId w:val="39"/>
  </w:num>
  <w:num w:numId="32">
    <w:abstractNumId w:val="44"/>
  </w:num>
  <w:num w:numId="33">
    <w:abstractNumId w:val="42"/>
  </w:num>
  <w:num w:numId="34">
    <w:abstractNumId w:val="32"/>
  </w:num>
  <w:num w:numId="35">
    <w:abstractNumId w:val="35"/>
  </w:num>
  <w:num w:numId="36">
    <w:abstractNumId w:val="19"/>
  </w:num>
  <w:num w:numId="37">
    <w:abstractNumId w:val="38"/>
  </w:num>
  <w:num w:numId="38">
    <w:abstractNumId w:val="28"/>
  </w:num>
  <w:num w:numId="39">
    <w:abstractNumId w:val="7"/>
  </w:num>
  <w:num w:numId="40">
    <w:abstractNumId w:val="33"/>
  </w:num>
  <w:num w:numId="41">
    <w:abstractNumId w:val="15"/>
  </w:num>
  <w:num w:numId="42">
    <w:abstractNumId w:val="4"/>
  </w:num>
  <w:num w:numId="43">
    <w:abstractNumId w:val="2"/>
  </w:num>
  <w:num w:numId="44">
    <w:abstractNumId w:val="0"/>
  </w:num>
  <w:num w:numId="45">
    <w:abstractNumId w:val="36"/>
  </w:num>
  <w:num w:numId="46">
    <w:abstractNumId w:val="27"/>
  </w:num>
  <w:num w:numId="47">
    <w:abstractNumId w:val="20"/>
  </w:num>
  <w:num w:numId="48">
    <w:abstractNumId w:val="22"/>
  </w:num>
  <w:num w:numId="49">
    <w:abstractNumId w:val="3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121"/>
    <w:rsid w:val="000000AD"/>
    <w:rsid w:val="000101DA"/>
    <w:rsid w:val="00014D81"/>
    <w:rsid w:val="000158FD"/>
    <w:rsid w:val="00016333"/>
    <w:rsid w:val="00033E32"/>
    <w:rsid w:val="00036472"/>
    <w:rsid w:val="00046262"/>
    <w:rsid w:val="0005170E"/>
    <w:rsid w:val="00055F3C"/>
    <w:rsid w:val="000722DE"/>
    <w:rsid w:val="00077FB1"/>
    <w:rsid w:val="00084AC3"/>
    <w:rsid w:val="000852D8"/>
    <w:rsid w:val="000947DE"/>
    <w:rsid w:val="000A1261"/>
    <w:rsid w:val="000A2607"/>
    <w:rsid w:val="000C4F62"/>
    <w:rsid w:val="000D1CF7"/>
    <w:rsid w:val="000D501B"/>
    <w:rsid w:val="000E12EE"/>
    <w:rsid w:val="000E1CB2"/>
    <w:rsid w:val="000E38F1"/>
    <w:rsid w:val="000E5DDD"/>
    <w:rsid w:val="000F0F27"/>
    <w:rsid w:val="000F20DA"/>
    <w:rsid w:val="000F226F"/>
    <w:rsid w:val="000F39C7"/>
    <w:rsid w:val="000F71B2"/>
    <w:rsid w:val="001025FE"/>
    <w:rsid w:val="00103742"/>
    <w:rsid w:val="0010492F"/>
    <w:rsid w:val="001222EE"/>
    <w:rsid w:val="00125D87"/>
    <w:rsid w:val="001440BE"/>
    <w:rsid w:val="0015353E"/>
    <w:rsid w:val="00154DD6"/>
    <w:rsid w:val="0015564D"/>
    <w:rsid w:val="001570FB"/>
    <w:rsid w:val="0016263B"/>
    <w:rsid w:val="00164099"/>
    <w:rsid w:val="00166186"/>
    <w:rsid w:val="00170F65"/>
    <w:rsid w:val="00173A74"/>
    <w:rsid w:val="001845A1"/>
    <w:rsid w:val="00190526"/>
    <w:rsid w:val="00191BD6"/>
    <w:rsid w:val="001A1D35"/>
    <w:rsid w:val="001B4CB3"/>
    <w:rsid w:val="001B7B2A"/>
    <w:rsid w:val="001C5466"/>
    <w:rsid w:val="001C5E0E"/>
    <w:rsid w:val="001C7126"/>
    <w:rsid w:val="001D03E9"/>
    <w:rsid w:val="001F0DE4"/>
    <w:rsid w:val="001F254B"/>
    <w:rsid w:val="001F3957"/>
    <w:rsid w:val="001F7748"/>
    <w:rsid w:val="002008E1"/>
    <w:rsid w:val="00204039"/>
    <w:rsid w:val="00206807"/>
    <w:rsid w:val="00214BC6"/>
    <w:rsid w:val="002172D8"/>
    <w:rsid w:val="00223537"/>
    <w:rsid w:val="002313B1"/>
    <w:rsid w:val="00242A12"/>
    <w:rsid w:val="002524AE"/>
    <w:rsid w:val="00252F91"/>
    <w:rsid w:val="00261DA0"/>
    <w:rsid w:val="002636E4"/>
    <w:rsid w:val="0026795A"/>
    <w:rsid w:val="00293B2C"/>
    <w:rsid w:val="00297B6C"/>
    <w:rsid w:val="002A39D0"/>
    <w:rsid w:val="002A5057"/>
    <w:rsid w:val="002A5822"/>
    <w:rsid w:val="002A583F"/>
    <w:rsid w:val="002B0749"/>
    <w:rsid w:val="002B3F53"/>
    <w:rsid w:val="002E0924"/>
    <w:rsid w:val="002F6AB3"/>
    <w:rsid w:val="00304397"/>
    <w:rsid w:val="003045C3"/>
    <w:rsid w:val="00304D0F"/>
    <w:rsid w:val="00315732"/>
    <w:rsid w:val="003158DB"/>
    <w:rsid w:val="00322FCF"/>
    <w:rsid w:val="00330156"/>
    <w:rsid w:val="003479F5"/>
    <w:rsid w:val="00352335"/>
    <w:rsid w:val="00352A5C"/>
    <w:rsid w:val="003636C6"/>
    <w:rsid w:val="0036592E"/>
    <w:rsid w:val="00366A5D"/>
    <w:rsid w:val="00375706"/>
    <w:rsid w:val="00387118"/>
    <w:rsid w:val="00397EBE"/>
    <w:rsid w:val="003A13B9"/>
    <w:rsid w:val="003A5080"/>
    <w:rsid w:val="003B1ED2"/>
    <w:rsid w:val="003B45FD"/>
    <w:rsid w:val="003C2851"/>
    <w:rsid w:val="003C29A0"/>
    <w:rsid w:val="003C2F63"/>
    <w:rsid w:val="003C41DE"/>
    <w:rsid w:val="003C6A40"/>
    <w:rsid w:val="003D1409"/>
    <w:rsid w:val="003D4F5A"/>
    <w:rsid w:val="003E4C4E"/>
    <w:rsid w:val="00406546"/>
    <w:rsid w:val="0040734D"/>
    <w:rsid w:val="0040787D"/>
    <w:rsid w:val="004118C3"/>
    <w:rsid w:val="00425411"/>
    <w:rsid w:val="00430C2E"/>
    <w:rsid w:val="00433456"/>
    <w:rsid w:val="00434883"/>
    <w:rsid w:val="00442A29"/>
    <w:rsid w:val="00447967"/>
    <w:rsid w:val="00450C95"/>
    <w:rsid w:val="00451976"/>
    <w:rsid w:val="0046005E"/>
    <w:rsid w:val="0046570B"/>
    <w:rsid w:val="00481D5B"/>
    <w:rsid w:val="0048298C"/>
    <w:rsid w:val="004A3469"/>
    <w:rsid w:val="004B484D"/>
    <w:rsid w:val="004C6FB5"/>
    <w:rsid w:val="004F2750"/>
    <w:rsid w:val="004F2C26"/>
    <w:rsid w:val="004F3148"/>
    <w:rsid w:val="004F6EFF"/>
    <w:rsid w:val="00503B32"/>
    <w:rsid w:val="00504685"/>
    <w:rsid w:val="0051233F"/>
    <w:rsid w:val="00525614"/>
    <w:rsid w:val="00536E6C"/>
    <w:rsid w:val="00556C7D"/>
    <w:rsid w:val="00557C86"/>
    <w:rsid w:val="00561FF9"/>
    <w:rsid w:val="00573AE3"/>
    <w:rsid w:val="00582239"/>
    <w:rsid w:val="00583161"/>
    <w:rsid w:val="00583664"/>
    <w:rsid w:val="00583BD4"/>
    <w:rsid w:val="00585B99"/>
    <w:rsid w:val="00587F2E"/>
    <w:rsid w:val="005906DE"/>
    <w:rsid w:val="005953B5"/>
    <w:rsid w:val="005A16F8"/>
    <w:rsid w:val="005A29B2"/>
    <w:rsid w:val="005A66C3"/>
    <w:rsid w:val="005B769F"/>
    <w:rsid w:val="005B7E00"/>
    <w:rsid w:val="005B7F9A"/>
    <w:rsid w:val="005C21FE"/>
    <w:rsid w:val="005C3E80"/>
    <w:rsid w:val="005C7243"/>
    <w:rsid w:val="005D00F1"/>
    <w:rsid w:val="005D1CAA"/>
    <w:rsid w:val="005D7C27"/>
    <w:rsid w:val="005E05A2"/>
    <w:rsid w:val="005E3579"/>
    <w:rsid w:val="005E57C0"/>
    <w:rsid w:val="005F6485"/>
    <w:rsid w:val="006210DB"/>
    <w:rsid w:val="00621FC0"/>
    <w:rsid w:val="00625268"/>
    <w:rsid w:val="00627C4C"/>
    <w:rsid w:val="00646DE2"/>
    <w:rsid w:val="0064701A"/>
    <w:rsid w:val="00651866"/>
    <w:rsid w:val="00654A5F"/>
    <w:rsid w:val="006575F1"/>
    <w:rsid w:val="006602EE"/>
    <w:rsid w:val="0067188B"/>
    <w:rsid w:val="00673BC9"/>
    <w:rsid w:val="00675408"/>
    <w:rsid w:val="00676905"/>
    <w:rsid w:val="006810C7"/>
    <w:rsid w:val="00694427"/>
    <w:rsid w:val="006A0526"/>
    <w:rsid w:val="006B2ABD"/>
    <w:rsid w:val="006C7D6D"/>
    <w:rsid w:val="006D0830"/>
    <w:rsid w:val="006D3831"/>
    <w:rsid w:val="006D7A68"/>
    <w:rsid w:val="006E5888"/>
    <w:rsid w:val="006E6B80"/>
    <w:rsid w:val="006E6C9A"/>
    <w:rsid w:val="006E6F0F"/>
    <w:rsid w:val="006F0A08"/>
    <w:rsid w:val="006F376F"/>
    <w:rsid w:val="006F4AC7"/>
    <w:rsid w:val="006F550E"/>
    <w:rsid w:val="007017A8"/>
    <w:rsid w:val="00702B9B"/>
    <w:rsid w:val="0070549D"/>
    <w:rsid w:val="007076CD"/>
    <w:rsid w:val="00710121"/>
    <w:rsid w:val="00712B3E"/>
    <w:rsid w:val="00720D43"/>
    <w:rsid w:val="00725C68"/>
    <w:rsid w:val="007267AA"/>
    <w:rsid w:val="00726B3D"/>
    <w:rsid w:val="00727221"/>
    <w:rsid w:val="0073471A"/>
    <w:rsid w:val="007445D7"/>
    <w:rsid w:val="00752FDE"/>
    <w:rsid w:val="0075491D"/>
    <w:rsid w:val="00765190"/>
    <w:rsid w:val="00775DE7"/>
    <w:rsid w:val="007770BD"/>
    <w:rsid w:val="0077779A"/>
    <w:rsid w:val="00792ACA"/>
    <w:rsid w:val="007949F8"/>
    <w:rsid w:val="007A311A"/>
    <w:rsid w:val="007A37A1"/>
    <w:rsid w:val="007A73AA"/>
    <w:rsid w:val="007B6CE6"/>
    <w:rsid w:val="007C2C6B"/>
    <w:rsid w:val="007C4744"/>
    <w:rsid w:val="007C4FC6"/>
    <w:rsid w:val="007C57C3"/>
    <w:rsid w:val="007D086A"/>
    <w:rsid w:val="007D6BF0"/>
    <w:rsid w:val="007D6CC6"/>
    <w:rsid w:val="007E24BE"/>
    <w:rsid w:val="007E43DE"/>
    <w:rsid w:val="007E5424"/>
    <w:rsid w:val="00800D6A"/>
    <w:rsid w:val="008015E2"/>
    <w:rsid w:val="00801E9C"/>
    <w:rsid w:val="0080590F"/>
    <w:rsid w:val="00811505"/>
    <w:rsid w:val="00821DC3"/>
    <w:rsid w:val="008336D0"/>
    <w:rsid w:val="00833AC5"/>
    <w:rsid w:val="00845399"/>
    <w:rsid w:val="00845DFA"/>
    <w:rsid w:val="008479FB"/>
    <w:rsid w:val="00864BCC"/>
    <w:rsid w:val="00866AA2"/>
    <w:rsid w:val="008743A3"/>
    <w:rsid w:val="00876904"/>
    <w:rsid w:val="00877202"/>
    <w:rsid w:val="00885663"/>
    <w:rsid w:val="00890FE2"/>
    <w:rsid w:val="0089432D"/>
    <w:rsid w:val="008A7489"/>
    <w:rsid w:val="008B0F75"/>
    <w:rsid w:val="008B2BB6"/>
    <w:rsid w:val="008C3223"/>
    <w:rsid w:val="008C4C3A"/>
    <w:rsid w:val="008D30AC"/>
    <w:rsid w:val="00901D59"/>
    <w:rsid w:val="00902E71"/>
    <w:rsid w:val="0090440F"/>
    <w:rsid w:val="00907B34"/>
    <w:rsid w:val="009231E7"/>
    <w:rsid w:val="00927E30"/>
    <w:rsid w:val="00935DB8"/>
    <w:rsid w:val="00936956"/>
    <w:rsid w:val="00946ADF"/>
    <w:rsid w:val="00951E07"/>
    <w:rsid w:val="00952DEB"/>
    <w:rsid w:val="0096680D"/>
    <w:rsid w:val="00971538"/>
    <w:rsid w:val="00975A46"/>
    <w:rsid w:val="009824F1"/>
    <w:rsid w:val="00983B59"/>
    <w:rsid w:val="0098556E"/>
    <w:rsid w:val="009A2668"/>
    <w:rsid w:val="009A372B"/>
    <w:rsid w:val="009A4395"/>
    <w:rsid w:val="009A53B6"/>
    <w:rsid w:val="009B30FC"/>
    <w:rsid w:val="009B5634"/>
    <w:rsid w:val="009B610F"/>
    <w:rsid w:val="009B651A"/>
    <w:rsid w:val="009B7953"/>
    <w:rsid w:val="009C67B9"/>
    <w:rsid w:val="009C7F27"/>
    <w:rsid w:val="009D396A"/>
    <w:rsid w:val="009E0EC4"/>
    <w:rsid w:val="009E2F35"/>
    <w:rsid w:val="009E2FC0"/>
    <w:rsid w:val="009F25A5"/>
    <w:rsid w:val="009F3657"/>
    <w:rsid w:val="00A1673D"/>
    <w:rsid w:val="00A209DB"/>
    <w:rsid w:val="00A308DD"/>
    <w:rsid w:val="00A46FCC"/>
    <w:rsid w:val="00A60824"/>
    <w:rsid w:val="00A64A07"/>
    <w:rsid w:val="00A70ADE"/>
    <w:rsid w:val="00A71206"/>
    <w:rsid w:val="00A775C4"/>
    <w:rsid w:val="00A8105E"/>
    <w:rsid w:val="00A93929"/>
    <w:rsid w:val="00AB02C6"/>
    <w:rsid w:val="00AC08AA"/>
    <w:rsid w:val="00AD3DF4"/>
    <w:rsid w:val="00AE2371"/>
    <w:rsid w:val="00AF1A52"/>
    <w:rsid w:val="00B0160A"/>
    <w:rsid w:val="00B0261C"/>
    <w:rsid w:val="00B2249A"/>
    <w:rsid w:val="00B245D2"/>
    <w:rsid w:val="00B26990"/>
    <w:rsid w:val="00B406F3"/>
    <w:rsid w:val="00B41EAE"/>
    <w:rsid w:val="00B45843"/>
    <w:rsid w:val="00B465FC"/>
    <w:rsid w:val="00B654C6"/>
    <w:rsid w:val="00B77169"/>
    <w:rsid w:val="00B81836"/>
    <w:rsid w:val="00B8379D"/>
    <w:rsid w:val="00B83A77"/>
    <w:rsid w:val="00B85DFB"/>
    <w:rsid w:val="00B95E32"/>
    <w:rsid w:val="00BA1039"/>
    <w:rsid w:val="00BB3A6F"/>
    <w:rsid w:val="00BB3D91"/>
    <w:rsid w:val="00BD71E5"/>
    <w:rsid w:val="00BE3C5A"/>
    <w:rsid w:val="00BE7C43"/>
    <w:rsid w:val="00BF0B1E"/>
    <w:rsid w:val="00BF7A26"/>
    <w:rsid w:val="00C049D9"/>
    <w:rsid w:val="00C12DEB"/>
    <w:rsid w:val="00C13124"/>
    <w:rsid w:val="00C329E1"/>
    <w:rsid w:val="00C369AC"/>
    <w:rsid w:val="00C37200"/>
    <w:rsid w:val="00C5701B"/>
    <w:rsid w:val="00C572B1"/>
    <w:rsid w:val="00C57363"/>
    <w:rsid w:val="00C70E43"/>
    <w:rsid w:val="00C82E19"/>
    <w:rsid w:val="00C918DD"/>
    <w:rsid w:val="00CB1560"/>
    <w:rsid w:val="00CC6FA8"/>
    <w:rsid w:val="00CD32A6"/>
    <w:rsid w:val="00CD3CC5"/>
    <w:rsid w:val="00CD5BEA"/>
    <w:rsid w:val="00CE1077"/>
    <w:rsid w:val="00CE617E"/>
    <w:rsid w:val="00CF2C4C"/>
    <w:rsid w:val="00D025F1"/>
    <w:rsid w:val="00D05D2F"/>
    <w:rsid w:val="00D11653"/>
    <w:rsid w:val="00D12848"/>
    <w:rsid w:val="00D16002"/>
    <w:rsid w:val="00D30DC9"/>
    <w:rsid w:val="00D46D2B"/>
    <w:rsid w:val="00D61AE0"/>
    <w:rsid w:val="00D62724"/>
    <w:rsid w:val="00D726BC"/>
    <w:rsid w:val="00D80195"/>
    <w:rsid w:val="00D94485"/>
    <w:rsid w:val="00DA2613"/>
    <w:rsid w:val="00DB0BD0"/>
    <w:rsid w:val="00DB44FA"/>
    <w:rsid w:val="00DB6810"/>
    <w:rsid w:val="00DB6ECB"/>
    <w:rsid w:val="00DB71BE"/>
    <w:rsid w:val="00DE6BEF"/>
    <w:rsid w:val="00DF286B"/>
    <w:rsid w:val="00DF3C27"/>
    <w:rsid w:val="00DF5E39"/>
    <w:rsid w:val="00DF7D49"/>
    <w:rsid w:val="00E0192D"/>
    <w:rsid w:val="00E268DD"/>
    <w:rsid w:val="00E35095"/>
    <w:rsid w:val="00E35553"/>
    <w:rsid w:val="00E35C72"/>
    <w:rsid w:val="00E55026"/>
    <w:rsid w:val="00E64C35"/>
    <w:rsid w:val="00E658A2"/>
    <w:rsid w:val="00E700A5"/>
    <w:rsid w:val="00E85CA7"/>
    <w:rsid w:val="00E96AC8"/>
    <w:rsid w:val="00EA59B3"/>
    <w:rsid w:val="00EA5DD2"/>
    <w:rsid w:val="00ED3B4E"/>
    <w:rsid w:val="00EE005B"/>
    <w:rsid w:val="00EE6865"/>
    <w:rsid w:val="00F061F6"/>
    <w:rsid w:val="00F2022A"/>
    <w:rsid w:val="00F2109A"/>
    <w:rsid w:val="00F25BF7"/>
    <w:rsid w:val="00F26D79"/>
    <w:rsid w:val="00F27B90"/>
    <w:rsid w:val="00F30F9E"/>
    <w:rsid w:val="00F37B7B"/>
    <w:rsid w:val="00F42849"/>
    <w:rsid w:val="00F46E99"/>
    <w:rsid w:val="00F509F4"/>
    <w:rsid w:val="00F63D91"/>
    <w:rsid w:val="00F74D00"/>
    <w:rsid w:val="00F755AE"/>
    <w:rsid w:val="00F77EC6"/>
    <w:rsid w:val="00F85D7D"/>
    <w:rsid w:val="00FA2AB6"/>
    <w:rsid w:val="00FA51DC"/>
    <w:rsid w:val="00FA6D30"/>
    <w:rsid w:val="00FA750B"/>
    <w:rsid w:val="00FB0078"/>
    <w:rsid w:val="00FB0AFC"/>
    <w:rsid w:val="00FB2A57"/>
    <w:rsid w:val="00FC0B06"/>
    <w:rsid w:val="00FC1038"/>
    <w:rsid w:val="00FD5A33"/>
    <w:rsid w:val="00FD606B"/>
    <w:rsid w:val="00FF3EA1"/>
    <w:rsid w:val="00FF56C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6BC552"/>
  <w15:chartTrackingRefBased/>
  <w15:docId w15:val="{B5655280-4771-4A56-8DCF-924B3416C6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038"/>
    <w:pPr>
      <w:spacing w:after="200" w:line="276" w:lineRule="auto"/>
    </w:pPr>
  </w:style>
  <w:style w:type="paragraph" w:styleId="Ttulo1">
    <w:name w:val="heading 1"/>
    <w:next w:val="Normal"/>
    <w:link w:val="Ttulo1Car"/>
    <w:qFormat/>
    <w:rsid w:val="00F25BF7"/>
    <w:pPr>
      <w:keepNext/>
      <w:keepLines/>
      <w:spacing w:after="33" w:line="254" w:lineRule="auto"/>
      <w:ind w:right="58"/>
      <w:jc w:val="right"/>
      <w:outlineLvl w:val="0"/>
    </w:pPr>
    <w:rPr>
      <w:rFonts w:ascii="Arial" w:eastAsia="Arial" w:hAnsi="Arial" w:cs="Arial"/>
      <w:color w:val="000000"/>
      <w:sz w:val="20"/>
      <w:lang w:eastAsia="es-ES"/>
    </w:rPr>
  </w:style>
  <w:style w:type="paragraph" w:styleId="Ttulo2">
    <w:name w:val="heading 2"/>
    <w:basedOn w:val="Normal"/>
    <w:next w:val="Normal"/>
    <w:link w:val="Ttulo2Car"/>
    <w:qFormat/>
    <w:rsid w:val="003479F5"/>
    <w:pPr>
      <w:keepNext/>
      <w:spacing w:before="-1" w:after="-1" w:line="240" w:lineRule="auto"/>
      <w:jc w:val="center"/>
      <w:outlineLvl w:val="1"/>
    </w:pPr>
    <w:rPr>
      <w:rFonts w:ascii="Times New Roman" w:eastAsia="Times New Roman" w:hAnsi="Times New Roman" w:cs="Times New Roman"/>
      <w:i/>
      <w:sz w:val="18"/>
      <w:szCs w:val="20"/>
      <w:lang w:val="es-ES_tradnl" w:eastAsia="es-ES"/>
    </w:rPr>
  </w:style>
  <w:style w:type="paragraph" w:styleId="Ttulo3">
    <w:name w:val="heading 3"/>
    <w:basedOn w:val="Normal"/>
    <w:next w:val="Normal"/>
    <w:link w:val="Ttulo3Car"/>
    <w:unhideWhenUsed/>
    <w:qFormat/>
    <w:rsid w:val="00864BCC"/>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7">
    <w:name w:val="heading 7"/>
    <w:basedOn w:val="Normal"/>
    <w:next w:val="Normal"/>
    <w:link w:val="Ttulo7Car"/>
    <w:semiHidden/>
    <w:unhideWhenUsed/>
    <w:qFormat/>
    <w:rsid w:val="003479F5"/>
    <w:pPr>
      <w:spacing w:before="240" w:after="60" w:line="240" w:lineRule="auto"/>
      <w:outlineLvl w:val="6"/>
    </w:pPr>
    <w:rPr>
      <w:rFonts w:ascii="Calibri" w:eastAsia="Times New Roman" w:hAnsi="Calibri" w:cs="Times New Roman"/>
      <w:sz w:val="24"/>
      <w:szCs w:val="24"/>
      <w:lang w:val="es-ES_tradnl"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7D6CC6"/>
    <w:pPr>
      <w:spacing w:after="160" w:line="259" w:lineRule="auto"/>
      <w:ind w:left="720"/>
      <w:contextualSpacing/>
    </w:pPr>
  </w:style>
  <w:style w:type="paragraph" w:customStyle="1" w:styleId="parrafo">
    <w:name w:val="parrafo"/>
    <w:basedOn w:val="Normal"/>
    <w:rsid w:val="007D6CC6"/>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apple-converted-space">
    <w:name w:val="apple-converted-space"/>
    <w:basedOn w:val="Fuentedeprrafopredeter"/>
    <w:rsid w:val="007D6CC6"/>
  </w:style>
  <w:style w:type="paragraph" w:styleId="Textodeglobo">
    <w:name w:val="Balloon Text"/>
    <w:basedOn w:val="Normal"/>
    <w:link w:val="TextodegloboCar"/>
    <w:semiHidden/>
    <w:unhideWhenUsed/>
    <w:rsid w:val="00366A5D"/>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366A5D"/>
    <w:rPr>
      <w:rFonts w:ascii="Segoe UI" w:hAnsi="Segoe UI" w:cs="Segoe UI"/>
      <w:sz w:val="18"/>
      <w:szCs w:val="18"/>
    </w:rPr>
  </w:style>
  <w:style w:type="paragraph" w:styleId="Textoindependiente">
    <w:name w:val="Body Text"/>
    <w:basedOn w:val="Normal"/>
    <w:link w:val="TextoindependienteCar"/>
    <w:unhideWhenUsed/>
    <w:qFormat/>
    <w:rsid w:val="001F254B"/>
    <w:pPr>
      <w:widowControl w:val="0"/>
      <w:spacing w:after="0" w:line="240" w:lineRule="auto"/>
      <w:jc w:val="both"/>
    </w:pPr>
    <w:rPr>
      <w:rFonts w:ascii="Times New Roman" w:eastAsia="Times New Roman" w:hAnsi="Times New Roman" w:cs="Times New Roman"/>
      <w:b/>
      <w:sz w:val="24"/>
      <w:szCs w:val="20"/>
      <w:lang w:val="es-ES_tradnl" w:eastAsia="x-none"/>
    </w:rPr>
  </w:style>
  <w:style w:type="character" w:customStyle="1" w:styleId="TextoindependienteCar">
    <w:name w:val="Texto independiente Car"/>
    <w:basedOn w:val="Fuentedeprrafopredeter"/>
    <w:link w:val="Textoindependiente"/>
    <w:rsid w:val="001F254B"/>
    <w:rPr>
      <w:rFonts w:ascii="Times New Roman" w:eastAsia="Times New Roman" w:hAnsi="Times New Roman" w:cs="Times New Roman"/>
      <w:b/>
      <w:sz w:val="24"/>
      <w:szCs w:val="20"/>
      <w:lang w:val="es-ES_tradnl" w:eastAsia="x-none"/>
    </w:rPr>
  </w:style>
  <w:style w:type="character" w:styleId="Hipervnculo">
    <w:name w:val="Hyperlink"/>
    <w:basedOn w:val="Fuentedeprrafopredeter"/>
    <w:unhideWhenUsed/>
    <w:rsid w:val="00890FE2"/>
    <w:rPr>
      <w:color w:val="0563C1" w:themeColor="hyperlink"/>
      <w:u w:val="single"/>
    </w:rPr>
  </w:style>
  <w:style w:type="character" w:customStyle="1" w:styleId="Ttulo1Car">
    <w:name w:val="Título 1 Car"/>
    <w:basedOn w:val="Fuentedeprrafopredeter"/>
    <w:link w:val="Ttulo1"/>
    <w:rsid w:val="00F25BF7"/>
    <w:rPr>
      <w:rFonts w:ascii="Arial" w:eastAsia="Arial" w:hAnsi="Arial" w:cs="Arial"/>
      <w:color w:val="000000"/>
      <w:sz w:val="20"/>
      <w:lang w:eastAsia="es-ES"/>
    </w:rPr>
  </w:style>
  <w:style w:type="paragraph" w:styleId="Sinespaciado">
    <w:name w:val="No Spacing"/>
    <w:uiPriority w:val="1"/>
    <w:qFormat/>
    <w:rsid w:val="00322FCF"/>
    <w:pPr>
      <w:spacing w:after="0" w:line="240" w:lineRule="auto"/>
    </w:pPr>
  </w:style>
  <w:style w:type="paragraph" w:styleId="Encabezado">
    <w:name w:val="header"/>
    <w:basedOn w:val="Normal"/>
    <w:link w:val="EncabezadoCar"/>
    <w:unhideWhenUsed/>
    <w:rsid w:val="008A7489"/>
    <w:pPr>
      <w:tabs>
        <w:tab w:val="center" w:pos="4252"/>
        <w:tab w:val="right" w:pos="8504"/>
      </w:tabs>
      <w:spacing w:after="0" w:line="240" w:lineRule="auto"/>
    </w:pPr>
  </w:style>
  <w:style w:type="character" w:customStyle="1" w:styleId="EncabezadoCar">
    <w:name w:val="Encabezado Car"/>
    <w:basedOn w:val="Fuentedeprrafopredeter"/>
    <w:link w:val="Encabezado"/>
    <w:rsid w:val="008A7489"/>
  </w:style>
  <w:style w:type="paragraph" w:styleId="Piedepgina">
    <w:name w:val="footer"/>
    <w:basedOn w:val="Normal"/>
    <w:link w:val="PiedepginaCar"/>
    <w:uiPriority w:val="99"/>
    <w:unhideWhenUsed/>
    <w:rsid w:val="008A748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8A7489"/>
  </w:style>
  <w:style w:type="paragraph" w:styleId="Sangradetextonormal">
    <w:name w:val="Body Text Indent"/>
    <w:basedOn w:val="Normal"/>
    <w:link w:val="SangradetextonormalCar"/>
    <w:unhideWhenUsed/>
    <w:rsid w:val="0075491D"/>
    <w:pPr>
      <w:spacing w:after="120"/>
      <w:ind w:left="283"/>
    </w:pPr>
  </w:style>
  <w:style w:type="character" w:customStyle="1" w:styleId="SangradetextonormalCar">
    <w:name w:val="Sangría de texto normal Car"/>
    <w:basedOn w:val="Fuentedeprrafopredeter"/>
    <w:link w:val="Sangradetextonormal"/>
    <w:rsid w:val="0075491D"/>
  </w:style>
  <w:style w:type="table" w:styleId="Tablaconcuadrcula">
    <w:name w:val="Table Grid"/>
    <w:basedOn w:val="Tablanormal"/>
    <w:uiPriority w:val="59"/>
    <w:rsid w:val="00FC10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3">
    <w:name w:val="Body Text 3"/>
    <w:basedOn w:val="Normal"/>
    <w:link w:val="Textoindependiente3Car"/>
    <w:uiPriority w:val="99"/>
    <w:semiHidden/>
    <w:unhideWhenUsed/>
    <w:rsid w:val="00702B9B"/>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702B9B"/>
    <w:rPr>
      <w:sz w:val="16"/>
      <w:szCs w:val="16"/>
    </w:rPr>
  </w:style>
  <w:style w:type="paragraph" w:customStyle="1" w:styleId="articulo">
    <w:name w:val="articulo"/>
    <w:basedOn w:val="Normal"/>
    <w:rsid w:val="00F37B7B"/>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Ttulo3Car">
    <w:name w:val="Título 3 Car"/>
    <w:basedOn w:val="Fuentedeprrafopredeter"/>
    <w:link w:val="Ttulo3"/>
    <w:rsid w:val="00864BCC"/>
    <w:rPr>
      <w:rFonts w:asciiTheme="majorHAnsi" w:eastAsiaTheme="majorEastAsia" w:hAnsiTheme="majorHAnsi" w:cstheme="majorBidi"/>
      <w:color w:val="1F4D78" w:themeColor="accent1" w:themeShade="7F"/>
      <w:sz w:val="24"/>
      <w:szCs w:val="24"/>
    </w:rPr>
  </w:style>
  <w:style w:type="character" w:customStyle="1" w:styleId="Ttulo2Car">
    <w:name w:val="Título 2 Car"/>
    <w:basedOn w:val="Fuentedeprrafopredeter"/>
    <w:link w:val="Ttulo2"/>
    <w:rsid w:val="003479F5"/>
    <w:rPr>
      <w:rFonts w:ascii="Times New Roman" w:eastAsia="Times New Roman" w:hAnsi="Times New Roman" w:cs="Times New Roman"/>
      <w:i/>
      <w:sz w:val="18"/>
      <w:szCs w:val="20"/>
      <w:lang w:val="es-ES_tradnl" w:eastAsia="es-ES"/>
    </w:rPr>
  </w:style>
  <w:style w:type="character" w:customStyle="1" w:styleId="Ttulo7Car">
    <w:name w:val="Título 7 Car"/>
    <w:basedOn w:val="Fuentedeprrafopredeter"/>
    <w:link w:val="Ttulo7"/>
    <w:semiHidden/>
    <w:rsid w:val="003479F5"/>
    <w:rPr>
      <w:rFonts w:ascii="Calibri" w:eastAsia="Times New Roman" w:hAnsi="Calibri" w:cs="Times New Roman"/>
      <w:sz w:val="24"/>
      <w:szCs w:val="24"/>
      <w:lang w:val="es-ES_tradnl" w:eastAsia="x-none"/>
    </w:rPr>
  </w:style>
  <w:style w:type="numbering" w:customStyle="1" w:styleId="Sinlista1">
    <w:name w:val="Sin lista1"/>
    <w:next w:val="Sinlista"/>
    <w:semiHidden/>
    <w:unhideWhenUsed/>
    <w:rsid w:val="003479F5"/>
  </w:style>
  <w:style w:type="paragraph" w:customStyle="1" w:styleId="a">
    <w:basedOn w:val="Normal"/>
    <w:next w:val="Normal"/>
    <w:qFormat/>
    <w:rsid w:val="003479F5"/>
    <w:pPr>
      <w:spacing w:before="-1" w:after="-1" w:line="240" w:lineRule="auto"/>
      <w:ind w:right="6378"/>
      <w:jc w:val="center"/>
    </w:pPr>
    <w:rPr>
      <w:rFonts w:ascii="Times New Roman" w:eastAsia="Times New Roman" w:hAnsi="Times New Roman" w:cs="Times New Roman"/>
      <w:b/>
      <w:sz w:val="18"/>
      <w:szCs w:val="20"/>
      <w:lang w:val="es-ES_tradnl" w:eastAsia="es-ES"/>
    </w:rPr>
  </w:style>
  <w:style w:type="paragraph" w:styleId="Textodebloque">
    <w:name w:val="Block Text"/>
    <w:basedOn w:val="Normal"/>
    <w:rsid w:val="003479F5"/>
    <w:pPr>
      <w:spacing w:before="-1" w:after="-1" w:line="240" w:lineRule="auto"/>
      <w:ind w:left="360" w:right="-56"/>
    </w:pPr>
    <w:rPr>
      <w:rFonts w:ascii="Times New Roman" w:eastAsia="Times New Roman" w:hAnsi="Times New Roman" w:cs="Times New Roman"/>
      <w:b/>
      <w:bCs/>
      <w:sz w:val="20"/>
      <w:szCs w:val="24"/>
      <w:lang w:eastAsia="es-ES"/>
    </w:rPr>
  </w:style>
  <w:style w:type="paragraph" w:customStyle="1" w:styleId="Textoindependiente21">
    <w:name w:val="Texto independiente 21"/>
    <w:basedOn w:val="Normal"/>
    <w:rsid w:val="003479F5"/>
    <w:pPr>
      <w:spacing w:before="-1" w:after="-1" w:line="240" w:lineRule="auto"/>
      <w:ind w:left="454" w:hanging="454"/>
    </w:pPr>
    <w:rPr>
      <w:rFonts w:ascii="Times New Roman" w:eastAsia="Times New Roman" w:hAnsi="Times New Roman" w:cs="Times New Roman"/>
      <w:sz w:val="24"/>
      <w:szCs w:val="20"/>
      <w:lang w:val="es-ES_tradnl" w:eastAsia="es-ES"/>
    </w:rPr>
  </w:style>
  <w:style w:type="paragraph" w:customStyle="1" w:styleId="Sangra2detindependiente1">
    <w:name w:val="Sangría 2 de t. independiente1"/>
    <w:basedOn w:val="Normal"/>
    <w:rsid w:val="003479F5"/>
    <w:pPr>
      <w:spacing w:before="120" w:after="-1" w:line="240" w:lineRule="auto"/>
      <w:ind w:left="454" w:hanging="454"/>
    </w:pPr>
    <w:rPr>
      <w:rFonts w:ascii="Times New Roman" w:eastAsia="Times New Roman" w:hAnsi="Times New Roman" w:cs="Times New Roman"/>
      <w:i/>
      <w:sz w:val="24"/>
      <w:szCs w:val="20"/>
      <w:lang w:val="es-ES_tradnl" w:eastAsia="es-ES"/>
    </w:rPr>
  </w:style>
  <w:style w:type="paragraph" w:customStyle="1" w:styleId="Sangra3detindependiente1">
    <w:name w:val="Sangría 3 de t. independiente1"/>
    <w:basedOn w:val="Normal"/>
    <w:rsid w:val="003479F5"/>
    <w:pPr>
      <w:spacing w:before="120" w:after="-1" w:line="240" w:lineRule="auto"/>
      <w:ind w:left="851"/>
    </w:pPr>
    <w:rPr>
      <w:rFonts w:ascii="Times New Roman" w:eastAsia="Times New Roman" w:hAnsi="Times New Roman" w:cs="Times New Roman"/>
      <w:i/>
      <w:sz w:val="24"/>
      <w:szCs w:val="20"/>
      <w:lang w:val="es-ES_tradnl" w:eastAsia="es-ES"/>
    </w:rPr>
  </w:style>
  <w:style w:type="paragraph" w:customStyle="1" w:styleId="vieta">
    <w:name w:val="viñeta"/>
    <w:basedOn w:val="Normal"/>
    <w:rsid w:val="003479F5"/>
    <w:pPr>
      <w:tabs>
        <w:tab w:val="left" w:pos="360"/>
      </w:tabs>
      <w:spacing w:before="-1" w:after="-1" w:line="240" w:lineRule="auto"/>
      <w:ind w:left="360" w:hanging="360"/>
    </w:pPr>
    <w:rPr>
      <w:rFonts w:ascii="Times New Roman" w:eastAsia="Times New Roman" w:hAnsi="Times New Roman" w:cs="Times New Roman"/>
      <w:sz w:val="24"/>
      <w:szCs w:val="20"/>
      <w:lang w:val="es-ES_tradnl" w:eastAsia="es-ES"/>
    </w:rPr>
  </w:style>
  <w:style w:type="paragraph" w:styleId="Ttulo">
    <w:name w:val="Title"/>
    <w:basedOn w:val="Normal"/>
    <w:link w:val="TtuloCar"/>
    <w:qFormat/>
    <w:rsid w:val="003479F5"/>
    <w:pPr>
      <w:spacing w:before="-1" w:after="-1" w:line="240" w:lineRule="auto"/>
      <w:jc w:val="center"/>
    </w:pPr>
    <w:rPr>
      <w:rFonts w:ascii="Arial" w:eastAsia="Times New Roman" w:hAnsi="Arial" w:cs="Times New Roman"/>
      <w:sz w:val="24"/>
      <w:szCs w:val="20"/>
      <w:lang w:eastAsia="es-ES"/>
    </w:rPr>
  </w:style>
  <w:style w:type="character" w:customStyle="1" w:styleId="TtuloCar">
    <w:name w:val="Título Car"/>
    <w:basedOn w:val="Fuentedeprrafopredeter"/>
    <w:link w:val="Ttulo"/>
    <w:rsid w:val="003479F5"/>
    <w:rPr>
      <w:rFonts w:ascii="Arial" w:eastAsia="Times New Roman" w:hAnsi="Arial" w:cs="Times New Roman"/>
      <w:sz w:val="24"/>
      <w:szCs w:val="20"/>
      <w:lang w:eastAsia="es-ES"/>
    </w:rPr>
  </w:style>
  <w:style w:type="paragraph" w:styleId="Sangra2detindependiente">
    <w:name w:val="Body Text Indent 2"/>
    <w:basedOn w:val="Normal"/>
    <w:link w:val="Sangra2detindependienteCar"/>
    <w:rsid w:val="003479F5"/>
    <w:pPr>
      <w:spacing w:before="120" w:after="-1" w:line="240" w:lineRule="auto"/>
      <w:ind w:left="1134"/>
    </w:pPr>
    <w:rPr>
      <w:rFonts w:ascii="Times New Roman" w:eastAsia="Times New Roman" w:hAnsi="Times New Roman" w:cs="Times New Roman"/>
      <w:sz w:val="24"/>
      <w:szCs w:val="20"/>
      <w:lang w:val="es-ES_tradnl" w:eastAsia="es-ES"/>
    </w:rPr>
  </w:style>
  <w:style w:type="character" w:customStyle="1" w:styleId="Sangra2detindependienteCar">
    <w:name w:val="Sangría 2 de t. independiente Car"/>
    <w:basedOn w:val="Fuentedeprrafopredeter"/>
    <w:link w:val="Sangra2detindependiente"/>
    <w:rsid w:val="003479F5"/>
    <w:rPr>
      <w:rFonts w:ascii="Times New Roman" w:eastAsia="Times New Roman" w:hAnsi="Times New Roman" w:cs="Times New Roman"/>
      <w:sz w:val="24"/>
      <w:szCs w:val="20"/>
      <w:lang w:val="es-ES_tradnl" w:eastAsia="es-ES"/>
    </w:rPr>
  </w:style>
  <w:style w:type="paragraph" w:styleId="Sangra3detindependiente">
    <w:name w:val="Body Text Indent 3"/>
    <w:basedOn w:val="Normal"/>
    <w:link w:val="Sangra3detindependienteCar"/>
    <w:rsid w:val="003479F5"/>
    <w:pPr>
      <w:spacing w:before="120" w:after="-1" w:line="240" w:lineRule="auto"/>
      <w:ind w:left="993" w:firstLine="141"/>
    </w:pPr>
    <w:rPr>
      <w:rFonts w:ascii="Times New Roman" w:eastAsia="Times New Roman" w:hAnsi="Times New Roman" w:cs="Times New Roman"/>
      <w:sz w:val="24"/>
      <w:szCs w:val="20"/>
      <w:lang w:val="es-ES_tradnl" w:eastAsia="es-ES"/>
    </w:rPr>
  </w:style>
  <w:style w:type="character" w:customStyle="1" w:styleId="Sangra3detindependienteCar">
    <w:name w:val="Sangría 3 de t. independiente Car"/>
    <w:basedOn w:val="Fuentedeprrafopredeter"/>
    <w:link w:val="Sangra3detindependiente"/>
    <w:rsid w:val="003479F5"/>
    <w:rPr>
      <w:rFonts w:ascii="Times New Roman" w:eastAsia="Times New Roman" w:hAnsi="Times New Roman" w:cs="Times New Roman"/>
      <w:sz w:val="24"/>
      <w:szCs w:val="20"/>
      <w:lang w:val="es-ES_tradnl" w:eastAsia="es-ES"/>
    </w:rPr>
  </w:style>
  <w:style w:type="character" w:styleId="Nmerodepgina">
    <w:name w:val="page number"/>
    <w:basedOn w:val="Fuentedeprrafopredeter"/>
    <w:rsid w:val="003479F5"/>
  </w:style>
  <w:style w:type="character" w:styleId="Refdecomentario">
    <w:name w:val="annotation reference"/>
    <w:semiHidden/>
    <w:rsid w:val="003479F5"/>
    <w:rPr>
      <w:sz w:val="16"/>
      <w:szCs w:val="16"/>
    </w:rPr>
  </w:style>
  <w:style w:type="paragraph" w:styleId="Textocomentario">
    <w:name w:val="annotation text"/>
    <w:basedOn w:val="Normal"/>
    <w:link w:val="TextocomentarioCar"/>
    <w:semiHidden/>
    <w:rsid w:val="003479F5"/>
    <w:pPr>
      <w:spacing w:before="-1" w:after="-1" w:line="240" w:lineRule="auto"/>
    </w:pPr>
    <w:rPr>
      <w:rFonts w:ascii="Times New Roman" w:eastAsia="Times New Roman" w:hAnsi="Times New Roman" w:cs="Times New Roman"/>
      <w:sz w:val="20"/>
      <w:szCs w:val="20"/>
      <w:lang w:val="es-ES_tradnl" w:eastAsia="es-ES"/>
    </w:rPr>
  </w:style>
  <w:style w:type="character" w:customStyle="1" w:styleId="TextocomentarioCar">
    <w:name w:val="Texto comentario Car"/>
    <w:basedOn w:val="Fuentedeprrafopredeter"/>
    <w:link w:val="Textocomentario"/>
    <w:semiHidden/>
    <w:rsid w:val="003479F5"/>
    <w:rPr>
      <w:rFonts w:ascii="Times New Roman" w:eastAsia="Times New Roman" w:hAnsi="Times New Roman" w:cs="Times New Roman"/>
      <w:sz w:val="20"/>
      <w:szCs w:val="20"/>
      <w:lang w:val="es-ES_tradnl" w:eastAsia="es-ES"/>
    </w:rPr>
  </w:style>
  <w:style w:type="paragraph" w:styleId="Asuntodelcomentario">
    <w:name w:val="annotation subject"/>
    <w:basedOn w:val="Textocomentario"/>
    <w:next w:val="Textocomentario"/>
    <w:link w:val="AsuntodelcomentarioCar"/>
    <w:semiHidden/>
    <w:rsid w:val="003479F5"/>
    <w:rPr>
      <w:b/>
      <w:bCs/>
    </w:rPr>
  </w:style>
  <w:style w:type="character" w:customStyle="1" w:styleId="AsuntodelcomentarioCar">
    <w:name w:val="Asunto del comentario Car"/>
    <w:basedOn w:val="TextocomentarioCar"/>
    <w:link w:val="Asuntodelcomentario"/>
    <w:semiHidden/>
    <w:rsid w:val="003479F5"/>
    <w:rPr>
      <w:rFonts w:ascii="Times New Roman" w:eastAsia="Times New Roman" w:hAnsi="Times New Roman" w:cs="Times New Roman"/>
      <w:b/>
      <w:bCs/>
      <w:sz w:val="20"/>
      <w:szCs w:val="20"/>
      <w:lang w:val="es-ES_tradnl" w:eastAsia="es-ES"/>
    </w:rPr>
  </w:style>
  <w:style w:type="paragraph" w:styleId="Textonotapie">
    <w:name w:val="footnote text"/>
    <w:basedOn w:val="Normal"/>
    <w:link w:val="TextonotapieCar"/>
    <w:semiHidden/>
    <w:rsid w:val="003479F5"/>
    <w:pPr>
      <w:spacing w:before="-1" w:after="-1"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basedOn w:val="Fuentedeprrafopredeter"/>
    <w:link w:val="Textonotapie"/>
    <w:semiHidden/>
    <w:rsid w:val="003479F5"/>
    <w:rPr>
      <w:rFonts w:ascii="Times New Roman" w:eastAsia="Times New Roman" w:hAnsi="Times New Roman" w:cs="Times New Roman"/>
      <w:sz w:val="20"/>
      <w:szCs w:val="20"/>
      <w:lang w:val="es-ES_tradnl" w:eastAsia="es-ES"/>
    </w:rPr>
  </w:style>
  <w:style w:type="character" w:styleId="Refdenotaalpie">
    <w:name w:val="footnote reference"/>
    <w:semiHidden/>
    <w:rsid w:val="003479F5"/>
    <w:rPr>
      <w:vertAlign w:val="superscript"/>
    </w:rPr>
  </w:style>
  <w:style w:type="character" w:styleId="Hipervnculovisitado">
    <w:name w:val="FollowedHyperlink"/>
    <w:rsid w:val="003479F5"/>
    <w:rPr>
      <w:color w:val="800080"/>
      <w:u w:val="single"/>
    </w:rPr>
  </w:style>
  <w:style w:type="paragraph" w:customStyle="1" w:styleId="BodyText21">
    <w:name w:val="Body Text 21"/>
    <w:basedOn w:val="Normal"/>
    <w:rsid w:val="003479F5"/>
    <w:pPr>
      <w:widowControl w:val="0"/>
      <w:spacing w:before="480" w:after="-1" w:line="240" w:lineRule="auto"/>
    </w:pPr>
    <w:rPr>
      <w:rFonts w:ascii="Times New Roman" w:eastAsia="Times New Roman" w:hAnsi="Times New Roman" w:cs="Times New Roman"/>
      <w:b/>
      <w:sz w:val="24"/>
      <w:szCs w:val="20"/>
      <w:u w:val="single"/>
      <w:lang w:val="es-ES_tradnl" w:eastAsia="es-ES"/>
    </w:rPr>
  </w:style>
  <w:style w:type="paragraph" w:customStyle="1" w:styleId="Default">
    <w:name w:val="Default"/>
    <w:rsid w:val="003479F5"/>
    <w:pPr>
      <w:autoSpaceDE w:val="0"/>
      <w:autoSpaceDN w:val="0"/>
      <w:adjustRightInd w:val="0"/>
      <w:spacing w:before="-1" w:after="-1" w:line="240" w:lineRule="auto"/>
    </w:pPr>
    <w:rPr>
      <w:rFonts w:ascii="Verdana" w:eastAsia="Times New Roman" w:hAnsi="Verdana" w:cs="Verdana"/>
      <w:color w:val="000000"/>
      <w:sz w:val="24"/>
      <w:szCs w:val="24"/>
      <w:lang w:eastAsia="es-ES"/>
    </w:rPr>
  </w:style>
  <w:style w:type="numbering" w:customStyle="1" w:styleId="Estilo1">
    <w:name w:val="Estilo1"/>
    <w:rsid w:val="003479F5"/>
    <w:pPr>
      <w:numPr>
        <w:numId w:val="9"/>
      </w:numPr>
    </w:pPr>
  </w:style>
  <w:style w:type="character" w:customStyle="1" w:styleId="Mencinsinresolver1">
    <w:name w:val="Mención sin resolver1"/>
    <w:uiPriority w:val="99"/>
    <w:semiHidden/>
    <w:unhideWhenUsed/>
    <w:rsid w:val="003479F5"/>
    <w:rPr>
      <w:color w:val="808080"/>
      <w:shd w:val="clear" w:color="auto" w:fill="E6E6E6"/>
    </w:rPr>
  </w:style>
  <w:style w:type="paragraph" w:customStyle="1" w:styleId="a0">
    <w:name w:val="a"/>
    <w:basedOn w:val="Normal"/>
    <w:rsid w:val="003479F5"/>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cabecera4">
    <w:name w:val="cabecera4"/>
    <w:rsid w:val="003479F5"/>
    <w:rPr>
      <w:rFonts w:ascii="Roboto" w:hAnsi="Roboto" w:cs="Arial" w:hint="default"/>
      <w:strike w:val="0"/>
      <w:dstrike w:val="0"/>
      <w:color w:val="0066CC"/>
      <w:sz w:val="48"/>
      <w:szCs w:val="48"/>
      <w:u w:val="none"/>
      <w:effect w:val="none"/>
    </w:rPr>
  </w:style>
  <w:style w:type="table" w:customStyle="1" w:styleId="Tablaconcuadrcula1">
    <w:name w:val="Tabla con cuadrícula1"/>
    <w:basedOn w:val="Tablanormal"/>
    <w:next w:val="Tablaconcuadrcula"/>
    <w:uiPriority w:val="59"/>
    <w:rsid w:val="003479F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3479F5"/>
    <w:pPr>
      <w:spacing w:before="-1" w:after="-1" w:line="240" w:lineRule="auto"/>
    </w:pPr>
    <w:rPr>
      <w:rFonts w:ascii="Times New Roman" w:eastAsia="Times New Roman" w:hAnsi="Times New Roman" w:cs="Times New Roman"/>
      <w:sz w:val="26"/>
      <w:szCs w:val="20"/>
      <w:lang w:val="es-ES_tradnl" w:eastAsia="es-ES"/>
    </w:rPr>
  </w:style>
  <w:style w:type="paragraph" w:customStyle="1" w:styleId="Textoindependiente210">
    <w:name w:val="Texto independiente 21"/>
    <w:basedOn w:val="Normal"/>
    <w:rsid w:val="003479F5"/>
    <w:pPr>
      <w:spacing w:before="-1" w:after="-1" w:line="240" w:lineRule="auto"/>
      <w:ind w:left="454" w:hanging="454"/>
    </w:pPr>
    <w:rPr>
      <w:rFonts w:ascii="Times New Roman" w:eastAsia="Times New Roman" w:hAnsi="Times New Roman" w:cs="Times New Roman"/>
      <w:sz w:val="24"/>
      <w:szCs w:val="20"/>
      <w:lang w:val="es-ES_tradnl" w:eastAsia="es-ES"/>
    </w:rPr>
  </w:style>
  <w:style w:type="paragraph" w:styleId="NormalWeb">
    <w:name w:val="Normal (Web)"/>
    <w:basedOn w:val="Normal"/>
    <w:uiPriority w:val="99"/>
    <w:unhideWhenUsed/>
    <w:rsid w:val="003479F5"/>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Standard">
    <w:name w:val="Standard"/>
    <w:rsid w:val="009B7953"/>
    <w:pPr>
      <w:widowControl w:val="0"/>
      <w:suppressAutoHyphens/>
      <w:autoSpaceDN w:val="0"/>
      <w:spacing w:after="0" w:line="240" w:lineRule="auto"/>
    </w:pPr>
    <w:rPr>
      <w:rFonts w:ascii="Arial" w:eastAsia="Arial" w:hAnsi="Arial" w:cs="Liberation Serif"/>
      <w:color w:val="000000"/>
      <w:kern w:val="3"/>
      <w:sz w:val="24"/>
      <w:szCs w:val="24"/>
      <w:lang w:eastAsia="ar-SA"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43916">
      <w:bodyDiv w:val="1"/>
      <w:marLeft w:val="0"/>
      <w:marRight w:val="0"/>
      <w:marTop w:val="0"/>
      <w:marBottom w:val="0"/>
      <w:divBdr>
        <w:top w:val="none" w:sz="0" w:space="0" w:color="auto"/>
        <w:left w:val="none" w:sz="0" w:space="0" w:color="auto"/>
        <w:bottom w:val="none" w:sz="0" w:space="0" w:color="auto"/>
        <w:right w:val="none" w:sz="0" w:space="0" w:color="auto"/>
      </w:divBdr>
    </w:div>
    <w:div w:id="32002391">
      <w:bodyDiv w:val="1"/>
      <w:marLeft w:val="0"/>
      <w:marRight w:val="0"/>
      <w:marTop w:val="0"/>
      <w:marBottom w:val="0"/>
      <w:divBdr>
        <w:top w:val="none" w:sz="0" w:space="0" w:color="auto"/>
        <w:left w:val="none" w:sz="0" w:space="0" w:color="auto"/>
        <w:bottom w:val="none" w:sz="0" w:space="0" w:color="auto"/>
        <w:right w:val="none" w:sz="0" w:space="0" w:color="auto"/>
      </w:divBdr>
    </w:div>
    <w:div w:id="45834032">
      <w:bodyDiv w:val="1"/>
      <w:marLeft w:val="0"/>
      <w:marRight w:val="0"/>
      <w:marTop w:val="0"/>
      <w:marBottom w:val="0"/>
      <w:divBdr>
        <w:top w:val="none" w:sz="0" w:space="0" w:color="auto"/>
        <w:left w:val="none" w:sz="0" w:space="0" w:color="auto"/>
        <w:bottom w:val="none" w:sz="0" w:space="0" w:color="auto"/>
        <w:right w:val="none" w:sz="0" w:space="0" w:color="auto"/>
      </w:divBdr>
    </w:div>
    <w:div w:id="53164840">
      <w:bodyDiv w:val="1"/>
      <w:marLeft w:val="0"/>
      <w:marRight w:val="0"/>
      <w:marTop w:val="0"/>
      <w:marBottom w:val="0"/>
      <w:divBdr>
        <w:top w:val="none" w:sz="0" w:space="0" w:color="auto"/>
        <w:left w:val="none" w:sz="0" w:space="0" w:color="auto"/>
        <w:bottom w:val="none" w:sz="0" w:space="0" w:color="auto"/>
        <w:right w:val="none" w:sz="0" w:space="0" w:color="auto"/>
      </w:divBdr>
    </w:div>
    <w:div w:id="318386115">
      <w:bodyDiv w:val="1"/>
      <w:marLeft w:val="0"/>
      <w:marRight w:val="0"/>
      <w:marTop w:val="0"/>
      <w:marBottom w:val="0"/>
      <w:divBdr>
        <w:top w:val="none" w:sz="0" w:space="0" w:color="auto"/>
        <w:left w:val="none" w:sz="0" w:space="0" w:color="auto"/>
        <w:bottom w:val="none" w:sz="0" w:space="0" w:color="auto"/>
        <w:right w:val="none" w:sz="0" w:space="0" w:color="auto"/>
      </w:divBdr>
    </w:div>
    <w:div w:id="388723577">
      <w:bodyDiv w:val="1"/>
      <w:marLeft w:val="0"/>
      <w:marRight w:val="0"/>
      <w:marTop w:val="0"/>
      <w:marBottom w:val="0"/>
      <w:divBdr>
        <w:top w:val="none" w:sz="0" w:space="0" w:color="auto"/>
        <w:left w:val="none" w:sz="0" w:space="0" w:color="auto"/>
        <w:bottom w:val="none" w:sz="0" w:space="0" w:color="auto"/>
        <w:right w:val="none" w:sz="0" w:space="0" w:color="auto"/>
      </w:divBdr>
    </w:div>
    <w:div w:id="427311830">
      <w:bodyDiv w:val="1"/>
      <w:marLeft w:val="0"/>
      <w:marRight w:val="0"/>
      <w:marTop w:val="0"/>
      <w:marBottom w:val="0"/>
      <w:divBdr>
        <w:top w:val="none" w:sz="0" w:space="0" w:color="auto"/>
        <w:left w:val="none" w:sz="0" w:space="0" w:color="auto"/>
        <w:bottom w:val="none" w:sz="0" w:space="0" w:color="auto"/>
        <w:right w:val="none" w:sz="0" w:space="0" w:color="auto"/>
      </w:divBdr>
    </w:div>
    <w:div w:id="442846101">
      <w:bodyDiv w:val="1"/>
      <w:marLeft w:val="0"/>
      <w:marRight w:val="0"/>
      <w:marTop w:val="0"/>
      <w:marBottom w:val="0"/>
      <w:divBdr>
        <w:top w:val="none" w:sz="0" w:space="0" w:color="auto"/>
        <w:left w:val="none" w:sz="0" w:space="0" w:color="auto"/>
        <w:bottom w:val="none" w:sz="0" w:space="0" w:color="auto"/>
        <w:right w:val="none" w:sz="0" w:space="0" w:color="auto"/>
      </w:divBdr>
    </w:div>
    <w:div w:id="453139994">
      <w:bodyDiv w:val="1"/>
      <w:marLeft w:val="0"/>
      <w:marRight w:val="0"/>
      <w:marTop w:val="0"/>
      <w:marBottom w:val="0"/>
      <w:divBdr>
        <w:top w:val="none" w:sz="0" w:space="0" w:color="auto"/>
        <w:left w:val="none" w:sz="0" w:space="0" w:color="auto"/>
        <w:bottom w:val="none" w:sz="0" w:space="0" w:color="auto"/>
        <w:right w:val="none" w:sz="0" w:space="0" w:color="auto"/>
      </w:divBdr>
    </w:div>
    <w:div w:id="488136004">
      <w:bodyDiv w:val="1"/>
      <w:marLeft w:val="0"/>
      <w:marRight w:val="0"/>
      <w:marTop w:val="0"/>
      <w:marBottom w:val="0"/>
      <w:divBdr>
        <w:top w:val="none" w:sz="0" w:space="0" w:color="auto"/>
        <w:left w:val="none" w:sz="0" w:space="0" w:color="auto"/>
        <w:bottom w:val="none" w:sz="0" w:space="0" w:color="auto"/>
        <w:right w:val="none" w:sz="0" w:space="0" w:color="auto"/>
      </w:divBdr>
    </w:div>
    <w:div w:id="600845588">
      <w:bodyDiv w:val="1"/>
      <w:marLeft w:val="0"/>
      <w:marRight w:val="0"/>
      <w:marTop w:val="0"/>
      <w:marBottom w:val="0"/>
      <w:divBdr>
        <w:top w:val="none" w:sz="0" w:space="0" w:color="auto"/>
        <w:left w:val="none" w:sz="0" w:space="0" w:color="auto"/>
        <w:bottom w:val="none" w:sz="0" w:space="0" w:color="auto"/>
        <w:right w:val="none" w:sz="0" w:space="0" w:color="auto"/>
      </w:divBdr>
    </w:div>
    <w:div w:id="719205677">
      <w:bodyDiv w:val="1"/>
      <w:marLeft w:val="0"/>
      <w:marRight w:val="0"/>
      <w:marTop w:val="0"/>
      <w:marBottom w:val="0"/>
      <w:divBdr>
        <w:top w:val="none" w:sz="0" w:space="0" w:color="auto"/>
        <w:left w:val="none" w:sz="0" w:space="0" w:color="auto"/>
        <w:bottom w:val="none" w:sz="0" w:space="0" w:color="auto"/>
        <w:right w:val="none" w:sz="0" w:space="0" w:color="auto"/>
      </w:divBdr>
    </w:div>
    <w:div w:id="1011032173">
      <w:bodyDiv w:val="1"/>
      <w:marLeft w:val="0"/>
      <w:marRight w:val="0"/>
      <w:marTop w:val="0"/>
      <w:marBottom w:val="0"/>
      <w:divBdr>
        <w:top w:val="none" w:sz="0" w:space="0" w:color="auto"/>
        <w:left w:val="none" w:sz="0" w:space="0" w:color="auto"/>
        <w:bottom w:val="none" w:sz="0" w:space="0" w:color="auto"/>
        <w:right w:val="none" w:sz="0" w:space="0" w:color="auto"/>
      </w:divBdr>
    </w:div>
    <w:div w:id="1053577988">
      <w:bodyDiv w:val="1"/>
      <w:marLeft w:val="0"/>
      <w:marRight w:val="0"/>
      <w:marTop w:val="0"/>
      <w:marBottom w:val="0"/>
      <w:divBdr>
        <w:top w:val="none" w:sz="0" w:space="0" w:color="auto"/>
        <w:left w:val="none" w:sz="0" w:space="0" w:color="auto"/>
        <w:bottom w:val="none" w:sz="0" w:space="0" w:color="auto"/>
        <w:right w:val="none" w:sz="0" w:space="0" w:color="auto"/>
      </w:divBdr>
    </w:div>
    <w:div w:id="1192181100">
      <w:bodyDiv w:val="1"/>
      <w:marLeft w:val="0"/>
      <w:marRight w:val="0"/>
      <w:marTop w:val="0"/>
      <w:marBottom w:val="0"/>
      <w:divBdr>
        <w:top w:val="none" w:sz="0" w:space="0" w:color="auto"/>
        <w:left w:val="none" w:sz="0" w:space="0" w:color="auto"/>
        <w:bottom w:val="none" w:sz="0" w:space="0" w:color="auto"/>
        <w:right w:val="none" w:sz="0" w:space="0" w:color="auto"/>
      </w:divBdr>
    </w:div>
    <w:div w:id="1254819834">
      <w:bodyDiv w:val="1"/>
      <w:marLeft w:val="0"/>
      <w:marRight w:val="0"/>
      <w:marTop w:val="0"/>
      <w:marBottom w:val="0"/>
      <w:divBdr>
        <w:top w:val="none" w:sz="0" w:space="0" w:color="auto"/>
        <w:left w:val="none" w:sz="0" w:space="0" w:color="auto"/>
        <w:bottom w:val="none" w:sz="0" w:space="0" w:color="auto"/>
        <w:right w:val="none" w:sz="0" w:space="0" w:color="auto"/>
      </w:divBdr>
    </w:div>
    <w:div w:id="1325936650">
      <w:bodyDiv w:val="1"/>
      <w:marLeft w:val="0"/>
      <w:marRight w:val="0"/>
      <w:marTop w:val="0"/>
      <w:marBottom w:val="0"/>
      <w:divBdr>
        <w:top w:val="none" w:sz="0" w:space="0" w:color="auto"/>
        <w:left w:val="none" w:sz="0" w:space="0" w:color="auto"/>
        <w:bottom w:val="none" w:sz="0" w:space="0" w:color="auto"/>
        <w:right w:val="none" w:sz="0" w:space="0" w:color="auto"/>
      </w:divBdr>
    </w:div>
    <w:div w:id="1344163062">
      <w:bodyDiv w:val="1"/>
      <w:marLeft w:val="0"/>
      <w:marRight w:val="0"/>
      <w:marTop w:val="0"/>
      <w:marBottom w:val="0"/>
      <w:divBdr>
        <w:top w:val="none" w:sz="0" w:space="0" w:color="auto"/>
        <w:left w:val="none" w:sz="0" w:space="0" w:color="auto"/>
        <w:bottom w:val="none" w:sz="0" w:space="0" w:color="auto"/>
        <w:right w:val="none" w:sz="0" w:space="0" w:color="auto"/>
      </w:divBdr>
    </w:div>
    <w:div w:id="1345520521">
      <w:bodyDiv w:val="1"/>
      <w:marLeft w:val="0"/>
      <w:marRight w:val="0"/>
      <w:marTop w:val="0"/>
      <w:marBottom w:val="0"/>
      <w:divBdr>
        <w:top w:val="none" w:sz="0" w:space="0" w:color="auto"/>
        <w:left w:val="none" w:sz="0" w:space="0" w:color="auto"/>
        <w:bottom w:val="none" w:sz="0" w:space="0" w:color="auto"/>
        <w:right w:val="none" w:sz="0" w:space="0" w:color="auto"/>
      </w:divBdr>
    </w:div>
    <w:div w:id="1360472022">
      <w:bodyDiv w:val="1"/>
      <w:marLeft w:val="0"/>
      <w:marRight w:val="0"/>
      <w:marTop w:val="0"/>
      <w:marBottom w:val="0"/>
      <w:divBdr>
        <w:top w:val="none" w:sz="0" w:space="0" w:color="auto"/>
        <w:left w:val="none" w:sz="0" w:space="0" w:color="auto"/>
        <w:bottom w:val="none" w:sz="0" w:space="0" w:color="auto"/>
        <w:right w:val="none" w:sz="0" w:space="0" w:color="auto"/>
      </w:divBdr>
    </w:div>
    <w:div w:id="1405370037">
      <w:bodyDiv w:val="1"/>
      <w:marLeft w:val="0"/>
      <w:marRight w:val="0"/>
      <w:marTop w:val="0"/>
      <w:marBottom w:val="0"/>
      <w:divBdr>
        <w:top w:val="none" w:sz="0" w:space="0" w:color="auto"/>
        <w:left w:val="none" w:sz="0" w:space="0" w:color="auto"/>
        <w:bottom w:val="none" w:sz="0" w:space="0" w:color="auto"/>
        <w:right w:val="none" w:sz="0" w:space="0" w:color="auto"/>
      </w:divBdr>
    </w:div>
    <w:div w:id="1417744863">
      <w:bodyDiv w:val="1"/>
      <w:marLeft w:val="0"/>
      <w:marRight w:val="0"/>
      <w:marTop w:val="0"/>
      <w:marBottom w:val="0"/>
      <w:divBdr>
        <w:top w:val="none" w:sz="0" w:space="0" w:color="auto"/>
        <w:left w:val="none" w:sz="0" w:space="0" w:color="auto"/>
        <w:bottom w:val="none" w:sz="0" w:space="0" w:color="auto"/>
        <w:right w:val="none" w:sz="0" w:space="0" w:color="auto"/>
      </w:divBdr>
    </w:div>
    <w:div w:id="1661499140">
      <w:bodyDiv w:val="1"/>
      <w:marLeft w:val="0"/>
      <w:marRight w:val="0"/>
      <w:marTop w:val="0"/>
      <w:marBottom w:val="0"/>
      <w:divBdr>
        <w:top w:val="none" w:sz="0" w:space="0" w:color="auto"/>
        <w:left w:val="none" w:sz="0" w:space="0" w:color="auto"/>
        <w:bottom w:val="none" w:sz="0" w:space="0" w:color="auto"/>
        <w:right w:val="none" w:sz="0" w:space="0" w:color="auto"/>
      </w:divBdr>
    </w:div>
    <w:div w:id="1682313689">
      <w:bodyDiv w:val="1"/>
      <w:marLeft w:val="0"/>
      <w:marRight w:val="0"/>
      <w:marTop w:val="0"/>
      <w:marBottom w:val="0"/>
      <w:divBdr>
        <w:top w:val="none" w:sz="0" w:space="0" w:color="auto"/>
        <w:left w:val="none" w:sz="0" w:space="0" w:color="auto"/>
        <w:bottom w:val="none" w:sz="0" w:space="0" w:color="auto"/>
        <w:right w:val="none" w:sz="0" w:space="0" w:color="auto"/>
      </w:divBdr>
    </w:div>
    <w:div w:id="1724408197">
      <w:bodyDiv w:val="1"/>
      <w:marLeft w:val="0"/>
      <w:marRight w:val="0"/>
      <w:marTop w:val="0"/>
      <w:marBottom w:val="0"/>
      <w:divBdr>
        <w:top w:val="none" w:sz="0" w:space="0" w:color="auto"/>
        <w:left w:val="none" w:sz="0" w:space="0" w:color="auto"/>
        <w:bottom w:val="none" w:sz="0" w:space="0" w:color="auto"/>
        <w:right w:val="none" w:sz="0" w:space="0" w:color="auto"/>
      </w:divBdr>
    </w:div>
    <w:div w:id="20004281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06006C-BDA3-4E50-9B8D-C11026613A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10</Pages>
  <Words>3448</Words>
  <Characters>18969</Characters>
  <Application>Microsoft Office Word</Application>
  <DocSecurity>0</DocSecurity>
  <Lines>158</Lines>
  <Paragraphs>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Reyes Escudero Villafáfila</dc:creator>
  <cp:keywords/>
  <dc:description/>
  <cp:lastModifiedBy>Beatriz González Miranda</cp:lastModifiedBy>
  <cp:revision>8</cp:revision>
  <cp:lastPrinted>2022-01-20T12:04:00Z</cp:lastPrinted>
  <dcterms:created xsi:type="dcterms:W3CDTF">2022-01-20T09:22:00Z</dcterms:created>
  <dcterms:modified xsi:type="dcterms:W3CDTF">2022-01-20T12:06:00Z</dcterms:modified>
</cp:coreProperties>
</file>