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4C" w:rsidRPr="00AE7B60" w:rsidRDefault="00D62E4C" w:rsidP="00026A66">
      <w:pPr>
        <w:rPr>
          <w:rFonts w:ascii="Trebuchet MS" w:hAnsi="Trebuchet MS"/>
        </w:rPr>
      </w:pPr>
    </w:p>
    <w:tbl>
      <w:tblPr>
        <w:tblpPr w:leftFromText="180" w:rightFromText="180" w:horzAnchor="margin" w:tblpXSpec="center" w:tblpY="408"/>
        <w:tblW w:w="8698" w:type="dxa"/>
        <w:tblLayout w:type="fixed"/>
        <w:tblCellMar>
          <w:left w:w="70" w:type="dxa"/>
          <w:right w:w="70" w:type="dxa"/>
        </w:tblCellMar>
        <w:tblLook w:val="0000" w:firstRow="0" w:lastRow="0" w:firstColumn="0" w:lastColumn="0" w:noHBand="0" w:noVBand="0"/>
      </w:tblPr>
      <w:tblGrid>
        <w:gridCol w:w="4207"/>
        <w:gridCol w:w="284"/>
        <w:gridCol w:w="4207"/>
      </w:tblGrid>
      <w:tr w:rsidR="00AE7B60" w:rsidRPr="00AE7B60" w:rsidTr="00AE7B60">
        <w:tc>
          <w:tcPr>
            <w:tcW w:w="4207" w:type="dxa"/>
          </w:tcPr>
          <w:p w:rsidR="00AE7B60" w:rsidRPr="00AE7B60" w:rsidRDefault="00AE7B60" w:rsidP="00AE7B60">
            <w:pPr>
              <w:keepNext/>
              <w:spacing w:line="213" w:lineRule="exact"/>
              <w:jc w:val="center"/>
              <w:rPr>
                <w:rFonts w:ascii="Arial" w:hAnsi="Arial" w:cs="Arial"/>
                <w:b/>
                <w:bCs/>
                <w:iCs/>
                <w:u w:val="single"/>
                <w:lang w:val="eu-ES"/>
              </w:rPr>
            </w:pPr>
            <w:r w:rsidRPr="00AE7B60">
              <w:rPr>
                <w:rFonts w:ascii="Arial" w:hAnsi="Arial" w:cs="Arial"/>
                <w:b/>
                <w:bCs/>
                <w:iCs/>
                <w:u w:val="single"/>
                <w:lang w:val="eu-ES"/>
              </w:rPr>
              <w:t>OÑATIKO UDALA</w:t>
            </w:r>
          </w:p>
          <w:p w:rsidR="00AE7B60" w:rsidRPr="00AE7B60" w:rsidRDefault="00AE7B60" w:rsidP="00AE7B60">
            <w:pPr>
              <w:keepNext/>
              <w:spacing w:line="213" w:lineRule="exact"/>
              <w:jc w:val="both"/>
              <w:rPr>
                <w:rFonts w:ascii="Arial" w:hAnsi="Arial" w:cs="Arial"/>
                <w:b/>
                <w:bCs/>
                <w:iCs/>
                <w:u w:val="single"/>
                <w:lang w:val="eu-ES"/>
              </w:rPr>
            </w:pPr>
          </w:p>
          <w:p w:rsidR="00AE7B60" w:rsidRPr="00AE7B60" w:rsidRDefault="00AE7B60" w:rsidP="00AE7B60">
            <w:pPr>
              <w:autoSpaceDE w:val="0"/>
              <w:autoSpaceDN w:val="0"/>
              <w:adjustRightInd w:val="0"/>
              <w:jc w:val="both"/>
              <w:rPr>
                <w:rFonts w:ascii="FranklinGothic-BookItalic" w:hAnsi="FranklinGothic-BookItalic" w:cs="FranklinGothic-BookItalic"/>
                <w:i/>
                <w:iCs/>
                <w:sz w:val="18"/>
                <w:szCs w:val="18"/>
                <w:lang w:val="eu-ES"/>
              </w:rPr>
            </w:pPr>
            <w:r w:rsidRPr="00AE7B60">
              <w:rPr>
                <w:rFonts w:ascii="FranklinGothic-BookItalic" w:hAnsi="FranklinGothic-BookItalic" w:cs="FranklinGothic-BookItalic"/>
                <w:i/>
                <w:iCs/>
                <w:sz w:val="18"/>
                <w:szCs w:val="18"/>
                <w:lang w:val="eu-ES"/>
              </w:rPr>
              <w:t>Zerbitzuak eta Landa Garapen Departamenduak kudeatzen dituen programaren kontura emango diren oinarri arautzaileak eta 2022ko dirulaguntza deialdia</w:t>
            </w:r>
          </w:p>
          <w:p w:rsidR="00AE7B60" w:rsidRPr="00AE7B60" w:rsidRDefault="00AE7B60" w:rsidP="00AE7B60">
            <w:pPr>
              <w:keepNext/>
              <w:spacing w:line="213" w:lineRule="exact"/>
              <w:jc w:val="both"/>
              <w:rPr>
                <w:rFonts w:ascii="Arial" w:hAnsi="Arial" w:cs="Arial"/>
                <w:b/>
                <w:bCs/>
                <w:iCs/>
                <w:u w:val="single"/>
                <w:lang w:val="eu-ES"/>
              </w:rPr>
            </w:pPr>
          </w:p>
        </w:tc>
        <w:tc>
          <w:tcPr>
            <w:tcW w:w="284" w:type="dxa"/>
          </w:tcPr>
          <w:p w:rsidR="00AE7B60" w:rsidRPr="00AE7B60" w:rsidRDefault="00AE7B60" w:rsidP="00AE7B60">
            <w:pPr>
              <w:jc w:val="both"/>
              <w:rPr>
                <w:rFonts w:ascii="Arial" w:hAnsi="Arial" w:cs="Arial"/>
                <w:b/>
                <w:u w:val="single"/>
                <w:lang w:val="eu-ES"/>
              </w:rPr>
            </w:pPr>
          </w:p>
        </w:tc>
        <w:tc>
          <w:tcPr>
            <w:tcW w:w="4207" w:type="dxa"/>
          </w:tcPr>
          <w:p w:rsidR="00AE7B60" w:rsidRPr="00AE7B60" w:rsidRDefault="00AE7B60" w:rsidP="00AE7B60">
            <w:pPr>
              <w:autoSpaceDE w:val="0"/>
              <w:autoSpaceDN w:val="0"/>
              <w:adjustRightInd w:val="0"/>
              <w:jc w:val="center"/>
              <w:rPr>
                <w:rFonts w:ascii="Arial" w:hAnsi="Arial" w:cs="Arial"/>
                <w:b/>
                <w:bCs/>
                <w:iCs/>
                <w:u w:val="single"/>
              </w:rPr>
            </w:pPr>
            <w:r w:rsidRPr="00AE7B60">
              <w:rPr>
                <w:rFonts w:ascii="Arial" w:hAnsi="Arial" w:cs="Arial"/>
                <w:b/>
                <w:bCs/>
                <w:iCs/>
                <w:u w:val="single"/>
              </w:rPr>
              <w:t>AYUNTAMIENTO DE OÑATI</w:t>
            </w:r>
          </w:p>
          <w:p w:rsidR="00AE7B60" w:rsidRPr="00AE7B60" w:rsidRDefault="00AE7B60" w:rsidP="00AE7B60">
            <w:pPr>
              <w:autoSpaceDE w:val="0"/>
              <w:autoSpaceDN w:val="0"/>
              <w:adjustRightInd w:val="0"/>
              <w:rPr>
                <w:rFonts w:ascii="Arial" w:hAnsi="Arial" w:cs="Arial"/>
                <w:b/>
                <w:bCs/>
                <w:iCs/>
                <w:u w:val="single"/>
              </w:rPr>
            </w:pPr>
          </w:p>
          <w:p w:rsidR="00AE7B60" w:rsidRPr="00AE7B60" w:rsidRDefault="00AE7B60" w:rsidP="00AE7B60">
            <w:pPr>
              <w:autoSpaceDE w:val="0"/>
              <w:autoSpaceDN w:val="0"/>
              <w:adjustRightInd w:val="0"/>
              <w:jc w:val="both"/>
              <w:rPr>
                <w:rFonts w:ascii="FranklinGothic-BookItalic" w:hAnsi="FranklinGothic-BookItalic" w:cs="FranklinGothic-BookItalic"/>
                <w:i/>
                <w:iCs/>
                <w:sz w:val="18"/>
                <w:szCs w:val="18"/>
              </w:rPr>
            </w:pPr>
            <w:r w:rsidRPr="00AE7B60">
              <w:rPr>
                <w:rFonts w:ascii="FranklinGothic-BookItalic" w:hAnsi="FranklinGothic-BookItalic" w:cs="FranklinGothic-BookItalic"/>
                <w:i/>
                <w:iCs/>
                <w:sz w:val="18"/>
                <w:szCs w:val="18"/>
              </w:rPr>
              <w:t>Bases reguladoras de subvenciones con cargo a los programas gestionados por el Departamento de Servicios y Desarrollo Rural y convocatoria 2022</w:t>
            </w:r>
          </w:p>
          <w:p w:rsidR="00AE7B60" w:rsidRPr="00AE7B60" w:rsidRDefault="00AE7B60" w:rsidP="00AE7B60">
            <w:pPr>
              <w:keepNext/>
              <w:spacing w:line="213" w:lineRule="exact"/>
              <w:jc w:val="both"/>
              <w:rPr>
                <w:rFonts w:ascii="Arial" w:hAnsi="Arial" w:cs="Arial"/>
                <w:b/>
                <w:bCs/>
                <w:iCs/>
                <w:u w:val="single"/>
              </w:rPr>
            </w:pPr>
          </w:p>
        </w:tc>
      </w:tr>
      <w:tr w:rsidR="00AE7B60" w:rsidRPr="00AE7B60" w:rsidTr="00AE7B60">
        <w:tc>
          <w:tcPr>
            <w:tcW w:w="4207" w:type="dxa"/>
          </w:tcPr>
          <w:p w:rsidR="00AE7B60" w:rsidRPr="00AE7B60" w:rsidRDefault="00AE7B60" w:rsidP="00AE7B60">
            <w:pPr>
              <w:keepNext/>
              <w:spacing w:line="213" w:lineRule="exact"/>
              <w:jc w:val="both"/>
              <w:rPr>
                <w:rFonts w:ascii="Arial" w:hAnsi="Arial" w:cs="Arial"/>
                <w:bCs/>
                <w:iCs/>
                <w:lang w:val="eu-ES"/>
              </w:rPr>
            </w:pPr>
            <w:r w:rsidRPr="00AE7B60">
              <w:rPr>
                <w:rFonts w:ascii="Arial" w:hAnsi="Arial" w:cs="Arial"/>
                <w:bCs/>
                <w:iCs/>
                <w:lang w:val="eu-ES"/>
              </w:rPr>
              <w:t>Udal Osoko Bilkurak 2022ko otsailaren 24an egindako bileran, besteak beste, ondoko erabakia hartu du:</w:t>
            </w:r>
          </w:p>
          <w:p w:rsidR="00AE7B60" w:rsidRPr="00AE7B60" w:rsidRDefault="00AE7B60" w:rsidP="00AE7B60">
            <w:pPr>
              <w:keepNext/>
              <w:spacing w:line="213" w:lineRule="exact"/>
              <w:jc w:val="both"/>
              <w:rPr>
                <w:rFonts w:ascii="FranklinGothic-BookItalic" w:hAnsi="FranklinGothic-BookItalic" w:cs="FranklinGothic-BookItalic"/>
                <w:i/>
                <w:iCs/>
                <w:sz w:val="18"/>
                <w:szCs w:val="18"/>
                <w:lang w:val="eu-ES"/>
              </w:rPr>
            </w:pPr>
          </w:p>
        </w:tc>
        <w:tc>
          <w:tcPr>
            <w:tcW w:w="284" w:type="dxa"/>
          </w:tcPr>
          <w:p w:rsidR="00AE7B60" w:rsidRPr="00AE7B60" w:rsidRDefault="00AE7B60" w:rsidP="00AE7B60">
            <w:pPr>
              <w:jc w:val="both"/>
              <w:rPr>
                <w:rFonts w:ascii="Arial" w:hAnsi="Arial" w:cs="Arial"/>
                <w:b/>
                <w:u w:val="single"/>
                <w:lang w:val="eu-ES"/>
              </w:rPr>
            </w:pPr>
          </w:p>
        </w:tc>
        <w:tc>
          <w:tcPr>
            <w:tcW w:w="4207" w:type="dxa"/>
          </w:tcPr>
          <w:p w:rsidR="00AE7B60" w:rsidRPr="00AE7B60" w:rsidRDefault="00AE7B60" w:rsidP="00AE7B60">
            <w:pPr>
              <w:autoSpaceDE w:val="0"/>
              <w:autoSpaceDN w:val="0"/>
              <w:adjustRightInd w:val="0"/>
              <w:jc w:val="both"/>
              <w:rPr>
                <w:rFonts w:ascii="FranklinGothic-Book" w:hAnsi="FranklinGothic-Book" w:cs="FranklinGothic-Book"/>
                <w:sz w:val="18"/>
                <w:szCs w:val="18"/>
              </w:rPr>
            </w:pPr>
            <w:r w:rsidRPr="00AE7B60">
              <w:rPr>
                <w:rFonts w:ascii="FranklinGothic-Book" w:hAnsi="FranklinGothic-Book" w:cs="FranklinGothic-Book"/>
                <w:sz w:val="18"/>
                <w:szCs w:val="18"/>
              </w:rPr>
              <w:t>El Pleno Municipal reunido el 24 de febrero de 2022, ha adoptado entre otros el siguiente acuerdo:</w:t>
            </w:r>
          </w:p>
        </w:tc>
      </w:tr>
      <w:tr w:rsidR="00AE7B60" w:rsidRPr="00AE7B60" w:rsidTr="00AE7B60">
        <w:tc>
          <w:tcPr>
            <w:tcW w:w="4207" w:type="dxa"/>
          </w:tcPr>
          <w:p w:rsidR="00AE7B60" w:rsidRPr="00AE7B60" w:rsidRDefault="00AE7B60" w:rsidP="00AE7B60">
            <w:pPr>
              <w:keepNext/>
              <w:spacing w:line="213" w:lineRule="exact"/>
              <w:jc w:val="both"/>
              <w:rPr>
                <w:rFonts w:ascii="Arial" w:hAnsi="Arial" w:cs="Arial"/>
                <w:bCs/>
                <w:iCs/>
                <w:lang w:val="eu-ES"/>
              </w:rPr>
            </w:pPr>
            <w:r w:rsidRPr="00AE7B60">
              <w:rPr>
                <w:rFonts w:ascii="Arial" w:hAnsi="Arial" w:cs="Arial"/>
                <w:bCs/>
                <w:iCs/>
                <w:lang w:val="eu-ES"/>
              </w:rPr>
              <w:t>Oñatiko Udalak dirulaguntzak eta laguntzak ematea jasotzen du 2022ko urtealdirako onartutako udal aurrekontuetan, udal intereseko kontsideratzen diren eremuetan eta diziplinetan hainbat elkartek, partikularrek eta entitatek egiten dituzten askotariko ekintzetan laguntzeko diren jarduerak, bai herri erakundeek landu ez dituzten ekimenak direlako bai erakunde horiek lantzen dituzten ekintzen osagarriak direlako.</w:t>
            </w:r>
          </w:p>
          <w:p w:rsidR="00AE7B60" w:rsidRPr="00AE7B60" w:rsidRDefault="00AE7B60" w:rsidP="00AE7B60">
            <w:pPr>
              <w:keepNext/>
              <w:spacing w:line="213" w:lineRule="exact"/>
              <w:jc w:val="both"/>
              <w:rPr>
                <w:rFonts w:ascii="Arial" w:hAnsi="Arial" w:cs="Arial"/>
                <w:bCs/>
                <w:iCs/>
                <w:lang w:val="eu-ES"/>
              </w:rPr>
            </w:pPr>
          </w:p>
          <w:p w:rsidR="00AE7B60" w:rsidRPr="00AE7B60" w:rsidRDefault="00AE7B60" w:rsidP="00AE7B60">
            <w:pPr>
              <w:keepNext/>
              <w:spacing w:line="213" w:lineRule="exact"/>
              <w:jc w:val="both"/>
              <w:rPr>
                <w:rFonts w:ascii="Arial" w:hAnsi="Arial" w:cs="Arial"/>
                <w:bCs/>
                <w:iCs/>
                <w:lang w:val="eu-ES"/>
              </w:rPr>
            </w:pPr>
          </w:p>
        </w:tc>
        <w:tc>
          <w:tcPr>
            <w:tcW w:w="284" w:type="dxa"/>
          </w:tcPr>
          <w:p w:rsidR="00AE7B60" w:rsidRPr="00AE7B60" w:rsidRDefault="00AE7B60" w:rsidP="00AE7B60">
            <w:pPr>
              <w:jc w:val="both"/>
              <w:rPr>
                <w:rFonts w:ascii="Arial" w:hAnsi="Arial" w:cs="Arial"/>
                <w:b/>
                <w:u w:val="single"/>
                <w:lang w:val="eu-ES"/>
              </w:rPr>
            </w:pPr>
          </w:p>
        </w:tc>
        <w:tc>
          <w:tcPr>
            <w:tcW w:w="4207" w:type="dxa"/>
          </w:tcPr>
          <w:p w:rsidR="00AE7B60" w:rsidRPr="00AE7B60" w:rsidRDefault="00AE7B60" w:rsidP="00AE7B60">
            <w:pPr>
              <w:autoSpaceDE w:val="0"/>
              <w:autoSpaceDN w:val="0"/>
              <w:adjustRightInd w:val="0"/>
              <w:jc w:val="both"/>
              <w:rPr>
                <w:rFonts w:ascii="Arial" w:hAnsi="Arial" w:cs="Arial"/>
                <w:b/>
                <w:bCs/>
                <w:iCs/>
                <w:u w:val="single"/>
              </w:rPr>
            </w:pPr>
            <w:r w:rsidRPr="00AE7B60">
              <w:rPr>
                <w:rFonts w:ascii="FranklinGothic-Book" w:hAnsi="FranklinGothic-Book" w:cs="FranklinGothic-Book"/>
                <w:sz w:val="18"/>
                <w:szCs w:val="18"/>
              </w:rPr>
              <w:t>El Ayuntamiento de Oñati contempla en los presupuestos municipales aprobados para el ejercicio 2022 la concesión de subvenciones y ayudas destinadas a colaborar en las múltiples actividades que asociaciones, particulares y entidades diversas desarrollan en diferentes ámbitos y disciplinas consideradas de interés municipal, bien por tratarse de iniciativas no abordadas desde las Instituciones Públicas, o bien porque tienen un carácter complementario respecto de las abordadas por éstas.</w:t>
            </w:r>
          </w:p>
        </w:tc>
      </w:tr>
      <w:tr w:rsidR="00AE7B60" w:rsidRPr="00AE7B60" w:rsidTr="00AE7B60">
        <w:tc>
          <w:tcPr>
            <w:tcW w:w="4207" w:type="dxa"/>
          </w:tcPr>
          <w:p w:rsidR="00AE7B60" w:rsidRPr="00AE7B60" w:rsidRDefault="00AE7B60" w:rsidP="00AE7B60">
            <w:pPr>
              <w:autoSpaceDE w:val="0"/>
              <w:autoSpaceDN w:val="0"/>
              <w:adjustRightInd w:val="0"/>
              <w:jc w:val="both"/>
              <w:rPr>
                <w:rFonts w:ascii="FranklinGothic-BookItalic" w:hAnsi="FranklinGothic-BookItalic" w:cs="FranklinGothic-BookItalic"/>
                <w:i/>
                <w:iCs/>
                <w:sz w:val="18"/>
                <w:szCs w:val="18"/>
                <w:lang w:val="eu-ES"/>
              </w:rPr>
            </w:pPr>
            <w:r w:rsidRPr="00AE7B60">
              <w:rPr>
                <w:rFonts w:ascii="Arial" w:hAnsi="Arial" w:cs="Arial"/>
                <w:bCs/>
                <w:iCs/>
                <w:lang w:val="eu-ES"/>
              </w:rPr>
              <w:t>Eman beharreko diru-laguntzen bidez lagundu nahi zaie elkarte, partikularrei eta entitate horiei, zenbait eremutan esku hartzen, besteak beste, lehen sektorea sustatzen eta bultzatzen.</w:t>
            </w:r>
          </w:p>
        </w:tc>
        <w:tc>
          <w:tcPr>
            <w:tcW w:w="284" w:type="dxa"/>
          </w:tcPr>
          <w:p w:rsidR="00AE7B60" w:rsidRPr="00AE7B60" w:rsidRDefault="00AE7B60" w:rsidP="00AE7B60">
            <w:pPr>
              <w:jc w:val="both"/>
              <w:rPr>
                <w:rFonts w:ascii="Arial" w:hAnsi="Arial" w:cs="Arial"/>
                <w:b/>
                <w:u w:val="single"/>
                <w:lang w:val="eu-ES"/>
              </w:rPr>
            </w:pPr>
          </w:p>
        </w:tc>
        <w:tc>
          <w:tcPr>
            <w:tcW w:w="4207" w:type="dxa"/>
          </w:tcPr>
          <w:p w:rsidR="00AE7B60" w:rsidRPr="00AE7B60" w:rsidRDefault="00AE7B60" w:rsidP="00AE7B60">
            <w:pPr>
              <w:autoSpaceDE w:val="0"/>
              <w:autoSpaceDN w:val="0"/>
              <w:adjustRightInd w:val="0"/>
              <w:jc w:val="both"/>
              <w:rPr>
                <w:rFonts w:ascii="FranklinGothic-Book" w:hAnsi="FranklinGothic-Book" w:cs="FranklinGothic-Book"/>
                <w:sz w:val="18"/>
                <w:szCs w:val="18"/>
              </w:rPr>
            </w:pPr>
            <w:r w:rsidRPr="00AE7B60">
              <w:rPr>
                <w:rFonts w:ascii="FranklinGothic-Book" w:hAnsi="FranklinGothic-Book" w:cs="FranklinGothic-Book"/>
                <w:sz w:val="18"/>
                <w:szCs w:val="18"/>
              </w:rPr>
              <w:t>A través de las subvenciones a conceder se pretende colaborar con dichas asociaciones, particulares y entidades en la intervención en diferentes ámbitos, como la promoción e impulso del primer sector.</w:t>
            </w:r>
          </w:p>
        </w:tc>
      </w:tr>
      <w:tr w:rsidR="00AE7B60" w:rsidRPr="00AE7B60" w:rsidTr="00AE7B60">
        <w:tc>
          <w:tcPr>
            <w:tcW w:w="4207" w:type="dxa"/>
          </w:tcPr>
          <w:p w:rsidR="00AE7B60" w:rsidRPr="00AE7B60" w:rsidRDefault="00AE7B60" w:rsidP="00AE7B60">
            <w:pPr>
              <w:autoSpaceDE w:val="0"/>
              <w:autoSpaceDN w:val="0"/>
              <w:adjustRightInd w:val="0"/>
              <w:jc w:val="both"/>
              <w:rPr>
                <w:rFonts w:ascii="FranklinGothic-BookItalic" w:hAnsi="FranklinGothic-BookItalic" w:cs="FranklinGothic-BookItalic"/>
                <w:i/>
                <w:iCs/>
                <w:sz w:val="18"/>
                <w:szCs w:val="18"/>
                <w:lang w:val="eu-ES"/>
              </w:rPr>
            </w:pPr>
            <w:r w:rsidRPr="00AE7B60">
              <w:rPr>
                <w:rFonts w:ascii="Arial" w:hAnsi="Arial" w:cs="Arial"/>
                <w:bCs/>
                <w:iCs/>
                <w:lang w:val="eu-ES"/>
              </w:rPr>
              <w:t>Ingurumena eta Landa Garapen Departamentuak 2019-2023 Gobernu Programaren barruan lehen sektorearen sustapen- eta bultzatze-politikari dagozkion ekintzak ezarri ditu, indarrean diren ekintza lerroak osatzen dituztenak.</w:t>
            </w:r>
          </w:p>
        </w:tc>
        <w:tc>
          <w:tcPr>
            <w:tcW w:w="284" w:type="dxa"/>
          </w:tcPr>
          <w:p w:rsidR="00AE7B60" w:rsidRPr="00AE7B60" w:rsidRDefault="00AE7B60" w:rsidP="00AE7B60">
            <w:pPr>
              <w:jc w:val="both"/>
              <w:rPr>
                <w:rFonts w:ascii="Arial" w:hAnsi="Arial" w:cs="Arial"/>
                <w:b/>
                <w:u w:val="single"/>
                <w:lang w:val="eu-ES"/>
              </w:rPr>
            </w:pPr>
          </w:p>
        </w:tc>
        <w:tc>
          <w:tcPr>
            <w:tcW w:w="4207" w:type="dxa"/>
          </w:tcPr>
          <w:p w:rsidR="00AE7B60" w:rsidRPr="00AE7B60" w:rsidRDefault="00AE7B60" w:rsidP="00AE7B60">
            <w:pPr>
              <w:autoSpaceDE w:val="0"/>
              <w:autoSpaceDN w:val="0"/>
              <w:adjustRightInd w:val="0"/>
              <w:jc w:val="both"/>
              <w:rPr>
                <w:rFonts w:ascii="FranklinGothic-Book" w:hAnsi="FranklinGothic-Book" w:cs="FranklinGothic-Book"/>
                <w:sz w:val="18"/>
                <w:szCs w:val="18"/>
              </w:rPr>
            </w:pPr>
            <w:r w:rsidRPr="00AE7B60">
              <w:rPr>
                <w:rFonts w:ascii="FranklinGothic-Book" w:hAnsi="FranklinGothic-Book" w:cs="FranklinGothic-Book"/>
                <w:sz w:val="18"/>
                <w:szCs w:val="18"/>
              </w:rPr>
              <w:t>El Departamento de Servicios y Desarrollo Rural del Ayuntamiento de Oñati dentro de su Programa de Gobierno 2019-2023 ha establecido las acciones correspondientes a la política de fomento e impulso del sector primario en dicho periodo, que complementan las líneas de actuación ya consolidadas</w:t>
            </w:r>
          </w:p>
        </w:tc>
      </w:tr>
      <w:tr w:rsidR="00AE7B60" w:rsidRPr="00AE7B60" w:rsidTr="00AE7B60">
        <w:tc>
          <w:tcPr>
            <w:tcW w:w="4207" w:type="dxa"/>
          </w:tcPr>
          <w:p w:rsidR="00AE7B60" w:rsidRPr="00AE7B60" w:rsidRDefault="00AE7B60" w:rsidP="00AE7B60">
            <w:pPr>
              <w:keepNext/>
              <w:spacing w:line="213" w:lineRule="exact"/>
              <w:jc w:val="both"/>
              <w:rPr>
                <w:rFonts w:ascii="Arial" w:hAnsi="Arial" w:cs="Arial"/>
                <w:bCs/>
                <w:iCs/>
                <w:lang w:val="eu-ES"/>
              </w:rPr>
            </w:pPr>
            <w:r w:rsidRPr="00AE7B60">
              <w:rPr>
                <w:rFonts w:ascii="Arial" w:hAnsi="Arial" w:cs="Arial"/>
                <w:bCs/>
                <w:iCs/>
                <w:lang w:val="eu-ES"/>
              </w:rPr>
              <w:t>Horrenbestez, Udal Osoko Bilkurak, Zerbitzuak eta Landa Garapen Batzordeak proposatuta eta eztabaidatu ondoren, erabaki honen bidez nekazaritza ustialekuak modernizatzeko, bertako produktuak merkaturatzeko, nekazaritza erabilerako ura ordaintzeko, putzu septikoak garbitzeko, landa-auzoetako ermiten argindarraren kosteari aurre egiteko eta basobide pribatu nagusiak eraiki eta hobetzeko dirulaguntzak emateko 2022ko deialdia onartzen da.</w:t>
            </w:r>
          </w:p>
          <w:p w:rsidR="00AE7B60" w:rsidRPr="00AE7B60" w:rsidRDefault="00AE7B60" w:rsidP="00AE7B60">
            <w:pPr>
              <w:keepNext/>
              <w:spacing w:line="213" w:lineRule="exact"/>
              <w:jc w:val="both"/>
              <w:rPr>
                <w:rFonts w:ascii="Arial" w:hAnsi="Arial" w:cs="Arial"/>
                <w:iCs/>
                <w:lang w:val="eu-ES"/>
              </w:rPr>
            </w:pPr>
          </w:p>
        </w:tc>
        <w:tc>
          <w:tcPr>
            <w:tcW w:w="284" w:type="dxa"/>
          </w:tcPr>
          <w:p w:rsidR="00AE7B60" w:rsidRPr="00AE7B60" w:rsidRDefault="00AE7B60" w:rsidP="00AE7B60">
            <w:pPr>
              <w:jc w:val="both"/>
              <w:rPr>
                <w:rFonts w:ascii="Arial" w:hAnsi="Arial" w:cs="Arial"/>
                <w:b/>
                <w:u w:val="single"/>
                <w:lang w:val="eu-ES"/>
              </w:rPr>
            </w:pPr>
          </w:p>
        </w:tc>
        <w:tc>
          <w:tcPr>
            <w:tcW w:w="4207" w:type="dxa"/>
          </w:tcPr>
          <w:p w:rsidR="00AE7B60" w:rsidRPr="00AE7B60" w:rsidRDefault="00AE7B60" w:rsidP="00AE7B60">
            <w:pPr>
              <w:autoSpaceDE w:val="0"/>
              <w:autoSpaceDN w:val="0"/>
              <w:adjustRightInd w:val="0"/>
              <w:jc w:val="both"/>
              <w:rPr>
                <w:rFonts w:ascii="FranklinGothic-Book" w:hAnsi="FranklinGothic-Book" w:cs="FranklinGothic-Book"/>
                <w:sz w:val="18"/>
                <w:szCs w:val="18"/>
              </w:rPr>
            </w:pPr>
            <w:r w:rsidRPr="00AE7B60">
              <w:rPr>
                <w:rFonts w:ascii="FranklinGothic-Book" w:hAnsi="FranklinGothic-Book" w:cs="FranklinGothic-Book"/>
                <w:sz w:val="18"/>
                <w:szCs w:val="18"/>
              </w:rPr>
              <w:t>En su virtud, el Pleno Municipal, a propuesta de la Comisión de Servicios y Desarrollo Rural, y previa deliberación, mediante el presente acuerdo se aprueba la convocatoria de 2022 de las subvenciones cuyo objeto sea la modernización de explotaciones agrarias, la comercialización de productos locales, el consumo de agua para uso agrario, la limpieza de fosas sépticas, el coste de la energía eléctrica de las ermitas de barrios rurales y la construcción y mejora de pistas forestales principales privadas.</w:t>
            </w:r>
          </w:p>
        </w:tc>
      </w:tr>
      <w:tr w:rsidR="00AE7B60" w:rsidRPr="00AE7B60" w:rsidTr="00AE7B60">
        <w:tc>
          <w:tcPr>
            <w:tcW w:w="4207" w:type="dxa"/>
          </w:tcPr>
          <w:p w:rsidR="00AE7B60" w:rsidRPr="00AE7B60" w:rsidRDefault="00AE7B60" w:rsidP="00AE7B60">
            <w:pPr>
              <w:autoSpaceDE w:val="0"/>
              <w:autoSpaceDN w:val="0"/>
              <w:adjustRightInd w:val="0"/>
              <w:jc w:val="both"/>
              <w:rPr>
                <w:rFonts w:ascii="Arial" w:hAnsi="Arial" w:cs="Arial"/>
                <w:iCs/>
                <w:lang w:val="eu-ES"/>
              </w:rPr>
            </w:pPr>
            <w:r w:rsidRPr="00AE7B60">
              <w:rPr>
                <w:rFonts w:ascii="Arial" w:hAnsi="Arial" w:cs="Arial"/>
                <w:iCs/>
                <w:lang w:val="eu-ES"/>
              </w:rPr>
              <w:t>Diru laguntza lerro hau Oñatiko Udalaren 2020-2022 Dirulaguntzen Plan Estrategikoan sartuta dago (2020/02/03 GAO)</w:t>
            </w:r>
          </w:p>
        </w:tc>
        <w:tc>
          <w:tcPr>
            <w:tcW w:w="284" w:type="dxa"/>
          </w:tcPr>
          <w:p w:rsidR="00AE7B60" w:rsidRPr="00AE7B60" w:rsidRDefault="00AE7B60" w:rsidP="00AE7B60">
            <w:pPr>
              <w:jc w:val="both"/>
              <w:rPr>
                <w:rFonts w:ascii="Arial" w:hAnsi="Arial" w:cs="Arial"/>
                <w:b/>
                <w:u w:val="single"/>
                <w:lang w:val="eu-ES"/>
              </w:rPr>
            </w:pPr>
          </w:p>
        </w:tc>
        <w:tc>
          <w:tcPr>
            <w:tcW w:w="4207" w:type="dxa"/>
          </w:tcPr>
          <w:p w:rsidR="00AE7B60" w:rsidRPr="00AE7B60" w:rsidRDefault="00AE7B60" w:rsidP="00AE7B60">
            <w:pPr>
              <w:autoSpaceDE w:val="0"/>
              <w:autoSpaceDN w:val="0"/>
              <w:adjustRightInd w:val="0"/>
              <w:jc w:val="both"/>
              <w:rPr>
                <w:rFonts w:ascii="FranklinGothic-Book" w:hAnsi="FranklinGothic-Book" w:cs="FranklinGothic-Book"/>
                <w:sz w:val="18"/>
                <w:szCs w:val="18"/>
              </w:rPr>
            </w:pPr>
            <w:r w:rsidRPr="00AE7B60">
              <w:rPr>
                <w:rFonts w:ascii="FranklinGothic-Book" w:hAnsi="FranklinGothic-Book" w:cs="FranklinGothic-Book"/>
                <w:sz w:val="18"/>
                <w:szCs w:val="18"/>
              </w:rPr>
              <w:t>La presente línea de subvención se encuentra incluida en el Plan Estratégico de Subvenciones 2020-2022 del Ayuntamiento de Oñati (03/02/2020 BOG)</w:t>
            </w:r>
          </w:p>
        </w:tc>
      </w:tr>
      <w:tr w:rsidR="00AE7B60" w:rsidRPr="00AE7B60" w:rsidTr="00AE7B60">
        <w:tc>
          <w:tcPr>
            <w:tcW w:w="4207" w:type="dxa"/>
          </w:tcPr>
          <w:p w:rsidR="00AE7B60" w:rsidRPr="00AE7B60" w:rsidRDefault="00AE7B60" w:rsidP="00AE7B60">
            <w:pPr>
              <w:keepNext/>
              <w:spacing w:line="213" w:lineRule="exact"/>
              <w:jc w:val="both"/>
              <w:rPr>
                <w:rFonts w:ascii="Arial" w:hAnsi="Arial" w:cs="Arial"/>
                <w:b/>
                <w:bCs/>
                <w:iCs/>
                <w:u w:val="single"/>
                <w:lang w:val="eu-ES"/>
              </w:rPr>
            </w:pPr>
            <w:r w:rsidRPr="00AE7B60">
              <w:rPr>
                <w:rFonts w:ascii="Arial" w:hAnsi="Arial" w:cs="Arial"/>
                <w:b/>
                <w:bCs/>
                <w:iCs/>
                <w:u w:val="single"/>
                <w:lang w:val="eu-ES"/>
              </w:rPr>
              <w:t>ERABAKITZEN DU</w:t>
            </w:r>
          </w:p>
        </w:tc>
        <w:tc>
          <w:tcPr>
            <w:tcW w:w="284" w:type="dxa"/>
          </w:tcPr>
          <w:p w:rsidR="00AE7B60" w:rsidRPr="00AE7B60" w:rsidRDefault="00AE7B60" w:rsidP="00AE7B60">
            <w:pPr>
              <w:keepNext/>
              <w:spacing w:line="213" w:lineRule="exact"/>
              <w:jc w:val="both"/>
              <w:rPr>
                <w:rFonts w:ascii="Arial" w:hAnsi="Arial" w:cs="Arial"/>
                <w:b/>
                <w:bCs/>
                <w:iCs/>
                <w:u w:val="single"/>
                <w:lang w:val="eu-ES"/>
              </w:rPr>
            </w:pPr>
          </w:p>
        </w:tc>
        <w:tc>
          <w:tcPr>
            <w:tcW w:w="4207" w:type="dxa"/>
          </w:tcPr>
          <w:p w:rsidR="00AE7B60" w:rsidRPr="00AE7B60" w:rsidRDefault="00AE7B60" w:rsidP="00AE7B60">
            <w:pPr>
              <w:keepNext/>
              <w:spacing w:line="213" w:lineRule="exact"/>
              <w:jc w:val="both"/>
              <w:rPr>
                <w:rFonts w:ascii="Arial" w:hAnsi="Arial" w:cs="Arial"/>
                <w:b/>
                <w:bCs/>
                <w:iCs/>
                <w:u w:val="single"/>
              </w:rPr>
            </w:pPr>
            <w:r w:rsidRPr="00AE7B60">
              <w:rPr>
                <w:rFonts w:ascii="Arial" w:hAnsi="Arial" w:cs="Arial"/>
                <w:b/>
                <w:bCs/>
                <w:iCs/>
                <w:u w:val="single"/>
              </w:rPr>
              <w:t>RESUELVE</w:t>
            </w:r>
          </w:p>
        </w:tc>
      </w:tr>
      <w:tr w:rsidR="00AE7B60" w:rsidRPr="00AE7B60" w:rsidTr="00AE7B60">
        <w:tc>
          <w:tcPr>
            <w:tcW w:w="4207" w:type="dxa"/>
          </w:tcPr>
          <w:p w:rsidR="00AE7B60" w:rsidRPr="00AE7B60" w:rsidRDefault="00AE7B60" w:rsidP="00AE7B60">
            <w:pPr>
              <w:keepNext/>
              <w:spacing w:line="213" w:lineRule="exact"/>
              <w:jc w:val="both"/>
              <w:rPr>
                <w:rFonts w:ascii="Arial" w:hAnsi="Arial" w:cs="Arial"/>
                <w:bCs/>
                <w:iCs/>
                <w:lang w:val="eu-ES"/>
              </w:rPr>
            </w:pPr>
            <w:r w:rsidRPr="00AE7B60">
              <w:rPr>
                <w:rFonts w:ascii="Arial" w:hAnsi="Arial" w:cs="Arial"/>
                <w:bCs/>
                <w:i/>
                <w:iCs/>
                <w:u w:val="single"/>
                <w:lang w:val="eu-ES"/>
              </w:rPr>
              <w:t>Lehenengo</w:t>
            </w:r>
            <w:r w:rsidRPr="00AE7B60">
              <w:rPr>
                <w:rFonts w:ascii="Arial" w:hAnsi="Arial" w:cs="Arial"/>
                <w:bCs/>
                <w:iCs/>
                <w:lang w:val="eu-ES"/>
              </w:rPr>
              <w:t>.</w:t>
            </w:r>
          </w:p>
          <w:p w:rsidR="00AE7B60" w:rsidRPr="00AE7B60" w:rsidRDefault="00AE7B60" w:rsidP="00AE7B60">
            <w:pPr>
              <w:keepNext/>
              <w:spacing w:before="60" w:line="213" w:lineRule="exact"/>
              <w:jc w:val="both"/>
              <w:rPr>
                <w:rFonts w:ascii="Arial" w:hAnsi="Arial" w:cs="Arial"/>
                <w:bCs/>
                <w:iCs/>
                <w:lang w:val="eu-ES"/>
              </w:rPr>
            </w:pPr>
            <w:r w:rsidRPr="00AE7B60">
              <w:rPr>
                <w:rFonts w:ascii="Arial" w:hAnsi="Arial" w:cs="Arial"/>
                <w:bCs/>
                <w:iCs/>
                <w:lang w:val="eu-ES"/>
              </w:rPr>
              <w:t>Onartzea jarraian ageri diren dirulaguntza lerroen oinarri arautzaile orokorrak, baita horietako bakoitzaren berariazko oinarriak ere, erabaki honen eranskin bezala jasotzen direnak:</w:t>
            </w:r>
          </w:p>
          <w:p w:rsidR="00AE7B60" w:rsidRPr="00AE7B60" w:rsidRDefault="00AE7B60" w:rsidP="00AE7B60">
            <w:pPr>
              <w:keepNext/>
              <w:spacing w:before="60" w:line="213" w:lineRule="exact"/>
              <w:jc w:val="both"/>
              <w:rPr>
                <w:rFonts w:ascii="Arial" w:hAnsi="Arial" w:cs="Arial"/>
                <w:bCs/>
                <w:iCs/>
                <w:lang w:val="eu-ES"/>
              </w:rPr>
            </w:pPr>
            <w:r w:rsidRPr="00AE7B60">
              <w:rPr>
                <w:rFonts w:ascii="Arial" w:hAnsi="Arial" w:cs="Arial"/>
                <w:bCs/>
                <w:iCs/>
                <w:lang w:val="eu-ES"/>
              </w:rPr>
              <w:t>1. Nekazaritza ustialekuak modernizatzeko dirulaguntzak.</w:t>
            </w:r>
          </w:p>
          <w:p w:rsidR="00AE7B60" w:rsidRPr="00AE7B60" w:rsidRDefault="00AE7B60" w:rsidP="00AE7B60">
            <w:pPr>
              <w:keepNext/>
              <w:spacing w:before="60" w:line="213" w:lineRule="exact"/>
              <w:jc w:val="both"/>
              <w:rPr>
                <w:rFonts w:ascii="Arial" w:hAnsi="Arial" w:cs="Arial"/>
                <w:bCs/>
                <w:iCs/>
                <w:lang w:val="eu-ES"/>
              </w:rPr>
            </w:pPr>
            <w:r w:rsidRPr="00AE7B60">
              <w:rPr>
                <w:rFonts w:ascii="Arial" w:hAnsi="Arial" w:cs="Arial"/>
                <w:bCs/>
                <w:iCs/>
                <w:lang w:val="eu-ES"/>
              </w:rPr>
              <w:t>2. Bertako produktuak merkaturatzeko dirulaguntzak.</w:t>
            </w:r>
          </w:p>
          <w:p w:rsidR="00AE7B60" w:rsidRPr="00AE7B60" w:rsidRDefault="00AE7B60" w:rsidP="00AE7B60">
            <w:pPr>
              <w:keepNext/>
              <w:spacing w:before="60" w:line="213" w:lineRule="exact"/>
              <w:jc w:val="both"/>
              <w:rPr>
                <w:rFonts w:ascii="Arial" w:hAnsi="Arial" w:cs="Arial"/>
                <w:bCs/>
                <w:iCs/>
                <w:lang w:val="eu-ES"/>
              </w:rPr>
            </w:pPr>
            <w:r w:rsidRPr="00AE7B60">
              <w:rPr>
                <w:rFonts w:ascii="Arial" w:hAnsi="Arial" w:cs="Arial"/>
                <w:bCs/>
                <w:iCs/>
                <w:lang w:val="eu-ES"/>
              </w:rPr>
              <w:t xml:space="preserve">3. Nekazaritza erabilerako ura ordaintzeko </w:t>
            </w:r>
            <w:r w:rsidRPr="00AE7B60">
              <w:rPr>
                <w:rFonts w:ascii="Arial" w:hAnsi="Arial" w:cs="Arial"/>
                <w:bCs/>
                <w:iCs/>
                <w:lang w:val="eu-ES"/>
              </w:rPr>
              <w:lastRenderedPageBreak/>
              <w:t>dirulaguntza.</w:t>
            </w:r>
          </w:p>
          <w:p w:rsidR="00AE7B60" w:rsidRPr="00AE7B60" w:rsidRDefault="00AE7B60" w:rsidP="00AE7B60">
            <w:pPr>
              <w:keepNext/>
              <w:spacing w:before="60" w:line="213" w:lineRule="exact"/>
              <w:jc w:val="both"/>
              <w:rPr>
                <w:rFonts w:ascii="Arial" w:hAnsi="Arial" w:cs="Arial"/>
                <w:bCs/>
                <w:iCs/>
                <w:lang w:val="eu-ES"/>
              </w:rPr>
            </w:pPr>
            <w:r w:rsidRPr="00AE7B60">
              <w:rPr>
                <w:rFonts w:ascii="Arial" w:hAnsi="Arial" w:cs="Arial"/>
                <w:bCs/>
                <w:iCs/>
                <w:lang w:val="eu-ES"/>
              </w:rPr>
              <w:t>4. Putzu septikoak garbitzeko eta instalatzeko dirulaguntzak</w:t>
            </w:r>
          </w:p>
          <w:p w:rsidR="00AE7B60" w:rsidRPr="00AE7B60" w:rsidRDefault="00AE7B60" w:rsidP="00AE7B60">
            <w:pPr>
              <w:keepNext/>
              <w:spacing w:before="60" w:line="213" w:lineRule="exact"/>
              <w:jc w:val="both"/>
              <w:rPr>
                <w:rFonts w:ascii="Arial" w:hAnsi="Arial" w:cs="Arial"/>
                <w:bCs/>
                <w:iCs/>
                <w:lang w:val="eu-ES"/>
              </w:rPr>
            </w:pPr>
            <w:r w:rsidRPr="00AE7B60">
              <w:rPr>
                <w:rFonts w:ascii="Arial" w:hAnsi="Arial" w:cs="Arial"/>
                <w:bCs/>
                <w:iCs/>
                <w:lang w:val="eu-ES"/>
              </w:rPr>
              <w:t>5. Landa-auzoetako ermiten argindar kostea ordaintzeko dirulaguntzak</w:t>
            </w:r>
          </w:p>
          <w:p w:rsidR="00AE7B60" w:rsidRPr="00AE7B60" w:rsidRDefault="00AE7B60" w:rsidP="00AE7B60">
            <w:pPr>
              <w:keepNext/>
              <w:spacing w:before="60" w:line="213" w:lineRule="exact"/>
              <w:jc w:val="both"/>
              <w:rPr>
                <w:rFonts w:ascii="Arial" w:hAnsi="Arial" w:cs="Arial"/>
                <w:bCs/>
                <w:iCs/>
                <w:lang w:val="eu-ES"/>
              </w:rPr>
            </w:pPr>
            <w:r w:rsidRPr="00AE7B60">
              <w:rPr>
                <w:rFonts w:ascii="Arial" w:hAnsi="Arial" w:cs="Arial"/>
                <w:bCs/>
                <w:iCs/>
                <w:lang w:val="eu-ES"/>
              </w:rPr>
              <w:t>6. Basobide pribatu nagusiak eraiki eta hobetzeko dirulaguntzak</w:t>
            </w:r>
          </w:p>
          <w:p w:rsidR="00AE7B60" w:rsidRPr="00AE7B60" w:rsidRDefault="00AE7B60" w:rsidP="00AE7B60">
            <w:pPr>
              <w:keepNext/>
              <w:spacing w:line="213" w:lineRule="exact"/>
              <w:jc w:val="both"/>
              <w:rPr>
                <w:rFonts w:ascii="Arial" w:hAnsi="Arial" w:cs="Arial"/>
                <w:bCs/>
                <w:i/>
                <w:iCs/>
                <w:lang w:val="eu-ES"/>
              </w:rPr>
            </w:pPr>
          </w:p>
        </w:tc>
        <w:tc>
          <w:tcPr>
            <w:tcW w:w="284" w:type="dxa"/>
          </w:tcPr>
          <w:p w:rsidR="00AE7B60" w:rsidRPr="00AE7B60" w:rsidRDefault="00AE7B60" w:rsidP="00AE7B60">
            <w:pPr>
              <w:jc w:val="both"/>
              <w:rPr>
                <w:rFonts w:ascii="Arial" w:hAnsi="Arial" w:cs="Arial"/>
                <w:b/>
                <w:u w:val="single"/>
                <w:lang w:val="eu-ES"/>
              </w:rPr>
            </w:pPr>
          </w:p>
        </w:tc>
        <w:tc>
          <w:tcPr>
            <w:tcW w:w="4207" w:type="dxa"/>
          </w:tcPr>
          <w:p w:rsidR="00AE7B60" w:rsidRPr="00AE7B60" w:rsidRDefault="00AE7B60" w:rsidP="00AE7B60">
            <w:pPr>
              <w:autoSpaceDE w:val="0"/>
              <w:autoSpaceDN w:val="0"/>
              <w:adjustRightInd w:val="0"/>
              <w:jc w:val="both"/>
              <w:rPr>
                <w:rFonts w:ascii="Arial" w:hAnsi="Arial" w:cs="Arial"/>
                <w:i/>
                <w:iCs/>
              </w:rPr>
            </w:pPr>
            <w:r w:rsidRPr="00AE7B60">
              <w:rPr>
                <w:rFonts w:ascii="Arial" w:hAnsi="Arial" w:cs="Arial"/>
                <w:i/>
                <w:iCs/>
                <w:u w:val="single"/>
              </w:rPr>
              <w:t>Primero</w:t>
            </w:r>
            <w:r w:rsidRPr="00AE7B60">
              <w:rPr>
                <w:rFonts w:ascii="Arial" w:hAnsi="Arial" w:cs="Arial"/>
                <w:i/>
                <w:iCs/>
              </w:rPr>
              <w:t>.</w:t>
            </w:r>
          </w:p>
          <w:p w:rsidR="00AE7B60" w:rsidRPr="00AE7B60" w:rsidRDefault="00AE7B60" w:rsidP="00AE7B60">
            <w:pPr>
              <w:autoSpaceDE w:val="0"/>
              <w:autoSpaceDN w:val="0"/>
              <w:adjustRightInd w:val="0"/>
              <w:jc w:val="both"/>
              <w:rPr>
                <w:rFonts w:ascii="Arial" w:hAnsi="Arial" w:cs="Arial"/>
              </w:rPr>
            </w:pPr>
            <w:r w:rsidRPr="00AE7B60">
              <w:rPr>
                <w:rFonts w:ascii="Arial" w:hAnsi="Arial" w:cs="Arial"/>
              </w:rPr>
              <w:t>Aprobar las bases reguladoras generales para las líneas de subvención que se exponen a continuación, así como las bases específicas que se recogen como anexos de esta resolución:</w:t>
            </w:r>
          </w:p>
          <w:p w:rsidR="00AE7B60" w:rsidRPr="00AE7B60" w:rsidRDefault="00AE7B60" w:rsidP="00AE7B60">
            <w:pPr>
              <w:autoSpaceDE w:val="0"/>
              <w:autoSpaceDN w:val="0"/>
              <w:adjustRightInd w:val="0"/>
              <w:spacing w:before="60"/>
              <w:jc w:val="both"/>
              <w:rPr>
                <w:rFonts w:ascii="Arial" w:hAnsi="Arial" w:cs="Arial"/>
              </w:rPr>
            </w:pPr>
            <w:r w:rsidRPr="00AE7B60">
              <w:rPr>
                <w:rFonts w:ascii="Arial" w:hAnsi="Arial" w:cs="Arial"/>
              </w:rPr>
              <w:t>1. Subvenciones para la modernización de explotaciones agrarias.</w:t>
            </w:r>
          </w:p>
          <w:p w:rsidR="00AE7B60" w:rsidRPr="00AE7B60" w:rsidRDefault="00AE7B60" w:rsidP="00AE7B60">
            <w:pPr>
              <w:autoSpaceDE w:val="0"/>
              <w:autoSpaceDN w:val="0"/>
              <w:adjustRightInd w:val="0"/>
              <w:spacing w:before="60"/>
              <w:jc w:val="both"/>
              <w:rPr>
                <w:rFonts w:ascii="Arial" w:hAnsi="Arial" w:cs="Arial"/>
              </w:rPr>
            </w:pPr>
            <w:r w:rsidRPr="00AE7B60">
              <w:rPr>
                <w:rFonts w:ascii="Arial" w:hAnsi="Arial" w:cs="Arial"/>
              </w:rPr>
              <w:t>2. Subvenciones para la comercialización de productos locales.</w:t>
            </w:r>
          </w:p>
          <w:p w:rsidR="00AE7B60" w:rsidRPr="00AE7B60" w:rsidRDefault="00AE7B60" w:rsidP="00AE7B60">
            <w:pPr>
              <w:autoSpaceDE w:val="0"/>
              <w:autoSpaceDN w:val="0"/>
              <w:adjustRightInd w:val="0"/>
              <w:spacing w:before="60"/>
              <w:jc w:val="both"/>
              <w:rPr>
                <w:rFonts w:ascii="Arial" w:hAnsi="Arial" w:cs="Arial"/>
              </w:rPr>
            </w:pPr>
            <w:r w:rsidRPr="00AE7B60">
              <w:rPr>
                <w:rFonts w:ascii="Arial" w:hAnsi="Arial" w:cs="Arial"/>
              </w:rPr>
              <w:lastRenderedPageBreak/>
              <w:t>3. Subvenciones de aguas para uso agrario.</w:t>
            </w:r>
          </w:p>
          <w:p w:rsidR="00AE7B60" w:rsidRPr="00AE7B60" w:rsidRDefault="00AE7B60" w:rsidP="00AE7B60">
            <w:pPr>
              <w:autoSpaceDE w:val="0"/>
              <w:autoSpaceDN w:val="0"/>
              <w:adjustRightInd w:val="0"/>
              <w:spacing w:before="60"/>
              <w:jc w:val="both"/>
              <w:rPr>
                <w:rFonts w:ascii="Arial" w:hAnsi="Arial" w:cs="Arial"/>
              </w:rPr>
            </w:pPr>
            <w:r w:rsidRPr="00AE7B60">
              <w:rPr>
                <w:rFonts w:ascii="Arial" w:hAnsi="Arial" w:cs="Arial"/>
              </w:rPr>
              <w:t>4. Subvenciones para la limpieza e instalación de fosas sépticas</w:t>
            </w:r>
          </w:p>
          <w:p w:rsidR="00AE7B60" w:rsidRPr="00AE7B60" w:rsidRDefault="00AE7B60" w:rsidP="00AE7B60">
            <w:pPr>
              <w:autoSpaceDE w:val="0"/>
              <w:autoSpaceDN w:val="0"/>
              <w:adjustRightInd w:val="0"/>
              <w:spacing w:before="60"/>
              <w:jc w:val="both"/>
              <w:rPr>
                <w:rFonts w:ascii="Arial" w:hAnsi="Arial" w:cs="Arial"/>
              </w:rPr>
            </w:pPr>
            <w:r w:rsidRPr="00AE7B60">
              <w:rPr>
                <w:rFonts w:ascii="Arial" w:hAnsi="Arial" w:cs="Arial"/>
              </w:rPr>
              <w:t>5.Subvenciones para sufragar el gasto de energía eléctrica de las ermitas de barrios rurales</w:t>
            </w:r>
          </w:p>
          <w:p w:rsidR="00AE7B60" w:rsidRPr="00AE7B60" w:rsidRDefault="00AE7B60" w:rsidP="00AE7B60">
            <w:pPr>
              <w:autoSpaceDE w:val="0"/>
              <w:autoSpaceDN w:val="0"/>
              <w:adjustRightInd w:val="0"/>
              <w:spacing w:before="60"/>
              <w:jc w:val="both"/>
              <w:rPr>
                <w:rFonts w:ascii="Arial" w:hAnsi="Arial" w:cs="Arial"/>
                <w:i/>
                <w:iCs/>
              </w:rPr>
            </w:pPr>
            <w:r w:rsidRPr="00AE7B60">
              <w:rPr>
                <w:rFonts w:ascii="Arial" w:hAnsi="Arial" w:cs="Arial"/>
              </w:rPr>
              <w:t>6. Subvenciones para la construcción y mejora de pistas forestales principales privadas</w:t>
            </w:r>
          </w:p>
        </w:tc>
      </w:tr>
      <w:tr w:rsidR="00AE7B60" w:rsidRPr="00AE7B60" w:rsidTr="00AE7B60">
        <w:trPr>
          <w:trHeight w:val="4819"/>
        </w:trPr>
        <w:tc>
          <w:tcPr>
            <w:tcW w:w="4207" w:type="dxa"/>
          </w:tcPr>
          <w:p w:rsidR="00AE7B60" w:rsidRPr="00AE7B60" w:rsidRDefault="00AE7B60" w:rsidP="00AE7B60">
            <w:pPr>
              <w:keepNext/>
              <w:spacing w:line="213" w:lineRule="exact"/>
              <w:jc w:val="both"/>
              <w:rPr>
                <w:rFonts w:ascii="Arial" w:hAnsi="Arial" w:cs="Arial"/>
                <w:bCs/>
                <w:iCs/>
                <w:lang w:val="eu-ES"/>
              </w:rPr>
            </w:pPr>
            <w:r w:rsidRPr="00AE7B60">
              <w:rPr>
                <w:rFonts w:ascii="Arial" w:hAnsi="Arial" w:cs="Arial"/>
                <w:bCs/>
                <w:i/>
                <w:iCs/>
                <w:u w:val="single"/>
                <w:lang w:val="eu-ES"/>
              </w:rPr>
              <w:lastRenderedPageBreak/>
              <w:t>Bigarren</w:t>
            </w:r>
            <w:r w:rsidRPr="00AE7B60">
              <w:rPr>
                <w:rFonts w:ascii="Arial" w:hAnsi="Arial" w:cs="Arial"/>
                <w:bCs/>
                <w:iCs/>
                <w:lang w:val="eu-ES"/>
              </w:rPr>
              <w:t>.</w:t>
            </w:r>
          </w:p>
          <w:p w:rsidR="00AE7B60" w:rsidRPr="00AE7B60" w:rsidRDefault="00AE7B60" w:rsidP="00AE7B60">
            <w:pPr>
              <w:keepNext/>
              <w:spacing w:line="213" w:lineRule="exact"/>
              <w:jc w:val="both"/>
              <w:rPr>
                <w:rFonts w:ascii="Arial" w:hAnsi="Arial" w:cs="Arial"/>
                <w:bCs/>
                <w:iCs/>
                <w:lang w:val="eu-ES"/>
              </w:rPr>
            </w:pPr>
            <w:r w:rsidRPr="00AE7B60">
              <w:rPr>
                <w:rFonts w:ascii="Arial" w:hAnsi="Arial" w:cs="Arial"/>
                <w:bCs/>
                <w:iCs/>
                <w:lang w:val="eu-ES"/>
              </w:rPr>
              <w:t>Onartzea aipatutako diru-laguntzen 2022ko deialdia.</w:t>
            </w:r>
          </w:p>
          <w:p w:rsidR="00AE7B60" w:rsidRPr="00AE7B60" w:rsidRDefault="00AE7B60" w:rsidP="00AE7B60">
            <w:pPr>
              <w:keepNext/>
              <w:spacing w:line="213" w:lineRule="exact"/>
              <w:jc w:val="both"/>
              <w:rPr>
                <w:rFonts w:ascii="Arial" w:hAnsi="Arial" w:cs="Arial"/>
                <w:bCs/>
                <w:iCs/>
                <w:lang w:val="eu-ES"/>
              </w:rPr>
            </w:pPr>
            <w:r w:rsidRPr="00AE7B60">
              <w:rPr>
                <w:rFonts w:ascii="Arial" w:hAnsi="Arial" w:cs="Arial"/>
                <w:bCs/>
                <w:iCs/>
                <w:lang w:val="eu-ES"/>
              </w:rPr>
              <w:t>Finantziazioa:</w:t>
            </w:r>
          </w:p>
          <w:p w:rsidR="00AE7B60" w:rsidRPr="00AE7B60" w:rsidRDefault="00AE7B60" w:rsidP="00AE7B60">
            <w:pPr>
              <w:pStyle w:val="Prrafodelista"/>
              <w:keepNext/>
              <w:numPr>
                <w:ilvl w:val="0"/>
                <w:numId w:val="32"/>
              </w:numPr>
              <w:spacing w:line="213" w:lineRule="exact"/>
              <w:ind w:left="426" w:hanging="284"/>
              <w:jc w:val="both"/>
              <w:rPr>
                <w:rFonts w:ascii="Arial" w:hAnsi="Arial" w:cs="Arial"/>
                <w:bCs/>
                <w:iCs/>
                <w:lang w:val="eu-ES"/>
              </w:rPr>
            </w:pPr>
            <w:r w:rsidRPr="00AE7B60">
              <w:rPr>
                <w:rFonts w:ascii="Arial" w:hAnsi="Arial" w:cs="Arial"/>
                <w:bCs/>
                <w:iCs/>
                <w:lang w:val="eu-ES"/>
              </w:rPr>
              <w:t>Nekazaritza ustialekuak modernizatzeko dirulaguntzak. 2022ko aurrekontu ekitaldiari dagozkion laguntzetarako, guztira 20.000 €-ko gastua baimentzen da, 1104.481.414.00.03 2022 kontu sailaren kargura.</w:t>
            </w:r>
          </w:p>
          <w:p w:rsidR="00AE7B60" w:rsidRPr="00AE7B60" w:rsidRDefault="00AE7B60" w:rsidP="00AE7B60">
            <w:pPr>
              <w:pStyle w:val="Prrafodelista"/>
              <w:keepNext/>
              <w:numPr>
                <w:ilvl w:val="0"/>
                <w:numId w:val="32"/>
              </w:numPr>
              <w:spacing w:line="213" w:lineRule="exact"/>
              <w:ind w:left="426" w:hanging="284"/>
              <w:jc w:val="both"/>
              <w:rPr>
                <w:rFonts w:ascii="Arial" w:hAnsi="Arial" w:cs="Arial"/>
                <w:bCs/>
                <w:iCs/>
                <w:lang w:val="eu-ES"/>
              </w:rPr>
            </w:pPr>
            <w:r w:rsidRPr="00AE7B60">
              <w:rPr>
                <w:rFonts w:ascii="Arial" w:hAnsi="Arial" w:cs="Arial"/>
                <w:bCs/>
                <w:iCs/>
                <w:lang w:val="eu-ES"/>
              </w:rPr>
              <w:t>Bertako produktuak merkaturatzeko dirulaguntzak. 2022ko aurrekontu ekitaldiari dagozkion laguntzetarako, guztira 18.500 €-ko gastua baimentzen da, 1104.481.414.00.01 2022 kontu sailaren kargura.</w:t>
            </w:r>
          </w:p>
          <w:p w:rsidR="00AE7B60" w:rsidRPr="00AE7B60" w:rsidRDefault="00AE7B60" w:rsidP="00AE7B60">
            <w:pPr>
              <w:pStyle w:val="Prrafodelista"/>
              <w:keepNext/>
              <w:numPr>
                <w:ilvl w:val="0"/>
                <w:numId w:val="32"/>
              </w:numPr>
              <w:spacing w:line="213" w:lineRule="exact"/>
              <w:ind w:left="426" w:hanging="284"/>
              <w:jc w:val="both"/>
              <w:rPr>
                <w:rFonts w:ascii="Arial" w:hAnsi="Arial" w:cs="Arial"/>
                <w:bCs/>
                <w:iCs/>
                <w:lang w:val="eu-ES"/>
              </w:rPr>
            </w:pPr>
            <w:r w:rsidRPr="00AE7B60">
              <w:rPr>
                <w:rFonts w:ascii="Arial" w:hAnsi="Arial" w:cs="Arial"/>
                <w:bCs/>
                <w:iCs/>
                <w:lang w:val="eu-ES"/>
              </w:rPr>
              <w:t>Nekazaritza erabilerako ura ordaintzeko dirulaguntza. 2022ko aurrekontu ekitaldiari dagozkion laguntzetarako, guztira 600 €-ko gastua baimentzen da,  1104.481.410.00.01 2022 kontu sailaren kargura.</w:t>
            </w:r>
          </w:p>
          <w:p w:rsidR="00AE7B60" w:rsidRPr="00AE7B60" w:rsidRDefault="00AE7B60" w:rsidP="00AE7B60">
            <w:pPr>
              <w:pStyle w:val="Prrafodelista"/>
              <w:keepNext/>
              <w:numPr>
                <w:ilvl w:val="0"/>
                <w:numId w:val="32"/>
              </w:numPr>
              <w:spacing w:line="213" w:lineRule="exact"/>
              <w:ind w:left="426" w:hanging="284"/>
              <w:jc w:val="both"/>
              <w:rPr>
                <w:rFonts w:ascii="Arial" w:hAnsi="Arial" w:cs="Arial"/>
                <w:bCs/>
                <w:iCs/>
                <w:lang w:val="eu-ES"/>
              </w:rPr>
            </w:pPr>
            <w:r w:rsidRPr="00AE7B60">
              <w:rPr>
                <w:rFonts w:ascii="Arial" w:hAnsi="Arial" w:cs="Arial"/>
                <w:bCs/>
                <w:iCs/>
                <w:lang w:val="eu-ES"/>
              </w:rPr>
              <w:t>Putzu septikoak garbitzeko eta instalatzeko dirulaguntza. 2022ko aurrekontu ekitaldiari dagozkion laguntzetarako, 3.000 €-ko gastua baimentzea, 1104.481.414.00.03 2022 kontu sailaren kargura.</w:t>
            </w:r>
          </w:p>
          <w:p w:rsidR="00AE7B60" w:rsidRPr="00AE7B60" w:rsidRDefault="00AE7B60" w:rsidP="00AE7B60">
            <w:pPr>
              <w:pStyle w:val="Prrafodelista"/>
              <w:keepNext/>
              <w:numPr>
                <w:ilvl w:val="0"/>
                <w:numId w:val="32"/>
              </w:numPr>
              <w:spacing w:line="213" w:lineRule="exact"/>
              <w:ind w:left="426" w:hanging="284"/>
              <w:jc w:val="both"/>
              <w:rPr>
                <w:rFonts w:ascii="Arial" w:hAnsi="Arial" w:cs="Arial"/>
                <w:bCs/>
                <w:iCs/>
                <w:lang w:val="eu-ES"/>
              </w:rPr>
            </w:pPr>
            <w:r w:rsidRPr="00AE7B60">
              <w:rPr>
                <w:rFonts w:ascii="Arial" w:hAnsi="Arial" w:cs="Arial"/>
                <w:bCs/>
                <w:iCs/>
                <w:lang w:val="eu-ES"/>
              </w:rPr>
              <w:t>Landa-auzoetako ermiten argindar kostea ordaintzeko dirulaguntza.. 2022ko aurrekontu ekitaldiari dagozkion laguntzetarako, 2.000 €-ko gastua baimentzea,  1104.481.414.00.03 2022 kontu sailaren kargura</w:t>
            </w:r>
          </w:p>
          <w:p w:rsidR="00AE7B60" w:rsidRPr="00AE7B60" w:rsidRDefault="00AE7B60" w:rsidP="00AE7B60">
            <w:pPr>
              <w:pStyle w:val="Prrafodelista"/>
              <w:keepNext/>
              <w:numPr>
                <w:ilvl w:val="0"/>
                <w:numId w:val="32"/>
              </w:numPr>
              <w:spacing w:line="213" w:lineRule="exact"/>
              <w:ind w:left="426" w:hanging="284"/>
              <w:jc w:val="both"/>
              <w:rPr>
                <w:rFonts w:ascii="Arial" w:hAnsi="Arial" w:cs="Arial"/>
                <w:bCs/>
                <w:i/>
                <w:iCs/>
                <w:lang w:val="eu-ES"/>
              </w:rPr>
            </w:pPr>
            <w:r w:rsidRPr="00AE7B60">
              <w:rPr>
                <w:rFonts w:ascii="Arial" w:hAnsi="Arial" w:cs="Arial"/>
                <w:bCs/>
                <w:iCs/>
                <w:lang w:val="eu-ES"/>
              </w:rPr>
              <w:t>Basobide pribatu nagusiak eraiki eta hobetzeko dirulaguntzak 2022ko aurrekontu ekitaldiari dagozkion laguntzetarako, guztira 15.000 €-ko gastua baimentzen da,  1104.481.414.00.03 2022 kontu sailaren kargura</w:t>
            </w:r>
          </w:p>
          <w:p w:rsidR="00AE7B60" w:rsidRPr="00AE7B60" w:rsidRDefault="00AE7B60" w:rsidP="00AE7B60">
            <w:pPr>
              <w:pStyle w:val="Prrafodelista"/>
              <w:keepNext/>
              <w:spacing w:line="213" w:lineRule="exact"/>
              <w:jc w:val="both"/>
              <w:rPr>
                <w:rFonts w:ascii="Arial" w:hAnsi="Arial" w:cs="Arial"/>
                <w:bCs/>
                <w:i/>
                <w:iCs/>
                <w:lang w:val="eu-ES"/>
              </w:rPr>
            </w:pPr>
          </w:p>
        </w:tc>
        <w:tc>
          <w:tcPr>
            <w:tcW w:w="284" w:type="dxa"/>
          </w:tcPr>
          <w:p w:rsidR="00AE7B60" w:rsidRPr="00AE7B60" w:rsidRDefault="00AE7B60" w:rsidP="00AE7B60">
            <w:pPr>
              <w:jc w:val="both"/>
              <w:rPr>
                <w:rFonts w:ascii="Arial" w:hAnsi="Arial" w:cs="Arial"/>
                <w:b/>
                <w:u w:val="single"/>
                <w:lang w:val="eu-ES"/>
              </w:rPr>
            </w:pPr>
          </w:p>
        </w:tc>
        <w:tc>
          <w:tcPr>
            <w:tcW w:w="4207" w:type="dxa"/>
          </w:tcPr>
          <w:p w:rsidR="00AE7B60" w:rsidRPr="00AE7B60" w:rsidRDefault="00AE7B60" w:rsidP="00AE7B60">
            <w:pPr>
              <w:autoSpaceDE w:val="0"/>
              <w:autoSpaceDN w:val="0"/>
              <w:adjustRightInd w:val="0"/>
              <w:jc w:val="both"/>
              <w:rPr>
                <w:rFonts w:ascii="Arial" w:hAnsi="Arial" w:cs="Arial"/>
                <w:i/>
                <w:iCs/>
              </w:rPr>
            </w:pPr>
            <w:r w:rsidRPr="00AE7B60">
              <w:rPr>
                <w:rFonts w:ascii="Arial" w:hAnsi="Arial" w:cs="Arial"/>
                <w:i/>
                <w:iCs/>
                <w:u w:val="single"/>
              </w:rPr>
              <w:t>Segundo</w:t>
            </w:r>
            <w:r w:rsidRPr="00AE7B60">
              <w:rPr>
                <w:rFonts w:ascii="Arial" w:hAnsi="Arial" w:cs="Arial"/>
                <w:i/>
                <w:iCs/>
              </w:rPr>
              <w:t>.</w:t>
            </w:r>
          </w:p>
          <w:p w:rsidR="00AE7B60" w:rsidRPr="00AE7B60" w:rsidRDefault="00AE7B60" w:rsidP="00AE7B60">
            <w:pPr>
              <w:autoSpaceDE w:val="0"/>
              <w:autoSpaceDN w:val="0"/>
              <w:adjustRightInd w:val="0"/>
              <w:jc w:val="both"/>
              <w:rPr>
                <w:rFonts w:ascii="Arial" w:hAnsi="Arial" w:cs="Arial"/>
              </w:rPr>
            </w:pPr>
            <w:r w:rsidRPr="00AE7B60">
              <w:rPr>
                <w:rFonts w:ascii="Arial" w:hAnsi="Arial" w:cs="Arial"/>
              </w:rPr>
              <w:t>Aprobar la convocatoria para las subvenciones de 2022:</w:t>
            </w:r>
          </w:p>
          <w:p w:rsidR="00AE7B60" w:rsidRPr="00AE7B60" w:rsidRDefault="00AE7B60" w:rsidP="00AE7B60">
            <w:pPr>
              <w:autoSpaceDE w:val="0"/>
              <w:autoSpaceDN w:val="0"/>
              <w:adjustRightInd w:val="0"/>
              <w:jc w:val="both"/>
              <w:rPr>
                <w:rFonts w:ascii="Arial" w:hAnsi="Arial" w:cs="Arial"/>
              </w:rPr>
            </w:pPr>
            <w:r w:rsidRPr="00AE7B60">
              <w:rPr>
                <w:rFonts w:ascii="Arial" w:hAnsi="Arial" w:cs="Arial"/>
              </w:rPr>
              <w:t>Financiación:</w:t>
            </w:r>
          </w:p>
          <w:p w:rsidR="00AE7B60" w:rsidRPr="00AE7B60" w:rsidRDefault="00AE7B60" w:rsidP="00AE7B60">
            <w:pPr>
              <w:pStyle w:val="Prrafodelista"/>
              <w:keepNext/>
              <w:numPr>
                <w:ilvl w:val="0"/>
                <w:numId w:val="33"/>
              </w:numPr>
              <w:spacing w:line="213" w:lineRule="exact"/>
              <w:ind w:left="329" w:hanging="284"/>
              <w:jc w:val="both"/>
              <w:rPr>
                <w:rFonts w:ascii="Arial" w:hAnsi="Arial" w:cs="Arial"/>
                <w:bCs/>
                <w:iCs/>
              </w:rPr>
            </w:pPr>
            <w:r w:rsidRPr="00AE7B60">
              <w:rPr>
                <w:rFonts w:ascii="Arial" w:hAnsi="Arial" w:cs="Arial"/>
                <w:bCs/>
                <w:iCs/>
              </w:rPr>
              <w:t>Subvenciones para la modernización de explotaciones agrarias. Se autoriza el gasto de 20.000 € para las subvenciones del ejercicio 2022 a cargo de la partida  1104.481.414.00.03.2022</w:t>
            </w:r>
          </w:p>
          <w:p w:rsidR="00AE7B60" w:rsidRPr="00AE7B60" w:rsidRDefault="00AE7B60" w:rsidP="00AE7B60">
            <w:pPr>
              <w:pStyle w:val="Prrafodelista"/>
              <w:keepNext/>
              <w:numPr>
                <w:ilvl w:val="0"/>
                <w:numId w:val="33"/>
              </w:numPr>
              <w:spacing w:line="213" w:lineRule="exact"/>
              <w:ind w:left="329" w:hanging="284"/>
              <w:jc w:val="both"/>
              <w:rPr>
                <w:rFonts w:ascii="Arial" w:hAnsi="Arial" w:cs="Arial"/>
                <w:bCs/>
                <w:iCs/>
              </w:rPr>
            </w:pPr>
            <w:r w:rsidRPr="00AE7B60">
              <w:rPr>
                <w:rFonts w:ascii="Arial" w:hAnsi="Arial" w:cs="Arial"/>
                <w:bCs/>
                <w:iCs/>
              </w:rPr>
              <w:t>Subvenciones para la comercialización de productos locales. Se autoriza el gasto de 18.500 € para las subvenciones del ejercicio 2022 a cargo de la partida  1104.481.414.00.01.2022.</w:t>
            </w:r>
          </w:p>
          <w:p w:rsidR="00AE7B60" w:rsidRPr="00AE7B60" w:rsidRDefault="00AE7B60" w:rsidP="00AE7B60">
            <w:pPr>
              <w:pStyle w:val="Prrafodelista"/>
              <w:keepNext/>
              <w:spacing w:line="213" w:lineRule="exact"/>
              <w:ind w:left="329" w:hanging="284"/>
              <w:jc w:val="both"/>
              <w:rPr>
                <w:rFonts w:ascii="Arial" w:hAnsi="Arial" w:cs="Arial"/>
                <w:bCs/>
                <w:iCs/>
              </w:rPr>
            </w:pPr>
          </w:p>
          <w:p w:rsidR="00AE7B60" w:rsidRPr="00AE7B60" w:rsidRDefault="00AE7B60" w:rsidP="00AE7B60">
            <w:pPr>
              <w:pStyle w:val="Prrafodelista"/>
              <w:keepNext/>
              <w:numPr>
                <w:ilvl w:val="0"/>
                <w:numId w:val="33"/>
              </w:numPr>
              <w:spacing w:line="213" w:lineRule="exact"/>
              <w:ind w:left="329" w:hanging="284"/>
              <w:jc w:val="both"/>
              <w:rPr>
                <w:rFonts w:ascii="Arial" w:hAnsi="Arial" w:cs="Arial"/>
                <w:bCs/>
                <w:iCs/>
              </w:rPr>
            </w:pPr>
            <w:r w:rsidRPr="00AE7B60">
              <w:rPr>
                <w:rFonts w:ascii="Arial" w:hAnsi="Arial" w:cs="Arial"/>
                <w:bCs/>
                <w:iCs/>
              </w:rPr>
              <w:t xml:space="preserve">Subvenciones de aguas para uso agrario. Se autoriza el gasto de 600 € para las subvenciones del ejercicio 2022 a cargo de la partida </w:t>
            </w:r>
            <w:r w:rsidRPr="00AE7B60">
              <w:rPr>
                <w:rFonts w:ascii="Arial" w:hAnsi="Arial" w:cs="Arial"/>
                <w:bCs/>
                <w:iCs/>
                <w:lang w:val="eu-ES"/>
              </w:rPr>
              <w:t>1104.481.410.00.01.2022.</w:t>
            </w:r>
          </w:p>
          <w:p w:rsidR="00AE7B60" w:rsidRPr="00AE7B60" w:rsidRDefault="00AE7B60" w:rsidP="00AE7B60">
            <w:pPr>
              <w:pStyle w:val="Prrafodelista"/>
              <w:keepNext/>
              <w:spacing w:line="213" w:lineRule="exact"/>
              <w:ind w:left="329" w:hanging="284"/>
              <w:jc w:val="both"/>
              <w:rPr>
                <w:rFonts w:ascii="Arial" w:hAnsi="Arial" w:cs="Arial"/>
                <w:bCs/>
                <w:iCs/>
              </w:rPr>
            </w:pPr>
          </w:p>
          <w:p w:rsidR="00AE7B60" w:rsidRPr="00AE7B60" w:rsidRDefault="00AE7B60" w:rsidP="00AE7B60">
            <w:pPr>
              <w:pStyle w:val="Prrafodelista"/>
              <w:keepNext/>
              <w:spacing w:line="213" w:lineRule="exact"/>
              <w:ind w:left="329" w:hanging="284"/>
              <w:jc w:val="both"/>
              <w:rPr>
                <w:rFonts w:ascii="Arial" w:hAnsi="Arial" w:cs="Arial"/>
                <w:bCs/>
                <w:iCs/>
              </w:rPr>
            </w:pPr>
          </w:p>
          <w:p w:rsidR="00AE7B60" w:rsidRPr="00AE7B60" w:rsidRDefault="00AE7B60" w:rsidP="00AE7B60">
            <w:pPr>
              <w:pStyle w:val="Prrafodelista"/>
              <w:keepNext/>
              <w:numPr>
                <w:ilvl w:val="0"/>
                <w:numId w:val="33"/>
              </w:numPr>
              <w:spacing w:line="213" w:lineRule="exact"/>
              <w:ind w:left="329" w:hanging="284"/>
              <w:jc w:val="both"/>
              <w:rPr>
                <w:rFonts w:ascii="Arial" w:hAnsi="Arial" w:cs="Arial"/>
                <w:bCs/>
                <w:iCs/>
              </w:rPr>
            </w:pPr>
            <w:r w:rsidRPr="00AE7B60">
              <w:rPr>
                <w:rFonts w:ascii="Arial" w:hAnsi="Arial" w:cs="Arial"/>
              </w:rPr>
              <w:t xml:space="preserve">Subvenciones para la limpieza e instalación de fosas sépticas. </w:t>
            </w:r>
            <w:r w:rsidRPr="00AE7B60">
              <w:rPr>
                <w:rFonts w:ascii="Arial" w:hAnsi="Arial" w:cs="Arial"/>
                <w:bCs/>
                <w:iCs/>
              </w:rPr>
              <w:t xml:space="preserve">Se autoriza el gasto de 3.000 € para las subvenciones del ejercicio 2022, a cargo de la partida </w:t>
            </w:r>
            <w:r w:rsidRPr="00AE7B60">
              <w:rPr>
                <w:rFonts w:ascii="Arial" w:hAnsi="Arial" w:cs="Arial"/>
                <w:bCs/>
                <w:iCs/>
                <w:lang w:val="eu-ES"/>
              </w:rPr>
              <w:t>1104.481.414.00.03.2022.</w:t>
            </w:r>
          </w:p>
          <w:p w:rsidR="00AE7B60" w:rsidRPr="00AE7B60" w:rsidRDefault="00AE7B60" w:rsidP="00AE7B60">
            <w:pPr>
              <w:pStyle w:val="Prrafodelista"/>
              <w:keepNext/>
              <w:spacing w:line="213" w:lineRule="exact"/>
              <w:ind w:left="329" w:hanging="284"/>
              <w:jc w:val="both"/>
              <w:rPr>
                <w:rFonts w:ascii="Arial" w:hAnsi="Arial" w:cs="Arial"/>
                <w:bCs/>
                <w:iCs/>
              </w:rPr>
            </w:pPr>
          </w:p>
          <w:p w:rsidR="00AE7B60" w:rsidRPr="00AE7B60" w:rsidRDefault="00AE7B60" w:rsidP="00AE7B60">
            <w:pPr>
              <w:pStyle w:val="Prrafodelista"/>
              <w:keepNext/>
              <w:numPr>
                <w:ilvl w:val="0"/>
                <w:numId w:val="33"/>
              </w:numPr>
              <w:spacing w:line="213" w:lineRule="exact"/>
              <w:ind w:left="329" w:hanging="284"/>
              <w:jc w:val="both"/>
              <w:rPr>
                <w:rFonts w:ascii="Arial" w:hAnsi="Arial" w:cs="Arial"/>
                <w:bCs/>
                <w:iCs/>
              </w:rPr>
            </w:pPr>
            <w:r w:rsidRPr="00AE7B60">
              <w:rPr>
                <w:rFonts w:ascii="Arial" w:hAnsi="Arial" w:cs="Arial"/>
              </w:rPr>
              <w:t xml:space="preserve">Subvenciones para sufragar el gasto de energía eléctrica de las ermitas de barrios rurales. </w:t>
            </w:r>
            <w:r w:rsidRPr="00AE7B60">
              <w:rPr>
                <w:rFonts w:ascii="Arial" w:hAnsi="Arial" w:cs="Arial"/>
                <w:bCs/>
                <w:iCs/>
              </w:rPr>
              <w:t xml:space="preserve">Se autoriza el gasto de 2.000 € para las subvenciones del ejercicio 2022 a cargo de la partida    </w:t>
            </w:r>
            <w:r w:rsidRPr="00AE7B60">
              <w:rPr>
                <w:rFonts w:ascii="Arial" w:hAnsi="Arial" w:cs="Arial"/>
                <w:bCs/>
                <w:iCs/>
                <w:lang w:val="eu-ES"/>
              </w:rPr>
              <w:t>1104.481.414.00.03.2022</w:t>
            </w:r>
          </w:p>
          <w:p w:rsidR="00AE7B60" w:rsidRPr="00AE7B60" w:rsidRDefault="00AE7B60" w:rsidP="00AE7B60">
            <w:pPr>
              <w:pStyle w:val="Prrafodelista"/>
              <w:keepNext/>
              <w:spacing w:line="213" w:lineRule="exact"/>
              <w:ind w:left="329" w:hanging="284"/>
              <w:jc w:val="both"/>
              <w:rPr>
                <w:rFonts w:ascii="Arial" w:hAnsi="Arial" w:cs="Arial"/>
                <w:bCs/>
                <w:iCs/>
              </w:rPr>
            </w:pPr>
          </w:p>
          <w:p w:rsidR="00AE7B60" w:rsidRPr="00AE7B60" w:rsidRDefault="00AE7B60" w:rsidP="00AE7B60">
            <w:pPr>
              <w:pStyle w:val="Prrafodelista"/>
              <w:keepNext/>
              <w:numPr>
                <w:ilvl w:val="0"/>
                <w:numId w:val="33"/>
              </w:numPr>
              <w:spacing w:line="213" w:lineRule="exact"/>
              <w:ind w:left="329" w:hanging="284"/>
              <w:jc w:val="both"/>
              <w:rPr>
                <w:rFonts w:ascii="Arial" w:hAnsi="Arial" w:cs="Arial"/>
                <w:bCs/>
                <w:iCs/>
              </w:rPr>
            </w:pPr>
            <w:r w:rsidRPr="00AE7B60">
              <w:rPr>
                <w:rFonts w:ascii="Arial" w:hAnsi="Arial" w:cs="Arial"/>
              </w:rPr>
              <w:t xml:space="preserve">Subvenciones para la construcción y mejora de pista forestales principales privadas. </w:t>
            </w:r>
            <w:r w:rsidRPr="00AE7B60">
              <w:rPr>
                <w:rFonts w:ascii="Arial" w:hAnsi="Arial" w:cs="Arial"/>
                <w:bCs/>
                <w:iCs/>
              </w:rPr>
              <w:t>Se autoriza el gasto de 15.000 € para las subvenciones del ejercicio 2021 a cargo de la partida  1104.481.414.00.03.2022</w:t>
            </w:r>
          </w:p>
          <w:p w:rsidR="00AE7B60" w:rsidRPr="00AE7B60" w:rsidRDefault="00AE7B60" w:rsidP="00AE7B60">
            <w:pPr>
              <w:autoSpaceDE w:val="0"/>
              <w:autoSpaceDN w:val="0"/>
              <w:adjustRightInd w:val="0"/>
              <w:jc w:val="both"/>
              <w:rPr>
                <w:rFonts w:ascii="Arial" w:hAnsi="Arial" w:cs="Arial"/>
                <w:i/>
                <w:iCs/>
              </w:rPr>
            </w:pPr>
          </w:p>
        </w:tc>
      </w:tr>
      <w:tr w:rsidR="00AE7B60" w:rsidRPr="00AE7B60" w:rsidTr="00AE7B60">
        <w:tc>
          <w:tcPr>
            <w:tcW w:w="4207" w:type="dxa"/>
          </w:tcPr>
          <w:p w:rsidR="00AE7B60" w:rsidRPr="00AE7B60" w:rsidRDefault="00AE7B60" w:rsidP="00AE7B60">
            <w:pPr>
              <w:keepNext/>
              <w:spacing w:line="213" w:lineRule="exact"/>
              <w:jc w:val="both"/>
              <w:rPr>
                <w:rFonts w:ascii="Arial" w:hAnsi="Arial" w:cs="Arial"/>
                <w:bCs/>
                <w:i/>
                <w:iCs/>
                <w:u w:val="single"/>
                <w:lang w:val="eu-ES"/>
              </w:rPr>
            </w:pPr>
            <w:r w:rsidRPr="00AE7B60">
              <w:rPr>
                <w:rFonts w:ascii="Arial" w:hAnsi="Arial" w:cs="Arial"/>
                <w:bCs/>
                <w:i/>
                <w:iCs/>
                <w:u w:val="single"/>
                <w:lang w:val="eu-ES"/>
              </w:rPr>
              <w:t>Hirugarren. Oinarri arautzaileak</w:t>
            </w:r>
          </w:p>
          <w:p w:rsidR="00AE7B60" w:rsidRPr="00AE7B60" w:rsidRDefault="00AE7B60" w:rsidP="00AE7B60">
            <w:pPr>
              <w:keepNext/>
              <w:spacing w:line="213" w:lineRule="exact"/>
              <w:jc w:val="both"/>
              <w:rPr>
                <w:rFonts w:ascii="Arial" w:hAnsi="Arial" w:cs="Arial"/>
                <w:lang w:val="eu-ES"/>
              </w:rPr>
            </w:pPr>
          </w:p>
          <w:p w:rsidR="00AE7B60" w:rsidRPr="00AE7B60" w:rsidRDefault="00AE7B60" w:rsidP="00AE7B60">
            <w:pPr>
              <w:keepNext/>
              <w:spacing w:line="213" w:lineRule="exact"/>
              <w:jc w:val="both"/>
              <w:rPr>
                <w:rFonts w:ascii="Arial" w:hAnsi="Arial" w:cs="Arial"/>
                <w:lang w:val="eu-ES"/>
              </w:rPr>
            </w:pPr>
            <w:r w:rsidRPr="00AE7B60">
              <w:rPr>
                <w:rFonts w:ascii="Arial" w:hAnsi="Arial" w:cs="Arial"/>
                <w:lang w:val="eu-ES"/>
              </w:rPr>
              <w:t>Erabaki honen bidez onartutako oinarri arautzaileek eragina izango dute Gipuzkoako ALDIZKARI OFIZIALEAN argitaratzen diren egunetik aurrera.</w:t>
            </w:r>
          </w:p>
          <w:p w:rsidR="00AE7B60" w:rsidRPr="00AE7B60" w:rsidRDefault="00AE7B60" w:rsidP="00AE7B60">
            <w:pPr>
              <w:keepNext/>
              <w:spacing w:line="213" w:lineRule="exact"/>
              <w:jc w:val="both"/>
              <w:rPr>
                <w:rFonts w:ascii="Arial" w:hAnsi="Arial" w:cs="Arial"/>
                <w:lang w:val="eu-ES"/>
              </w:rPr>
            </w:pPr>
          </w:p>
          <w:p w:rsidR="00AE7B60" w:rsidRPr="00AE7B60" w:rsidRDefault="00AE7B60" w:rsidP="00AE7B60">
            <w:pPr>
              <w:keepNext/>
              <w:spacing w:line="213" w:lineRule="exact"/>
              <w:jc w:val="both"/>
              <w:rPr>
                <w:rFonts w:ascii="Arial" w:hAnsi="Arial" w:cs="Arial"/>
                <w:lang w:val="eu-ES"/>
              </w:rPr>
            </w:pPr>
            <w:r w:rsidRPr="00AE7B60">
              <w:rPr>
                <w:rFonts w:ascii="Arial" w:hAnsi="Arial" w:cs="Arial"/>
                <w:lang w:val="eu-ES"/>
              </w:rPr>
              <w:t>Erabaki hau behin betikoa da eta amaiera ematen dio administrazio bideari.</w:t>
            </w:r>
          </w:p>
          <w:p w:rsidR="00AE7B60" w:rsidRPr="00AE7B60" w:rsidRDefault="00AE7B60" w:rsidP="00AE7B60">
            <w:pPr>
              <w:keepNext/>
              <w:spacing w:line="213" w:lineRule="exact"/>
              <w:jc w:val="both"/>
              <w:rPr>
                <w:rFonts w:ascii="Arial" w:hAnsi="Arial" w:cs="Arial"/>
                <w:lang w:val="eu-ES"/>
              </w:rPr>
            </w:pPr>
          </w:p>
          <w:p w:rsidR="00AE7B60" w:rsidRPr="00AE7B60" w:rsidRDefault="00AE7B60" w:rsidP="00AE7B60">
            <w:pPr>
              <w:keepNext/>
              <w:spacing w:line="213" w:lineRule="exact"/>
              <w:jc w:val="both"/>
              <w:rPr>
                <w:rFonts w:ascii="Arial" w:hAnsi="Arial" w:cs="Arial"/>
                <w:lang w:val="eu-ES"/>
              </w:rPr>
            </w:pPr>
            <w:r w:rsidRPr="00AE7B60">
              <w:rPr>
                <w:rFonts w:ascii="Arial" w:hAnsi="Arial" w:cs="Arial"/>
                <w:lang w:val="eu-ES"/>
              </w:rPr>
              <w:t xml:space="preserve">Interesatuek erabaki honen aurka zuzenean Administrazioarekiko Auzi Errekurtsoa aurkez dezakete Administrazioarekiko Auzietako </w:t>
            </w:r>
            <w:r w:rsidRPr="00AE7B60">
              <w:rPr>
                <w:rFonts w:ascii="Arial" w:hAnsi="Arial" w:cs="Arial"/>
                <w:lang w:val="eu-ES"/>
              </w:rPr>
              <w:lastRenderedPageBreak/>
              <w:t>Donostiako Epaitegietan, argitaratu eta biharamunetik hasita bi hilabeteko epean.</w:t>
            </w:r>
          </w:p>
          <w:p w:rsidR="00AE7B60" w:rsidRPr="00AE7B60" w:rsidRDefault="00AE7B60" w:rsidP="00AE7B60">
            <w:pPr>
              <w:keepNext/>
              <w:spacing w:line="213" w:lineRule="exact"/>
              <w:jc w:val="both"/>
              <w:rPr>
                <w:rFonts w:ascii="Arial" w:hAnsi="Arial" w:cs="Arial"/>
                <w:lang w:val="eu-ES"/>
              </w:rPr>
            </w:pPr>
          </w:p>
          <w:p w:rsidR="00AE7B60" w:rsidRPr="00AE7B60" w:rsidRDefault="00AE7B60" w:rsidP="00AE7B60">
            <w:pPr>
              <w:keepNext/>
              <w:spacing w:line="213" w:lineRule="exact"/>
              <w:jc w:val="both"/>
              <w:rPr>
                <w:rFonts w:ascii="Arial" w:hAnsi="Arial" w:cs="Arial"/>
                <w:lang w:val="eu-ES"/>
              </w:rPr>
            </w:pPr>
          </w:p>
          <w:p w:rsidR="00AE7B60" w:rsidRPr="00AE7B60" w:rsidRDefault="00AE7B60" w:rsidP="00AE7B60">
            <w:pPr>
              <w:keepNext/>
              <w:spacing w:line="213" w:lineRule="exact"/>
              <w:jc w:val="both"/>
              <w:rPr>
                <w:rFonts w:ascii="Arial" w:hAnsi="Arial" w:cs="Arial"/>
                <w:lang w:val="eu-ES"/>
              </w:rPr>
            </w:pPr>
            <w:r w:rsidRPr="00AE7B60">
              <w:rPr>
                <w:rFonts w:ascii="Arial" w:hAnsi="Arial" w:cs="Arial"/>
                <w:lang w:val="eu-ES"/>
              </w:rPr>
              <w:t>Hala ere, partikularrek aukera dute horren aurretik Berraztertzeko Hautazko Errekurtsoa aurkezteko Gobernu Juntari, argitaratu eta biharamunetik hasita hilabeteko epean..</w:t>
            </w:r>
          </w:p>
          <w:p w:rsidR="00AE7B60" w:rsidRPr="00AE7B60" w:rsidRDefault="00AE7B60" w:rsidP="00AE7B60">
            <w:pPr>
              <w:keepNext/>
              <w:spacing w:line="213" w:lineRule="exact"/>
              <w:jc w:val="both"/>
              <w:rPr>
                <w:rFonts w:ascii="Arial" w:hAnsi="Arial" w:cs="Arial"/>
                <w:lang w:val="eu-ES"/>
              </w:rPr>
            </w:pPr>
          </w:p>
          <w:p w:rsidR="00AE7B60" w:rsidRPr="00AE7B60" w:rsidRDefault="00AE7B60" w:rsidP="00AE7B60">
            <w:pPr>
              <w:keepNext/>
              <w:spacing w:line="213" w:lineRule="exact"/>
              <w:jc w:val="both"/>
              <w:rPr>
                <w:rFonts w:ascii="Arial" w:hAnsi="Arial" w:cs="Arial"/>
                <w:lang w:val="eu-ES"/>
              </w:rPr>
            </w:pPr>
          </w:p>
          <w:p w:rsidR="00AE7B60" w:rsidRPr="00AE7B60" w:rsidRDefault="00AE7B60" w:rsidP="00AE7B60">
            <w:pPr>
              <w:keepNext/>
              <w:spacing w:line="213" w:lineRule="exact"/>
              <w:jc w:val="both"/>
              <w:rPr>
                <w:rFonts w:ascii="Arial" w:hAnsi="Arial" w:cs="Arial"/>
                <w:lang w:val="eu-ES"/>
              </w:rPr>
            </w:pPr>
            <w:r w:rsidRPr="00AE7B60">
              <w:rPr>
                <w:rFonts w:ascii="Arial" w:hAnsi="Arial" w:cs="Arial"/>
                <w:lang w:val="eu-ES"/>
              </w:rPr>
              <w:t>Hori eginez gero, ezingo da administrazioarekiko auzi errekurtsorik aurkeztu harik eta berraztertzekoaren berariazko ebazpena eman edo ustezko ezespena gertatu arte. Dena dela, egoki iritzitako beste edozein errekurtso aurkez daiteke.</w:t>
            </w:r>
          </w:p>
          <w:p w:rsidR="00AE7B60" w:rsidRPr="00AE7B60" w:rsidRDefault="00AE7B60" w:rsidP="00AE7B60">
            <w:pPr>
              <w:keepNext/>
              <w:spacing w:line="213" w:lineRule="exact"/>
              <w:jc w:val="both"/>
              <w:rPr>
                <w:rFonts w:ascii="Arial" w:hAnsi="Arial" w:cs="Arial"/>
                <w:lang w:val="eu-ES"/>
              </w:rPr>
            </w:pPr>
          </w:p>
          <w:p w:rsidR="00AE7B60" w:rsidRPr="00AE7B60" w:rsidRDefault="00AE7B60" w:rsidP="001A4930">
            <w:pPr>
              <w:keepNext/>
              <w:spacing w:line="213" w:lineRule="exact"/>
              <w:jc w:val="both"/>
              <w:rPr>
                <w:rFonts w:ascii="Arial" w:hAnsi="Arial" w:cs="Arial"/>
                <w:bCs/>
                <w:i/>
                <w:iCs/>
                <w:u w:val="single"/>
                <w:lang w:val="eu-ES"/>
              </w:rPr>
            </w:pPr>
          </w:p>
        </w:tc>
        <w:tc>
          <w:tcPr>
            <w:tcW w:w="284" w:type="dxa"/>
          </w:tcPr>
          <w:p w:rsidR="00AE7B60" w:rsidRPr="00AE7B60" w:rsidRDefault="00AE7B60" w:rsidP="00AE7B60">
            <w:pPr>
              <w:jc w:val="both"/>
              <w:rPr>
                <w:rFonts w:ascii="Arial" w:hAnsi="Arial" w:cs="Arial"/>
                <w:lang w:val="eu-ES"/>
              </w:rPr>
            </w:pPr>
          </w:p>
        </w:tc>
        <w:tc>
          <w:tcPr>
            <w:tcW w:w="4207" w:type="dxa"/>
          </w:tcPr>
          <w:p w:rsidR="00AE7B60" w:rsidRPr="00AE7B60" w:rsidRDefault="00AE7B60" w:rsidP="00AE7B60">
            <w:pPr>
              <w:autoSpaceDE w:val="0"/>
              <w:autoSpaceDN w:val="0"/>
              <w:adjustRightInd w:val="0"/>
              <w:jc w:val="both"/>
              <w:rPr>
                <w:rFonts w:ascii="Arial" w:hAnsi="Arial" w:cs="Arial"/>
                <w:i/>
              </w:rPr>
            </w:pPr>
            <w:r w:rsidRPr="00AE7B60">
              <w:rPr>
                <w:rFonts w:ascii="Arial" w:hAnsi="Arial" w:cs="Arial"/>
                <w:i/>
                <w:u w:val="single"/>
              </w:rPr>
              <w:t>Tercero. Bases reguladoras</w:t>
            </w:r>
            <w:r w:rsidRPr="00AE7B60">
              <w:rPr>
                <w:rFonts w:ascii="Arial" w:hAnsi="Arial" w:cs="Arial"/>
                <w:i/>
              </w:rPr>
              <w:t>.</w:t>
            </w:r>
          </w:p>
          <w:p w:rsidR="00AE7B60" w:rsidRPr="00AE7B60" w:rsidRDefault="00AE7B60" w:rsidP="00AE7B60">
            <w:pPr>
              <w:autoSpaceDE w:val="0"/>
              <w:autoSpaceDN w:val="0"/>
              <w:adjustRightInd w:val="0"/>
              <w:jc w:val="both"/>
              <w:rPr>
                <w:rFonts w:ascii="Arial" w:hAnsi="Arial" w:cs="Arial"/>
              </w:rPr>
            </w:pPr>
            <w:r w:rsidRPr="00AE7B60">
              <w:rPr>
                <w:rFonts w:ascii="Arial" w:hAnsi="Arial" w:cs="Arial"/>
              </w:rPr>
              <w:t>Las bases aprobadas mediante esta resolución tendrán efectos a partir del día siguiente de su publicación en el BOLETIN OFICIAL de Gipuzkoa.</w:t>
            </w:r>
          </w:p>
          <w:p w:rsidR="00AE7B60" w:rsidRPr="00AE7B60" w:rsidRDefault="00AE7B60" w:rsidP="00AE7B60">
            <w:pPr>
              <w:autoSpaceDE w:val="0"/>
              <w:autoSpaceDN w:val="0"/>
              <w:adjustRightInd w:val="0"/>
              <w:jc w:val="both"/>
              <w:rPr>
                <w:rFonts w:ascii="Arial" w:hAnsi="Arial" w:cs="Arial"/>
              </w:rPr>
            </w:pPr>
          </w:p>
          <w:p w:rsidR="00AE7B60" w:rsidRPr="00AE7B60" w:rsidRDefault="00AE7B60" w:rsidP="00AE7B60">
            <w:pPr>
              <w:autoSpaceDE w:val="0"/>
              <w:autoSpaceDN w:val="0"/>
              <w:adjustRightInd w:val="0"/>
              <w:jc w:val="both"/>
              <w:rPr>
                <w:rFonts w:ascii="Arial" w:hAnsi="Arial" w:cs="Arial"/>
              </w:rPr>
            </w:pPr>
            <w:r w:rsidRPr="00AE7B60">
              <w:rPr>
                <w:rFonts w:ascii="Arial" w:hAnsi="Arial" w:cs="Arial"/>
              </w:rPr>
              <w:t>Esta resolución es definitiva y pone fin a la vía administrativa.</w:t>
            </w:r>
          </w:p>
          <w:p w:rsidR="00AE7B60" w:rsidRPr="00AE7B60" w:rsidRDefault="00AE7B60" w:rsidP="00AE7B60">
            <w:pPr>
              <w:autoSpaceDE w:val="0"/>
              <w:autoSpaceDN w:val="0"/>
              <w:adjustRightInd w:val="0"/>
              <w:jc w:val="both"/>
              <w:rPr>
                <w:rFonts w:ascii="Arial" w:hAnsi="Arial" w:cs="Arial"/>
              </w:rPr>
            </w:pPr>
          </w:p>
          <w:p w:rsidR="00AE7B60" w:rsidRPr="00AE7B60" w:rsidRDefault="00AE7B60" w:rsidP="00AE7B60">
            <w:pPr>
              <w:autoSpaceDE w:val="0"/>
              <w:autoSpaceDN w:val="0"/>
              <w:adjustRightInd w:val="0"/>
              <w:jc w:val="both"/>
              <w:rPr>
                <w:rFonts w:ascii="Arial" w:hAnsi="Arial" w:cs="Arial"/>
              </w:rPr>
            </w:pPr>
            <w:r w:rsidRPr="00AE7B60">
              <w:rPr>
                <w:rFonts w:ascii="Arial" w:hAnsi="Arial" w:cs="Arial"/>
              </w:rPr>
              <w:t xml:space="preserve">Los interesados podrán interponer recurso contencioso administrativo contra esta resolución en los Juzgados de lo </w:t>
            </w:r>
            <w:r w:rsidRPr="00AE7B60">
              <w:rPr>
                <w:rFonts w:ascii="Arial" w:hAnsi="Arial" w:cs="Arial"/>
              </w:rPr>
              <w:lastRenderedPageBreak/>
              <w:t>Contencioso-Administrativo de San Sebastián, en el plazo de dos meses a contar desde el día siguiente a la publicación del presente anuncio.</w:t>
            </w:r>
          </w:p>
          <w:p w:rsidR="00AE7B60" w:rsidRPr="00AE7B60" w:rsidRDefault="00AE7B60" w:rsidP="00AE7B60">
            <w:pPr>
              <w:autoSpaceDE w:val="0"/>
              <w:autoSpaceDN w:val="0"/>
              <w:adjustRightInd w:val="0"/>
              <w:jc w:val="both"/>
              <w:rPr>
                <w:rFonts w:ascii="Arial" w:hAnsi="Arial" w:cs="Arial"/>
              </w:rPr>
            </w:pPr>
            <w:r w:rsidRPr="00AE7B60">
              <w:rPr>
                <w:rFonts w:ascii="Arial" w:hAnsi="Arial" w:cs="Arial"/>
              </w:rPr>
              <w:t xml:space="preserve">No obstante, las personas particulares, con carácter previo, podrán interponer recurso potestativo de reposición ante la Junta de Gobierno, en el plazo de un mes a partir del día siguiente al de su publicación. </w:t>
            </w:r>
          </w:p>
          <w:p w:rsidR="00AE7B60" w:rsidRPr="00AE7B60" w:rsidRDefault="00AE7B60" w:rsidP="00AE7B60">
            <w:pPr>
              <w:autoSpaceDE w:val="0"/>
              <w:autoSpaceDN w:val="0"/>
              <w:adjustRightInd w:val="0"/>
              <w:jc w:val="both"/>
              <w:rPr>
                <w:rFonts w:ascii="Arial" w:hAnsi="Arial" w:cs="Arial"/>
              </w:rPr>
            </w:pPr>
            <w:r w:rsidRPr="00AE7B60">
              <w:rPr>
                <w:rFonts w:ascii="Arial" w:hAnsi="Arial" w:cs="Arial"/>
              </w:rPr>
              <w:t>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AE7B60" w:rsidRPr="00AE7B60" w:rsidRDefault="00AE7B60" w:rsidP="00AE7B60">
            <w:pPr>
              <w:autoSpaceDE w:val="0"/>
              <w:autoSpaceDN w:val="0"/>
              <w:adjustRightInd w:val="0"/>
              <w:jc w:val="both"/>
              <w:rPr>
                <w:rFonts w:ascii="Arial" w:hAnsi="Arial" w:cs="Arial"/>
              </w:rPr>
            </w:pPr>
          </w:p>
          <w:p w:rsidR="00AE7B60" w:rsidRPr="00AE7B60" w:rsidRDefault="00AE7B60" w:rsidP="00AE7B60">
            <w:pPr>
              <w:autoSpaceDE w:val="0"/>
              <w:autoSpaceDN w:val="0"/>
              <w:adjustRightInd w:val="0"/>
              <w:jc w:val="both"/>
              <w:rPr>
                <w:rFonts w:ascii="Arial" w:hAnsi="Arial" w:cs="Arial"/>
                <w:i/>
                <w:u w:val="single"/>
              </w:rPr>
            </w:pPr>
            <w:bookmarkStart w:id="0" w:name="_GoBack"/>
            <w:bookmarkEnd w:id="0"/>
          </w:p>
        </w:tc>
      </w:tr>
      <w:tr w:rsidR="00AE7B60" w:rsidRPr="00AE7B60" w:rsidTr="00AE7B60">
        <w:tc>
          <w:tcPr>
            <w:tcW w:w="4207" w:type="dxa"/>
          </w:tcPr>
          <w:p w:rsidR="00AE7B60" w:rsidRPr="00AE7B60" w:rsidRDefault="00AE7B60" w:rsidP="00AE7B60">
            <w:pPr>
              <w:keepNext/>
              <w:spacing w:line="213" w:lineRule="exact"/>
              <w:jc w:val="both"/>
              <w:rPr>
                <w:rFonts w:ascii="Arial" w:hAnsi="Arial" w:cs="Arial"/>
                <w:bCs/>
                <w:i/>
                <w:iCs/>
                <w:u w:val="single"/>
                <w:lang w:val="eu-ES"/>
              </w:rPr>
            </w:pPr>
            <w:r w:rsidRPr="00AE7B60">
              <w:rPr>
                <w:rFonts w:ascii="Arial" w:hAnsi="Arial" w:cs="Arial"/>
                <w:bCs/>
                <w:i/>
                <w:iCs/>
                <w:u w:val="single"/>
                <w:lang w:val="eu-ES"/>
              </w:rPr>
              <w:lastRenderedPageBreak/>
              <w:t>Laugarren. Eskabideak aurkeztea: epea eta modua</w:t>
            </w:r>
          </w:p>
          <w:p w:rsidR="00AE7B60" w:rsidRPr="00AE7B60" w:rsidRDefault="00AE7B60" w:rsidP="00AE7B60">
            <w:pPr>
              <w:keepNext/>
              <w:spacing w:line="213" w:lineRule="exact"/>
              <w:jc w:val="both"/>
              <w:rPr>
                <w:rFonts w:ascii="Arial" w:hAnsi="Arial" w:cs="Arial"/>
                <w:bCs/>
                <w:i/>
                <w:iCs/>
                <w:u w:val="single"/>
                <w:lang w:val="eu-ES"/>
              </w:rPr>
            </w:pPr>
          </w:p>
          <w:p w:rsidR="00AE7B60" w:rsidRPr="00AE7B60" w:rsidRDefault="00AE7B60" w:rsidP="00AE7B60">
            <w:pPr>
              <w:keepNext/>
              <w:spacing w:line="213" w:lineRule="exact"/>
              <w:jc w:val="both"/>
              <w:rPr>
                <w:rFonts w:ascii="Arial" w:hAnsi="Arial" w:cs="Arial"/>
                <w:bCs/>
                <w:iCs/>
                <w:lang w:val="eu-ES"/>
              </w:rPr>
            </w:pPr>
            <w:r w:rsidRPr="00AE7B60">
              <w:rPr>
                <w:rFonts w:ascii="Arial" w:hAnsi="Arial" w:cs="Arial"/>
                <w:bCs/>
                <w:iCs/>
                <w:lang w:val="eu-ES"/>
              </w:rPr>
              <w:t>Laguntza lerro bakoitzerako, eskabideak aurkezteko honako epea eta modua ezartzen da:</w:t>
            </w:r>
          </w:p>
          <w:p w:rsidR="00AE7B60" w:rsidRPr="00AE7B60" w:rsidRDefault="00AE7B60" w:rsidP="00AE7B60">
            <w:pPr>
              <w:keepNext/>
              <w:spacing w:line="213" w:lineRule="exact"/>
              <w:jc w:val="both"/>
              <w:rPr>
                <w:rFonts w:ascii="Arial" w:hAnsi="Arial" w:cs="Arial"/>
                <w:bCs/>
                <w:iCs/>
                <w:lang w:val="eu-ES"/>
              </w:rPr>
            </w:pPr>
          </w:p>
          <w:p w:rsidR="00AE7B60" w:rsidRPr="00AE7B60" w:rsidRDefault="00AE7B60" w:rsidP="00AE7B60">
            <w:pPr>
              <w:jc w:val="both"/>
              <w:rPr>
                <w:rFonts w:ascii="Arial" w:hAnsi="Arial" w:cs="Arial"/>
                <w:b/>
                <w:u w:val="single"/>
                <w:lang w:val="eu-ES"/>
              </w:rPr>
            </w:pPr>
            <w:r w:rsidRPr="00AE7B60">
              <w:rPr>
                <w:rFonts w:ascii="Arial" w:hAnsi="Arial" w:cs="Arial"/>
                <w:lang w:val="eu-ES"/>
              </w:rPr>
              <w:t>Eskabideak edo dokumentazio lagungarriak akatsik izanez gero edo osatugabeak badira, interesdunei hamar eguneko epea emango zaie atzemandako akatsak konpontzeko (39/2015 Legearen 68.1 art.). Epea igarota, horrelakorik egin ezean, eskariari uko egin zaiola ulertuko da, betiere 39/2015 Legearen 93 eta 94 artikuluetan aurreikusitako moduan ebazpena eman ondoren. Horiez gain, dirulaguntzak emateko beharrezko deritzon datu osagarriak eska ditzake Udalak.</w:t>
            </w:r>
          </w:p>
        </w:tc>
        <w:tc>
          <w:tcPr>
            <w:tcW w:w="284" w:type="dxa"/>
          </w:tcPr>
          <w:p w:rsidR="00AE7B60" w:rsidRPr="00AE7B60" w:rsidRDefault="00AE7B60" w:rsidP="00AE7B60">
            <w:pPr>
              <w:jc w:val="both"/>
              <w:rPr>
                <w:rFonts w:ascii="Arial" w:hAnsi="Arial" w:cs="Arial"/>
                <w:lang w:val="eu-ES"/>
              </w:rPr>
            </w:pPr>
          </w:p>
        </w:tc>
        <w:tc>
          <w:tcPr>
            <w:tcW w:w="4207" w:type="dxa"/>
          </w:tcPr>
          <w:p w:rsidR="00AE7B60" w:rsidRPr="00AE7B60" w:rsidRDefault="00AE7B60" w:rsidP="00AE7B60">
            <w:pPr>
              <w:autoSpaceDE w:val="0"/>
              <w:autoSpaceDN w:val="0"/>
              <w:adjustRightInd w:val="0"/>
              <w:jc w:val="both"/>
              <w:rPr>
                <w:rFonts w:ascii="Arial" w:hAnsi="Arial" w:cs="Arial"/>
                <w:i/>
              </w:rPr>
            </w:pPr>
            <w:r w:rsidRPr="00AE7B60">
              <w:rPr>
                <w:rFonts w:ascii="Arial" w:hAnsi="Arial" w:cs="Arial"/>
                <w:i/>
                <w:u w:val="single"/>
              </w:rPr>
              <w:t>Cuarto. Presentación de solicitudes: Plazo y modo</w:t>
            </w:r>
            <w:r w:rsidRPr="00AE7B60">
              <w:rPr>
                <w:rFonts w:ascii="Arial" w:hAnsi="Arial" w:cs="Arial"/>
                <w:i/>
              </w:rPr>
              <w:t>.</w:t>
            </w:r>
          </w:p>
          <w:p w:rsidR="00AE7B60" w:rsidRPr="00AE7B60" w:rsidRDefault="00AE7B60" w:rsidP="00AE7B60">
            <w:pPr>
              <w:autoSpaceDE w:val="0"/>
              <w:autoSpaceDN w:val="0"/>
              <w:adjustRightInd w:val="0"/>
              <w:jc w:val="both"/>
              <w:rPr>
                <w:rFonts w:ascii="Arial" w:hAnsi="Arial" w:cs="Arial"/>
                <w:i/>
              </w:rPr>
            </w:pPr>
          </w:p>
          <w:p w:rsidR="00AE7B60" w:rsidRPr="00AE7B60" w:rsidRDefault="00AE7B60" w:rsidP="00AE7B60">
            <w:pPr>
              <w:autoSpaceDE w:val="0"/>
              <w:autoSpaceDN w:val="0"/>
              <w:adjustRightInd w:val="0"/>
              <w:jc w:val="both"/>
              <w:rPr>
                <w:rFonts w:ascii="Arial" w:hAnsi="Arial" w:cs="Arial"/>
              </w:rPr>
            </w:pPr>
            <w:r w:rsidRPr="00AE7B60">
              <w:rPr>
                <w:rFonts w:ascii="Arial" w:hAnsi="Arial" w:cs="Arial"/>
              </w:rPr>
              <w:t>Para cada línea de subvención de establecen los siguientes plazos y modos de presentación de solicitudes:</w:t>
            </w:r>
          </w:p>
          <w:p w:rsidR="00AE7B60" w:rsidRPr="00AE7B60" w:rsidRDefault="00AE7B60" w:rsidP="00AE7B60">
            <w:pPr>
              <w:autoSpaceDE w:val="0"/>
              <w:autoSpaceDN w:val="0"/>
              <w:adjustRightInd w:val="0"/>
              <w:spacing w:before="60"/>
              <w:jc w:val="both"/>
              <w:rPr>
                <w:rFonts w:ascii="Arial" w:hAnsi="Arial" w:cs="Arial"/>
                <w:b/>
                <w:u w:val="single"/>
              </w:rPr>
            </w:pPr>
            <w:r w:rsidRPr="00AE7B60">
              <w:rPr>
                <w:rFonts w:ascii="Arial" w:hAnsi="Arial" w:cs="Arial"/>
              </w:rPr>
              <w:t>Cuando la instancia de solicitud o la documentación que debe acompañarla adolecieran de algún error o fueran incompletas, se otorgará a los interesados un plazo de diez días para subsanar los defectos detectados (art.68.1 de la Ley 39/2015), transcurrido el cual, sin que lo hubieran hecho, se les tendrá por desistidos de su petición, previa resolución dictada en los términos previstos en los artículos 93 y 94 de la Ley 39/2015. Además de ello, el Ayuntamiento podrá solicitar la información complementaria que estime precisa.</w:t>
            </w:r>
          </w:p>
        </w:tc>
      </w:tr>
    </w:tbl>
    <w:p w:rsidR="00AE7B60" w:rsidRPr="00AE7B60" w:rsidRDefault="00AE7B60" w:rsidP="00AE7B60"/>
    <w:tbl>
      <w:tblPr>
        <w:tblW w:w="8698" w:type="dxa"/>
        <w:tblLayout w:type="fixed"/>
        <w:tblCellMar>
          <w:left w:w="70" w:type="dxa"/>
          <w:right w:w="70" w:type="dxa"/>
        </w:tblCellMar>
        <w:tblLook w:val="0000" w:firstRow="0" w:lastRow="0" w:firstColumn="0" w:lastColumn="0" w:noHBand="0" w:noVBand="0"/>
      </w:tblPr>
      <w:tblGrid>
        <w:gridCol w:w="4207"/>
        <w:gridCol w:w="284"/>
        <w:gridCol w:w="4207"/>
      </w:tblGrid>
      <w:tr w:rsidR="00AE7B60" w:rsidRPr="00AE7B60" w:rsidTr="009F5EFF">
        <w:tc>
          <w:tcPr>
            <w:tcW w:w="4207" w:type="dxa"/>
          </w:tcPr>
          <w:p w:rsidR="00AE7B60" w:rsidRPr="00AE7B60" w:rsidRDefault="00AE7B60" w:rsidP="009F5EFF">
            <w:pPr>
              <w:keepNext/>
              <w:spacing w:before="60" w:line="213" w:lineRule="exact"/>
              <w:jc w:val="both"/>
              <w:rPr>
                <w:rFonts w:ascii="Arial" w:hAnsi="Arial" w:cs="Arial"/>
                <w:bCs/>
                <w:i/>
                <w:iCs/>
                <w:lang w:val="eu-ES"/>
              </w:rPr>
            </w:pPr>
            <w:r w:rsidRPr="00AE7B60">
              <w:rPr>
                <w:rFonts w:ascii="Arial" w:hAnsi="Arial" w:cs="Arial"/>
                <w:bCs/>
                <w:i/>
                <w:iCs/>
                <w:lang w:val="eu-ES"/>
              </w:rPr>
              <w:lastRenderedPageBreak/>
              <w:t>Nekazaritza ustialekuak modernizatzeko dirulaguntzak.</w:t>
            </w:r>
          </w:p>
          <w:p w:rsidR="00AE7B60" w:rsidRPr="00AE7B60" w:rsidRDefault="00AE7B60" w:rsidP="009F5EFF">
            <w:pPr>
              <w:jc w:val="both"/>
              <w:rPr>
                <w:rFonts w:ascii="Arial" w:hAnsi="Arial" w:cs="Arial"/>
                <w:lang w:val="eu-ES"/>
              </w:rPr>
            </w:pPr>
            <w:r w:rsidRPr="00AE7B60">
              <w:rPr>
                <w:rFonts w:ascii="Arial" w:hAnsi="Arial" w:cs="Arial"/>
                <w:lang w:val="eu-ES"/>
              </w:rPr>
              <w:t xml:space="preserve">Lerro honek aipatzen dituen dirulaguntza eskaerak 2022eko urtarrilaren 1etik abenduaren 31ra bitartean egin beharko dira Udal Erregistroan. </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Eskaera-orria Ingurumena eta Landa Garapen departamentura zuzendu beharko da. Eskaera orriarekin batera honako agiriak aurkeztu beharko dira:</w:t>
            </w:r>
          </w:p>
          <w:p w:rsidR="00AE7B60" w:rsidRPr="00AE7B60" w:rsidRDefault="00AE7B60" w:rsidP="009F5EFF">
            <w:pPr>
              <w:jc w:val="both"/>
              <w:rPr>
                <w:rFonts w:ascii="Arial" w:hAnsi="Arial" w:cs="Arial"/>
                <w:lang w:val="eu-ES"/>
              </w:rPr>
            </w:pPr>
            <w:r w:rsidRPr="00AE7B60">
              <w:rPr>
                <w:rFonts w:ascii="Arial" w:hAnsi="Arial" w:cs="Arial"/>
                <w:lang w:val="eu-ES"/>
              </w:rPr>
              <w:t>• nekazaritzako ustiategien errolda-agiria</w:t>
            </w:r>
          </w:p>
          <w:p w:rsidR="00AE7B60" w:rsidRPr="00AE7B60" w:rsidRDefault="00AE7B60" w:rsidP="009F5EFF">
            <w:pPr>
              <w:jc w:val="both"/>
              <w:rPr>
                <w:rFonts w:ascii="Arial" w:hAnsi="Arial" w:cs="Arial"/>
                <w:lang w:val="eu-ES"/>
              </w:rPr>
            </w:pPr>
            <w:r w:rsidRPr="00AE7B60">
              <w:rPr>
                <w:rFonts w:ascii="Arial" w:hAnsi="Arial" w:cs="Arial"/>
                <w:lang w:val="eu-ES"/>
              </w:rPr>
              <w:t>• inbertsioaren edo gastuaren fakturak eta ordainagiriak (soilik diruz lagunduko dira bankuko ordainagiri bidez justifikatzen diren gastuak)</w:t>
            </w:r>
          </w:p>
          <w:p w:rsidR="00AE7B60" w:rsidRPr="00AE7B60" w:rsidRDefault="00AE7B60" w:rsidP="009F5EFF">
            <w:pPr>
              <w:jc w:val="both"/>
              <w:rPr>
                <w:rFonts w:ascii="Arial" w:hAnsi="Arial" w:cs="Arial"/>
                <w:lang w:val="eu-ES"/>
              </w:rPr>
            </w:pPr>
            <w:r w:rsidRPr="00AE7B60">
              <w:rPr>
                <w:rFonts w:ascii="Arial" w:hAnsi="Arial" w:cs="Arial"/>
                <w:lang w:val="eu-ES"/>
              </w:rPr>
              <w:t>• dirulaguntzaren ordainketa egiteko kontu korronte zenbakia</w:t>
            </w:r>
          </w:p>
          <w:p w:rsidR="00AE7B60" w:rsidRPr="00AE7B60" w:rsidRDefault="00AE7B60" w:rsidP="009F5EFF">
            <w:pPr>
              <w:jc w:val="both"/>
              <w:rPr>
                <w:rFonts w:ascii="Arial" w:hAnsi="Arial" w:cs="Arial"/>
                <w:bCs/>
                <w:i/>
                <w:iCs/>
                <w:u w:val="single"/>
                <w:lang w:val="eu-ES"/>
              </w:rPr>
            </w:pP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autoSpaceDE w:val="0"/>
              <w:autoSpaceDN w:val="0"/>
              <w:adjustRightInd w:val="0"/>
              <w:spacing w:before="60"/>
              <w:jc w:val="both"/>
              <w:rPr>
                <w:rFonts w:ascii="Arial" w:hAnsi="Arial" w:cs="Arial"/>
                <w:i/>
              </w:rPr>
            </w:pPr>
            <w:r w:rsidRPr="00AE7B60">
              <w:rPr>
                <w:rFonts w:ascii="Arial" w:hAnsi="Arial" w:cs="Arial"/>
                <w:i/>
              </w:rPr>
              <w:t>Subvenciones para la modernización de explotaciones agrarias.</w:t>
            </w:r>
          </w:p>
          <w:p w:rsidR="00AE7B60" w:rsidRPr="00AE7B60" w:rsidRDefault="00AE7B60" w:rsidP="009F5EFF">
            <w:pPr>
              <w:jc w:val="both"/>
              <w:rPr>
                <w:rFonts w:ascii="Arial" w:hAnsi="Arial" w:cs="Arial"/>
              </w:rPr>
            </w:pPr>
            <w:r w:rsidRPr="00AE7B60">
              <w:rPr>
                <w:rFonts w:ascii="Arial" w:hAnsi="Arial" w:cs="Arial"/>
              </w:rPr>
              <w:t>Las subvenciones que se mencionan en la  presente línea se deberán presentar entre el 1 de enero y el 31 de diciembre de 2022 en el Registro de las  Oficinas Generales del Ayuntamiento de Oñati.</w:t>
            </w:r>
          </w:p>
          <w:p w:rsidR="00AE7B60" w:rsidRPr="00AE7B60" w:rsidRDefault="00AE7B60" w:rsidP="009F5EFF">
            <w:pPr>
              <w:jc w:val="both"/>
              <w:rPr>
                <w:rFonts w:ascii="Arial" w:hAnsi="Arial" w:cs="Arial"/>
              </w:rPr>
            </w:pPr>
            <w:r w:rsidRPr="00AE7B60">
              <w:rPr>
                <w:rFonts w:ascii="Arial" w:hAnsi="Arial" w:cs="Arial"/>
              </w:rPr>
              <w:t>La solicitud se dirigirá al departamento de Medio Ambiente y Desarrollo Rural. Junto con la solicitud general se deberán presentar los siguientes documentos:</w:t>
            </w:r>
          </w:p>
          <w:p w:rsidR="00AE7B60" w:rsidRPr="00AE7B60" w:rsidRDefault="00AE7B60" w:rsidP="009F5EFF">
            <w:pPr>
              <w:jc w:val="both"/>
              <w:rPr>
                <w:rFonts w:ascii="Arial" w:hAnsi="Arial" w:cs="Arial"/>
              </w:rPr>
            </w:pPr>
            <w:r w:rsidRPr="00AE7B60">
              <w:rPr>
                <w:rFonts w:ascii="Arial" w:hAnsi="Arial" w:cs="Arial"/>
              </w:rPr>
              <w:t>• Certificado del censo de explotaciones agrícolas</w:t>
            </w:r>
          </w:p>
          <w:p w:rsidR="00AE7B60" w:rsidRPr="00AE7B60" w:rsidRDefault="00AE7B60" w:rsidP="009F5EFF">
            <w:pPr>
              <w:jc w:val="both"/>
              <w:rPr>
                <w:rFonts w:ascii="Arial" w:hAnsi="Arial" w:cs="Arial"/>
              </w:rPr>
            </w:pPr>
            <w:r w:rsidRPr="00AE7B60">
              <w:rPr>
                <w:rFonts w:ascii="Arial" w:hAnsi="Arial" w:cs="Arial"/>
              </w:rPr>
              <w:t>• Facturas del gasto o inversiones y justificante de pago (únicamente serán subvencionables los gastos justificados mediante recibo bancario)</w:t>
            </w:r>
          </w:p>
          <w:p w:rsidR="00AE7B60" w:rsidRPr="00AE7B60" w:rsidRDefault="00AE7B60" w:rsidP="009F5EFF">
            <w:pPr>
              <w:jc w:val="both"/>
              <w:rPr>
                <w:rFonts w:ascii="Arial" w:hAnsi="Arial" w:cs="Arial"/>
                <w:i/>
                <w:iCs/>
                <w:u w:val="single"/>
              </w:rPr>
            </w:pPr>
            <w:r w:rsidRPr="00AE7B60">
              <w:rPr>
                <w:rFonts w:ascii="Arial" w:hAnsi="Arial" w:cs="Arial"/>
              </w:rPr>
              <w:t>• Número de cuenta corriente para realizar ingreso</w:t>
            </w:r>
          </w:p>
        </w:tc>
      </w:tr>
      <w:tr w:rsidR="00AE7B60" w:rsidRPr="00AE7B60" w:rsidTr="009F5EFF">
        <w:tc>
          <w:tcPr>
            <w:tcW w:w="4207" w:type="dxa"/>
          </w:tcPr>
          <w:p w:rsidR="00AE7B60" w:rsidRPr="00AE7B60" w:rsidRDefault="00AE7B60" w:rsidP="009F5EFF">
            <w:pPr>
              <w:keepNext/>
              <w:spacing w:before="60" w:line="213" w:lineRule="exact"/>
              <w:jc w:val="both"/>
              <w:rPr>
                <w:rFonts w:ascii="Arial" w:hAnsi="Arial" w:cs="Arial"/>
                <w:bCs/>
                <w:i/>
                <w:iCs/>
                <w:lang w:val="eu-ES"/>
              </w:rPr>
            </w:pPr>
            <w:r w:rsidRPr="00AE7B60">
              <w:rPr>
                <w:rFonts w:ascii="Arial" w:hAnsi="Arial" w:cs="Arial"/>
                <w:bCs/>
                <w:i/>
                <w:iCs/>
                <w:lang w:val="eu-ES"/>
              </w:rPr>
              <w:t>Bertako produktuak merkaturatzeko dirulaguntzak.</w:t>
            </w:r>
          </w:p>
          <w:p w:rsidR="00AE7B60" w:rsidRPr="00AE7B60" w:rsidRDefault="00AE7B60" w:rsidP="009F5EFF">
            <w:pPr>
              <w:keepNext/>
              <w:jc w:val="both"/>
              <w:rPr>
                <w:rFonts w:ascii="Arial" w:hAnsi="Arial" w:cs="Arial"/>
                <w:u w:val="single"/>
                <w:lang w:val="eu-ES"/>
              </w:rPr>
            </w:pPr>
            <w:r w:rsidRPr="00AE7B60">
              <w:rPr>
                <w:rFonts w:ascii="Arial" w:hAnsi="Arial" w:cs="Arial"/>
                <w:u w:val="single"/>
                <w:lang w:val="eu-ES"/>
              </w:rPr>
              <w:t>A) Ekoizleei zuzendutako laguntzak</w:t>
            </w:r>
          </w:p>
          <w:p w:rsidR="00AE7B60" w:rsidRPr="00AE7B60" w:rsidRDefault="00AE7B60" w:rsidP="009F5EFF">
            <w:pPr>
              <w:keepNext/>
              <w:jc w:val="both"/>
              <w:rPr>
                <w:rFonts w:ascii="Arial" w:hAnsi="Arial" w:cs="Arial"/>
                <w:lang w:val="eu-ES"/>
              </w:rPr>
            </w:pPr>
            <w:r w:rsidRPr="00AE7B60">
              <w:rPr>
                <w:rFonts w:ascii="Arial" w:hAnsi="Arial" w:cs="Arial"/>
                <w:lang w:val="eu-ES"/>
              </w:rPr>
              <w:t>Interesatuek lehen aldiz eskatzen dutenean, urte hasieran eskaera orokor bat bete eta aurkeztu beharko dute (Udal eskaera orri orokorra) honakoa adieraziz: urteko zenbat larunbatetan saltzea aurreikusten duten eta salduko dituzten baserriko produktuak zeintzuk izango diren. Laguntza eskatzeko dokumentazioa, Oñatiko Udal Bulego Orokorreko Erregistroan aurkeztu beharko da.</w:t>
            </w:r>
          </w:p>
          <w:p w:rsidR="00AE7B60" w:rsidRPr="00AE7B60" w:rsidRDefault="00AE7B60" w:rsidP="009F5EFF">
            <w:pPr>
              <w:keepNext/>
              <w:jc w:val="both"/>
              <w:rPr>
                <w:rFonts w:ascii="Arial" w:hAnsi="Arial" w:cs="Arial"/>
                <w:lang w:val="eu-ES"/>
              </w:rPr>
            </w:pPr>
          </w:p>
          <w:p w:rsidR="00AE7B60" w:rsidRPr="00AE7B60" w:rsidRDefault="00AE7B60" w:rsidP="009F5EFF">
            <w:pPr>
              <w:keepNext/>
              <w:jc w:val="both"/>
              <w:rPr>
                <w:rFonts w:ascii="Arial" w:hAnsi="Arial" w:cs="Arial"/>
                <w:lang w:val="eu-ES"/>
              </w:rPr>
            </w:pPr>
            <w:r w:rsidRPr="00AE7B60">
              <w:rPr>
                <w:rFonts w:ascii="Arial" w:hAnsi="Arial" w:cs="Arial"/>
                <w:lang w:val="eu-ES"/>
              </w:rPr>
              <w:t>Urtea hasi eta hiru hilabetetik behin (apirila, uztaila, urria eta urtarrila) dirulaguntza ordainketak egingo dira. Horretarako, eskaera konkretua egin beharko da (Udal eskaera orri orokorra), non adierazi beharko dituzten ondorengo datuak: zer nolako produktuak saldu dituzten eta zenbat larunbatetan zehar. Halaber, gehitu beharko dizkiote honako agiriak:</w:t>
            </w: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lang w:val="eu-ES"/>
              </w:rPr>
              <w:t>Udalak izendatzen duen ordezkariak sinatutako agiria, zeina, azokan saldu izanaren froga-agiria izango da. (delako agiria Udalak emango du)</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jc w:val="both"/>
              <w:rPr>
                <w:rFonts w:ascii="Arial" w:hAnsi="Arial" w:cs="Arial"/>
                <w:u w:val="single"/>
                <w:lang w:val="eu-ES"/>
              </w:rPr>
            </w:pPr>
            <w:r w:rsidRPr="00AE7B60">
              <w:rPr>
                <w:rFonts w:ascii="Arial" w:hAnsi="Arial" w:cs="Arial"/>
                <w:u w:val="single"/>
                <w:lang w:val="eu-ES"/>
              </w:rPr>
              <w:t>B) Kontsumo-taldeei zuzendutako laguntzak</w:t>
            </w:r>
          </w:p>
          <w:p w:rsidR="00AE7B60" w:rsidRPr="00AE7B60" w:rsidRDefault="00AE7B60" w:rsidP="009F5EFF">
            <w:pPr>
              <w:keepNext/>
              <w:jc w:val="both"/>
              <w:rPr>
                <w:rFonts w:ascii="Arial" w:hAnsi="Arial" w:cs="Arial"/>
                <w:lang w:val="eu-ES"/>
              </w:rPr>
            </w:pPr>
            <w:r w:rsidRPr="00AE7B60">
              <w:rPr>
                <w:rFonts w:ascii="Arial" w:hAnsi="Arial" w:cs="Arial"/>
                <w:lang w:val="eu-ES"/>
              </w:rPr>
              <w:t xml:space="preserve">Kapitulu honek aipatzen dituen dirulaguntza eskaerak 2022eko urtarrilaren 1etik abenduaren 31ra bitartean egin beharko dira Udal Erregistroan. </w:t>
            </w:r>
          </w:p>
          <w:p w:rsidR="00AE7B60" w:rsidRPr="00AE7B60" w:rsidRDefault="00AE7B60" w:rsidP="009F5EFF">
            <w:pPr>
              <w:keepNext/>
              <w:jc w:val="both"/>
              <w:rPr>
                <w:rFonts w:ascii="Arial" w:hAnsi="Arial" w:cs="Arial"/>
                <w:lang w:val="eu-ES"/>
              </w:rPr>
            </w:pPr>
            <w:r w:rsidRPr="00AE7B60">
              <w:rPr>
                <w:rFonts w:ascii="Arial" w:hAnsi="Arial" w:cs="Arial"/>
                <w:lang w:val="eu-ES"/>
              </w:rPr>
              <w:t>Eskaera-orria Zerbitzuak eta Landa Garapen departamentura zuzendu beharko da. Eskaera orriarekin batera honako agiriak aurkeztu beharko dira:</w:t>
            </w:r>
          </w:p>
          <w:p w:rsidR="00AE7B60" w:rsidRPr="00AE7B60" w:rsidRDefault="00AE7B60" w:rsidP="009F5EFF">
            <w:pPr>
              <w:pStyle w:val="Prrafodelista"/>
              <w:keepNext/>
              <w:numPr>
                <w:ilvl w:val="0"/>
                <w:numId w:val="8"/>
              </w:numPr>
              <w:jc w:val="both"/>
              <w:rPr>
                <w:rFonts w:ascii="Arial" w:hAnsi="Arial" w:cs="Arial"/>
                <w:lang w:val="eu-ES"/>
              </w:rPr>
            </w:pPr>
            <w:r w:rsidRPr="00AE7B60">
              <w:rPr>
                <w:rFonts w:ascii="Arial" w:hAnsi="Arial" w:cs="Arial"/>
                <w:lang w:val="eu-ES"/>
              </w:rPr>
              <w:t>Irabazi asmorik gabeko elkartearen agiriak</w:t>
            </w:r>
          </w:p>
          <w:p w:rsidR="00AE7B60" w:rsidRPr="00AE7B60" w:rsidRDefault="00AE7B60" w:rsidP="009F5EFF">
            <w:pPr>
              <w:pStyle w:val="Prrafodelista"/>
              <w:keepNext/>
              <w:numPr>
                <w:ilvl w:val="0"/>
                <w:numId w:val="8"/>
              </w:numPr>
              <w:jc w:val="both"/>
              <w:rPr>
                <w:rFonts w:ascii="Arial" w:hAnsi="Arial" w:cs="Arial"/>
                <w:lang w:val="eu-ES"/>
              </w:rPr>
            </w:pPr>
            <w:r w:rsidRPr="00AE7B60">
              <w:rPr>
                <w:rFonts w:ascii="Arial" w:hAnsi="Arial" w:cs="Arial"/>
                <w:lang w:val="eu-ES"/>
              </w:rPr>
              <w:t>inbertsioaren edo gastuaren fakturak eta ordainagiriak</w:t>
            </w:r>
          </w:p>
          <w:p w:rsidR="00AE7B60" w:rsidRPr="00AE7B60" w:rsidRDefault="00AE7B60" w:rsidP="009F5EFF">
            <w:pPr>
              <w:pStyle w:val="Prrafodelista"/>
              <w:keepNext/>
              <w:numPr>
                <w:ilvl w:val="0"/>
                <w:numId w:val="8"/>
              </w:numPr>
              <w:spacing w:line="213" w:lineRule="exact"/>
              <w:jc w:val="both"/>
              <w:rPr>
                <w:rFonts w:ascii="Arial" w:hAnsi="Arial" w:cs="Arial"/>
                <w:bCs/>
                <w:i/>
                <w:iCs/>
                <w:u w:val="single"/>
                <w:lang w:val="eu-ES"/>
              </w:rPr>
            </w:pPr>
            <w:r w:rsidRPr="00AE7B60">
              <w:rPr>
                <w:rFonts w:ascii="Arial" w:hAnsi="Arial" w:cs="Arial"/>
                <w:lang w:val="eu-ES"/>
              </w:rPr>
              <w:t xml:space="preserve">dirulaguntzaren ordainketa egiteko kontu </w:t>
            </w:r>
            <w:r w:rsidRPr="00AE7B60">
              <w:rPr>
                <w:rFonts w:ascii="Arial" w:hAnsi="Arial" w:cs="Arial"/>
                <w:lang w:val="eu-ES"/>
              </w:rPr>
              <w:lastRenderedPageBreak/>
              <w:t>korronte zenbakia</w:t>
            </w:r>
          </w:p>
        </w:tc>
        <w:tc>
          <w:tcPr>
            <w:tcW w:w="284" w:type="dxa"/>
          </w:tcPr>
          <w:p w:rsidR="00AE7B60" w:rsidRPr="00AE7B60" w:rsidRDefault="00AE7B60" w:rsidP="009F5EFF">
            <w:pPr>
              <w:keepNext/>
              <w:jc w:val="both"/>
              <w:rPr>
                <w:rFonts w:ascii="Arial" w:hAnsi="Arial" w:cs="Arial"/>
                <w:b/>
                <w:u w:val="single"/>
                <w:lang w:val="eu-ES"/>
              </w:rPr>
            </w:pPr>
          </w:p>
        </w:tc>
        <w:tc>
          <w:tcPr>
            <w:tcW w:w="4207" w:type="dxa"/>
          </w:tcPr>
          <w:p w:rsidR="00AE7B60" w:rsidRPr="00AE7B60" w:rsidRDefault="00AE7B60" w:rsidP="009F5EFF">
            <w:pPr>
              <w:keepNext/>
              <w:autoSpaceDE w:val="0"/>
              <w:autoSpaceDN w:val="0"/>
              <w:adjustRightInd w:val="0"/>
              <w:spacing w:before="60"/>
              <w:jc w:val="both"/>
              <w:rPr>
                <w:rFonts w:ascii="Arial" w:hAnsi="Arial" w:cs="Arial"/>
                <w:i/>
              </w:rPr>
            </w:pPr>
            <w:r w:rsidRPr="00AE7B60">
              <w:rPr>
                <w:rFonts w:ascii="Arial" w:hAnsi="Arial" w:cs="Arial"/>
                <w:i/>
              </w:rPr>
              <w:t>Subvenciones para la comercialización de productos locales.</w:t>
            </w:r>
          </w:p>
          <w:p w:rsidR="00AE7B60" w:rsidRPr="00AE7B60" w:rsidRDefault="00AE7B60" w:rsidP="009F5EFF">
            <w:pPr>
              <w:keepNext/>
              <w:jc w:val="both"/>
              <w:rPr>
                <w:rFonts w:ascii="Arial" w:hAnsi="Arial" w:cs="Arial"/>
                <w:u w:val="single"/>
              </w:rPr>
            </w:pPr>
            <w:r w:rsidRPr="00AE7B60">
              <w:rPr>
                <w:rFonts w:ascii="Arial" w:hAnsi="Arial" w:cs="Arial"/>
                <w:u w:val="single"/>
              </w:rPr>
              <w:t>A) Ayudas destinadas a los productores</w:t>
            </w:r>
          </w:p>
          <w:p w:rsidR="00AE7B60" w:rsidRPr="00AE7B60" w:rsidRDefault="00AE7B60" w:rsidP="009F5EFF">
            <w:pPr>
              <w:keepNext/>
              <w:jc w:val="both"/>
              <w:rPr>
                <w:rFonts w:ascii="Arial" w:hAnsi="Arial" w:cs="Arial"/>
              </w:rPr>
            </w:pPr>
            <w:r w:rsidRPr="00AE7B60">
              <w:rPr>
                <w:rFonts w:ascii="Arial" w:hAnsi="Arial" w:cs="Arial"/>
              </w:rPr>
              <w:t>Los interesados deberán cumplimentar y presentar a principios de año una solicitud general (hoja de solicitud general), en la que manifiesten su intención de solicitar una subvención, añadiendo: los sábados del año que acudirán al mercado y cuáles son los productos de caserío que pondrán a la venta. La documentación para la solicitud de la subvención se presentará en el Registro de las Oficinas Generales del Ayuntamiento de Oñati.</w:t>
            </w:r>
          </w:p>
          <w:p w:rsidR="00AE7B60" w:rsidRPr="00AE7B60" w:rsidRDefault="00AE7B60" w:rsidP="009F5EFF">
            <w:pPr>
              <w:keepNext/>
              <w:jc w:val="both"/>
              <w:rPr>
                <w:rFonts w:ascii="Arial" w:hAnsi="Arial" w:cs="Arial"/>
              </w:rPr>
            </w:pPr>
            <w:r w:rsidRPr="00AE7B60">
              <w:rPr>
                <w:rFonts w:ascii="Arial" w:hAnsi="Arial" w:cs="Arial"/>
              </w:rPr>
              <w:t>Los pagos se realizarán trimestralmente (abril, julio, octubre y enero). Para ello se realizará una solicitud concreta (hoja de solicitud general) donde constarán los siguientes datos: productos que han vendido y número de sábados en los que se han vendido, añadiendo los siguientes documento:</w:t>
            </w:r>
          </w:p>
          <w:p w:rsidR="00AE7B60" w:rsidRPr="00AE7B60" w:rsidRDefault="00AE7B60" w:rsidP="009F5EFF">
            <w:pPr>
              <w:keepNext/>
              <w:jc w:val="both"/>
              <w:rPr>
                <w:rFonts w:ascii="Arial" w:hAnsi="Arial" w:cs="Arial"/>
              </w:rPr>
            </w:pPr>
            <w:r w:rsidRPr="00AE7B60">
              <w:rPr>
                <w:rFonts w:ascii="Arial" w:hAnsi="Arial" w:cs="Arial"/>
              </w:rPr>
              <w:t>Documento firmado por el representante del Ayuntamiento, que vendrá a ser la prueba de la venta. (el documento lo facilitará el Ayuntamiento)</w:t>
            </w:r>
          </w:p>
          <w:p w:rsidR="00AE7B60" w:rsidRPr="00AE7B60" w:rsidRDefault="00AE7B60" w:rsidP="009F5EFF">
            <w:pPr>
              <w:keepNext/>
              <w:autoSpaceDE w:val="0"/>
              <w:autoSpaceDN w:val="0"/>
              <w:adjustRightInd w:val="0"/>
              <w:jc w:val="both"/>
              <w:rPr>
                <w:rFonts w:ascii="Arial" w:hAnsi="Arial" w:cs="Arial"/>
                <w:i/>
                <w:iCs/>
                <w:u w:val="single"/>
              </w:rPr>
            </w:pPr>
          </w:p>
          <w:p w:rsidR="00AE7B60" w:rsidRPr="00AE7B60" w:rsidRDefault="00AE7B60" w:rsidP="009F5EFF">
            <w:pPr>
              <w:keepNext/>
              <w:jc w:val="both"/>
              <w:rPr>
                <w:rFonts w:ascii="Arial" w:hAnsi="Arial" w:cs="Arial"/>
                <w:u w:val="single"/>
              </w:rPr>
            </w:pPr>
            <w:r w:rsidRPr="00AE7B60">
              <w:rPr>
                <w:rFonts w:ascii="Arial" w:hAnsi="Arial" w:cs="Arial"/>
                <w:u w:val="single"/>
              </w:rPr>
              <w:t>B) Ayudas destinadas a grupos de consumo</w:t>
            </w:r>
          </w:p>
          <w:p w:rsidR="00AE7B60" w:rsidRPr="00AE7B60" w:rsidRDefault="00AE7B60" w:rsidP="009F5EFF">
            <w:pPr>
              <w:keepNext/>
              <w:jc w:val="both"/>
              <w:rPr>
                <w:rFonts w:ascii="Arial" w:hAnsi="Arial" w:cs="Arial"/>
              </w:rPr>
            </w:pPr>
            <w:r w:rsidRPr="00AE7B60">
              <w:rPr>
                <w:rFonts w:ascii="Arial" w:hAnsi="Arial" w:cs="Arial"/>
              </w:rPr>
              <w:t>Las solicitudes de subvención que se citan en este capítulo se realizarán desde el 1 de enero hasta el 31 de diciembre de 2022 en el Registro Municipal y se dirigirán al departamento de Servicios y Desarrollo Rural. Se deberán de acompañar con los siguientes documentos:</w:t>
            </w:r>
          </w:p>
          <w:p w:rsidR="00AE7B60" w:rsidRPr="00AE7B60" w:rsidRDefault="00AE7B60" w:rsidP="009F5EFF">
            <w:pPr>
              <w:pStyle w:val="Prrafodelista"/>
              <w:keepNext/>
              <w:numPr>
                <w:ilvl w:val="0"/>
                <w:numId w:val="23"/>
              </w:numPr>
              <w:jc w:val="both"/>
              <w:rPr>
                <w:rFonts w:ascii="Arial" w:hAnsi="Arial" w:cs="Arial"/>
              </w:rPr>
            </w:pPr>
            <w:r w:rsidRPr="00AE7B60">
              <w:rPr>
                <w:rFonts w:ascii="Arial" w:hAnsi="Arial" w:cs="Arial"/>
              </w:rPr>
              <w:t>documentación de la asociación sin ánimo de lucro.</w:t>
            </w:r>
          </w:p>
          <w:p w:rsidR="00AE7B60" w:rsidRPr="00AE7B60" w:rsidRDefault="00AE7B60" w:rsidP="009F5EFF">
            <w:pPr>
              <w:pStyle w:val="Prrafodelista"/>
              <w:keepNext/>
              <w:numPr>
                <w:ilvl w:val="0"/>
                <w:numId w:val="23"/>
              </w:numPr>
              <w:jc w:val="both"/>
              <w:rPr>
                <w:rFonts w:ascii="Arial" w:hAnsi="Arial" w:cs="Arial"/>
                <w:i/>
                <w:iCs/>
                <w:u w:val="single"/>
              </w:rPr>
            </w:pPr>
            <w:r w:rsidRPr="00AE7B60">
              <w:rPr>
                <w:rFonts w:ascii="Arial" w:hAnsi="Arial" w:cs="Arial"/>
              </w:rPr>
              <w:t>facturas de las inversiones o gastos realizados.</w:t>
            </w:r>
          </w:p>
          <w:p w:rsidR="00AE7B60" w:rsidRPr="00AE7B60" w:rsidRDefault="00AE7B60" w:rsidP="009F5EFF">
            <w:pPr>
              <w:pStyle w:val="Prrafodelista"/>
              <w:keepNext/>
              <w:numPr>
                <w:ilvl w:val="0"/>
                <w:numId w:val="23"/>
              </w:numPr>
              <w:jc w:val="both"/>
              <w:rPr>
                <w:rFonts w:ascii="Arial" w:hAnsi="Arial" w:cs="Arial"/>
                <w:i/>
                <w:iCs/>
                <w:u w:val="single"/>
              </w:rPr>
            </w:pPr>
            <w:r w:rsidRPr="00AE7B60">
              <w:rPr>
                <w:rFonts w:ascii="Arial" w:hAnsi="Arial" w:cs="Arial"/>
              </w:rPr>
              <w:t>número de cuenta para el pago de la subvención.</w:t>
            </w:r>
          </w:p>
        </w:tc>
      </w:tr>
      <w:tr w:rsidR="00AE7B60" w:rsidRPr="00AE7B60" w:rsidTr="009F5EFF">
        <w:tc>
          <w:tcPr>
            <w:tcW w:w="4207" w:type="dxa"/>
          </w:tcPr>
          <w:p w:rsidR="00AE7B60" w:rsidRPr="00AE7B60" w:rsidRDefault="00AE7B60" w:rsidP="009F5EFF">
            <w:pPr>
              <w:keepNext/>
              <w:spacing w:before="60" w:line="213" w:lineRule="exact"/>
              <w:jc w:val="both"/>
              <w:rPr>
                <w:rFonts w:ascii="Arial" w:hAnsi="Arial" w:cs="Arial"/>
                <w:bCs/>
                <w:i/>
                <w:iCs/>
                <w:lang w:val="eu-ES"/>
              </w:rPr>
            </w:pPr>
            <w:r w:rsidRPr="00AE7B60">
              <w:rPr>
                <w:rFonts w:ascii="Arial" w:hAnsi="Arial" w:cs="Arial"/>
                <w:bCs/>
                <w:i/>
                <w:iCs/>
                <w:lang w:val="eu-ES"/>
              </w:rPr>
              <w:lastRenderedPageBreak/>
              <w:t>Nekazaritza erabilerako ura ordaintzeko dirulaguntza.</w:t>
            </w:r>
          </w:p>
          <w:p w:rsidR="00AE7B60" w:rsidRPr="00AE7B60" w:rsidRDefault="00AE7B60" w:rsidP="009F5EFF">
            <w:pPr>
              <w:keepNext/>
              <w:jc w:val="both"/>
              <w:rPr>
                <w:rFonts w:ascii="Arial" w:hAnsi="Arial" w:cs="Arial"/>
                <w:lang w:val="eu-ES"/>
              </w:rPr>
            </w:pPr>
            <w:r w:rsidRPr="00AE7B60">
              <w:rPr>
                <w:rFonts w:ascii="Arial" w:hAnsi="Arial" w:cs="Arial"/>
                <w:lang w:val="eu-ES"/>
              </w:rPr>
              <w:t xml:space="preserve">Eskaerak 2022ko urtarrilaren 1etik urtarrilaren 31ra bitartean egin beharko dira Udal Erregistroan. </w:t>
            </w:r>
          </w:p>
          <w:p w:rsidR="00AE7B60" w:rsidRPr="00AE7B60" w:rsidRDefault="00AE7B60" w:rsidP="009F5EFF">
            <w:pPr>
              <w:keepNext/>
              <w:jc w:val="both"/>
              <w:rPr>
                <w:rFonts w:ascii="Arial" w:hAnsi="Arial" w:cs="Arial"/>
                <w:lang w:val="eu-ES"/>
              </w:rPr>
            </w:pPr>
            <w:r w:rsidRPr="00AE7B60">
              <w:rPr>
                <w:rFonts w:ascii="Arial" w:hAnsi="Arial" w:cs="Arial"/>
                <w:lang w:val="eu-ES"/>
              </w:rPr>
              <w:t>Eskaera-orria Zerbitzuak eta Landa Garapen departamentura zuzendu beharko da. Eskaera orriarekin batera honako agiriak aurkeztu beharko dira:</w:t>
            </w:r>
          </w:p>
          <w:p w:rsidR="00AE7B60" w:rsidRPr="00AE7B60" w:rsidRDefault="00AE7B60" w:rsidP="009F5EFF">
            <w:pPr>
              <w:pStyle w:val="Prrafodelista"/>
              <w:keepNext/>
              <w:numPr>
                <w:ilvl w:val="0"/>
                <w:numId w:val="8"/>
              </w:numPr>
              <w:jc w:val="both"/>
              <w:rPr>
                <w:rFonts w:ascii="Arial" w:hAnsi="Arial" w:cs="Arial"/>
                <w:lang w:val="eu-ES"/>
              </w:rPr>
            </w:pPr>
            <w:r w:rsidRPr="00AE7B60">
              <w:rPr>
                <w:rFonts w:ascii="Arial" w:hAnsi="Arial" w:cs="Arial"/>
                <w:lang w:val="eu-ES"/>
              </w:rPr>
              <w:t>nekazaritzako ustiategien errolda-agiria</w:t>
            </w:r>
          </w:p>
          <w:p w:rsidR="00AE7B60" w:rsidRPr="00AE7B60" w:rsidRDefault="00AE7B60" w:rsidP="009F5EFF">
            <w:pPr>
              <w:pStyle w:val="Prrafodelista"/>
              <w:keepNext/>
              <w:numPr>
                <w:ilvl w:val="0"/>
                <w:numId w:val="8"/>
              </w:numPr>
              <w:jc w:val="both"/>
              <w:rPr>
                <w:rFonts w:ascii="Arial" w:hAnsi="Arial" w:cs="Arial"/>
                <w:lang w:val="eu-ES"/>
              </w:rPr>
            </w:pPr>
            <w:r w:rsidRPr="00AE7B60">
              <w:rPr>
                <w:rFonts w:ascii="Arial" w:hAnsi="Arial" w:cs="Arial"/>
                <w:lang w:val="eu-ES"/>
              </w:rPr>
              <w:t>ur-fakturak aurkeztu beharko dira</w:t>
            </w:r>
          </w:p>
          <w:p w:rsidR="00AE7B60" w:rsidRPr="00AE7B60" w:rsidRDefault="00AE7B60" w:rsidP="009F5EFF">
            <w:pPr>
              <w:pStyle w:val="Prrafodelista"/>
              <w:keepNext/>
              <w:numPr>
                <w:ilvl w:val="0"/>
                <w:numId w:val="8"/>
              </w:numPr>
              <w:jc w:val="both"/>
              <w:rPr>
                <w:rFonts w:ascii="Arial" w:hAnsi="Arial" w:cs="Arial"/>
                <w:lang w:val="eu-ES"/>
              </w:rPr>
            </w:pPr>
            <w:r w:rsidRPr="00AE7B60">
              <w:rPr>
                <w:rFonts w:ascii="Arial" w:hAnsi="Arial" w:cs="Arial"/>
                <w:lang w:val="eu-ES"/>
              </w:rPr>
              <w:t>ordainketa egiteko kontu korronte zenbakia</w:t>
            </w:r>
          </w:p>
          <w:p w:rsidR="00AE7B60" w:rsidRPr="00AE7B60" w:rsidRDefault="00AE7B60" w:rsidP="009F5EFF">
            <w:pPr>
              <w:keepNext/>
              <w:spacing w:line="213" w:lineRule="exact"/>
              <w:jc w:val="both"/>
              <w:rPr>
                <w:rFonts w:ascii="Arial" w:hAnsi="Arial" w:cs="Arial"/>
                <w:bCs/>
                <w:i/>
                <w:iCs/>
                <w:u w:val="single"/>
                <w:lang w:val="eu-ES"/>
              </w:rPr>
            </w:pPr>
          </w:p>
        </w:tc>
        <w:tc>
          <w:tcPr>
            <w:tcW w:w="284" w:type="dxa"/>
          </w:tcPr>
          <w:p w:rsidR="00AE7B60" w:rsidRPr="00AE7B60" w:rsidRDefault="00AE7B60" w:rsidP="009F5EFF">
            <w:pPr>
              <w:keepNext/>
              <w:jc w:val="both"/>
              <w:rPr>
                <w:rFonts w:ascii="Arial" w:hAnsi="Arial" w:cs="Arial"/>
                <w:b/>
                <w:u w:val="single"/>
                <w:lang w:val="eu-ES"/>
              </w:rPr>
            </w:pPr>
          </w:p>
        </w:tc>
        <w:tc>
          <w:tcPr>
            <w:tcW w:w="4207" w:type="dxa"/>
          </w:tcPr>
          <w:p w:rsidR="00AE7B60" w:rsidRPr="00AE7B60" w:rsidRDefault="00AE7B60" w:rsidP="009F5EFF">
            <w:pPr>
              <w:keepNext/>
              <w:autoSpaceDE w:val="0"/>
              <w:autoSpaceDN w:val="0"/>
              <w:adjustRightInd w:val="0"/>
              <w:spacing w:before="60"/>
              <w:jc w:val="both"/>
              <w:rPr>
                <w:rFonts w:ascii="Arial" w:hAnsi="Arial" w:cs="Arial"/>
                <w:i/>
              </w:rPr>
            </w:pPr>
            <w:r w:rsidRPr="00AE7B60">
              <w:rPr>
                <w:rFonts w:ascii="Arial" w:hAnsi="Arial" w:cs="Arial"/>
                <w:i/>
              </w:rPr>
              <w:t>Subvenciones de aguas para uso agrario.</w:t>
            </w:r>
          </w:p>
          <w:p w:rsidR="00AE7B60" w:rsidRPr="00AE7B60" w:rsidRDefault="00AE7B60" w:rsidP="009F5EFF">
            <w:pPr>
              <w:keepNext/>
              <w:jc w:val="both"/>
              <w:rPr>
                <w:rFonts w:ascii="Arial" w:hAnsi="Arial" w:cs="Arial"/>
              </w:rPr>
            </w:pPr>
            <w:r w:rsidRPr="00AE7B60">
              <w:rPr>
                <w:rFonts w:ascii="Arial" w:hAnsi="Arial" w:cs="Arial"/>
              </w:rPr>
              <w:t>Las solicitudes se deberán presentar entre el 1 de enero y el 31 de enero del 2022 en el Registro de las Oficinas Generales del Ayuntamiento de Oñati.</w:t>
            </w:r>
          </w:p>
          <w:p w:rsidR="00AE7B60" w:rsidRPr="00AE7B60" w:rsidRDefault="00AE7B60" w:rsidP="009F5EFF">
            <w:pPr>
              <w:keepNext/>
              <w:jc w:val="both"/>
              <w:rPr>
                <w:rFonts w:ascii="Arial" w:hAnsi="Arial" w:cs="Arial"/>
              </w:rPr>
            </w:pPr>
            <w:r w:rsidRPr="00AE7B60">
              <w:rPr>
                <w:rFonts w:ascii="Arial" w:hAnsi="Arial" w:cs="Arial"/>
              </w:rPr>
              <w:t>La solicitud se dirigirá al departamento de Servicios y Desarrollo Rural. Junto con la solicitud general se deberán presentar los siguientes documentos:</w:t>
            </w:r>
          </w:p>
          <w:p w:rsidR="00AE7B60" w:rsidRPr="00AE7B60" w:rsidRDefault="00AE7B60" w:rsidP="009F5EFF">
            <w:pPr>
              <w:pStyle w:val="Prrafodelista"/>
              <w:keepNext/>
              <w:numPr>
                <w:ilvl w:val="0"/>
                <w:numId w:val="8"/>
              </w:numPr>
              <w:jc w:val="both"/>
              <w:rPr>
                <w:rFonts w:ascii="Arial" w:hAnsi="Arial" w:cs="Arial"/>
              </w:rPr>
            </w:pPr>
            <w:r w:rsidRPr="00AE7B60">
              <w:rPr>
                <w:rFonts w:ascii="Arial" w:hAnsi="Arial" w:cs="Arial"/>
              </w:rPr>
              <w:t>Certificado del censo de explotaciones agrícolas</w:t>
            </w:r>
          </w:p>
          <w:p w:rsidR="00AE7B60" w:rsidRPr="00AE7B60" w:rsidRDefault="00AE7B60" w:rsidP="009F5EFF">
            <w:pPr>
              <w:pStyle w:val="Prrafodelista"/>
              <w:keepNext/>
              <w:numPr>
                <w:ilvl w:val="0"/>
                <w:numId w:val="8"/>
              </w:numPr>
              <w:jc w:val="both"/>
              <w:rPr>
                <w:rFonts w:ascii="Arial" w:hAnsi="Arial" w:cs="Arial"/>
              </w:rPr>
            </w:pPr>
            <w:r w:rsidRPr="00AE7B60">
              <w:rPr>
                <w:rFonts w:ascii="Arial" w:hAnsi="Arial" w:cs="Arial"/>
              </w:rPr>
              <w:t>Facturas de agua</w:t>
            </w:r>
          </w:p>
          <w:p w:rsidR="00AE7B60" w:rsidRPr="00AE7B60" w:rsidRDefault="00AE7B60" w:rsidP="009F5EFF">
            <w:pPr>
              <w:pStyle w:val="Prrafodelista"/>
              <w:keepNext/>
              <w:numPr>
                <w:ilvl w:val="0"/>
                <w:numId w:val="8"/>
              </w:numPr>
              <w:jc w:val="both"/>
              <w:rPr>
                <w:rFonts w:ascii="Arial" w:hAnsi="Arial" w:cs="Arial"/>
                <w:i/>
                <w:iCs/>
                <w:u w:val="single"/>
              </w:rPr>
            </w:pPr>
            <w:r w:rsidRPr="00AE7B60">
              <w:rPr>
                <w:rFonts w:ascii="Arial" w:hAnsi="Arial" w:cs="Arial"/>
              </w:rPr>
              <w:t>Número de cuenta corriente para realizar ingreso</w:t>
            </w:r>
          </w:p>
        </w:tc>
      </w:tr>
      <w:tr w:rsidR="00AE7B60" w:rsidRPr="00AE7B60" w:rsidTr="009F5EFF">
        <w:tc>
          <w:tcPr>
            <w:tcW w:w="4207" w:type="dxa"/>
          </w:tcPr>
          <w:p w:rsidR="00AE7B60" w:rsidRPr="00AE7B60" w:rsidRDefault="00AE7B60" w:rsidP="009F5EFF">
            <w:pPr>
              <w:keepNext/>
              <w:spacing w:before="60" w:line="213" w:lineRule="exact"/>
              <w:jc w:val="both"/>
              <w:rPr>
                <w:rFonts w:ascii="Arial" w:hAnsi="Arial" w:cs="Arial"/>
                <w:bCs/>
                <w:i/>
                <w:iCs/>
                <w:lang w:val="eu-ES"/>
              </w:rPr>
            </w:pPr>
            <w:r w:rsidRPr="00AE7B60">
              <w:rPr>
                <w:rFonts w:ascii="Arial" w:hAnsi="Arial" w:cs="Arial"/>
                <w:bCs/>
                <w:i/>
                <w:iCs/>
                <w:lang w:val="eu-ES"/>
              </w:rPr>
              <w:t>Putzu septikoak garbitzeko eta instalatzeko dirulaguntzak</w:t>
            </w:r>
          </w:p>
          <w:p w:rsidR="00AE7B60" w:rsidRPr="00AE7B60" w:rsidRDefault="00AE7B60" w:rsidP="009F5EFF">
            <w:pPr>
              <w:jc w:val="both"/>
              <w:rPr>
                <w:rFonts w:ascii="Arial" w:hAnsi="Arial" w:cs="Arial"/>
                <w:lang w:val="eu-ES"/>
              </w:rPr>
            </w:pPr>
            <w:r w:rsidRPr="00AE7B60">
              <w:rPr>
                <w:rFonts w:ascii="Arial" w:hAnsi="Arial" w:cs="Arial"/>
                <w:lang w:val="eu-ES"/>
              </w:rPr>
              <w:t xml:space="preserve">Eskaerak 2022ko urtarrilaren 1etik abenduaren 31ra bitartean egin beharko dira Udal Erregistroan. </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Eskaera-orria Zerbitzuak eta Landa Garapen departamentura zuzendu beharko da. Eskaera orriarekin batera honako agiriak aurkeztu beharko dira:</w:t>
            </w:r>
          </w:p>
          <w:p w:rsidR="00AE7B60" w:rsidRPr="00AE7B60" w:rsidRDefault="00AE7B60" w:rsidP="009F5EFF">
            <w:pPr>
              <w:pStyle w:val="Prrafodelista"/>
              <w:numPr>
                <w:ilvl w:val="0"/>
                <w:numId w:val="8"/>
              </w:numPr>
              <w:jc w:val="both"/>
              <w:rPr>
                <w:rFonts w:ascii="Arial" w:hAnsi="Arial" w:cs="Arial"/>
                <w:lang w:val="eu-ES"/>
              </w:rPr>
            </w:pPr>
            <w:r w:rsidRPr="00AE7B60">
              <w:rPr>
                <w:rFonts w:ascii="Arial" w:hAnsi="Arial" w:cs="Arial"/>
                <w:lang w:val="eu-ES"/>
              </w:rPr>
              <w:t>garbitze-lanen edo instalakuntza gastuen faktura eta ordainagiriak</w:t>
            </w:r>
          </w:p>
          <w:p w:rsidR="00AE7B60" w:rsidRPr="00AE7B60" w:rsidRDefault="00AE7B60" w:rsidP="009F5EFF">
            <w:pPr>
              <w:pStyle w:val="Prrafodelista"/>
              <w:numPr>
                <w:ilvl w:val="0"/>
                <w:numId w:val="8"/>
              </w:numPr>
              <w:jc w:val="both"/>
              <w:rPr>
                <w:rFonts w:ascii="Arial" w:hAnsi="Arial" w:cs="Arial"/>
                <w:lang w:val="eu-ES"/>
              </w:rPr>
            </w:pPr>
            <w:r w:rsidRPr="00AE7B60">
              <w:rPr>
                <w:rFonts w:ascii="Arial" w:hAnsi="Arial" w:cs="Arial"/>
                <w:lang w:val="eu-ES"/>
              </w:rPr>
              <w:t>depurazio instalakuntzaren argazkiak</w:t>
            </w:r>
          </w:p>
          <w:p w:rsidR="00AE7B60" w:rsidRPr="00AE7B60" w:rsidRDefault="00AE7B60" w:rsidP="009F5EFF">
            <w:pPr>
              <w:pStyle w:val="Prrafodelista"/>
              <w:numPr>
                <w:ilvl w:val="0"/>
                <w:numId w:val="8"/>
              </w:numPr>
              <w:jc w:val="both"/>
              <w:rPr>
                <w:rFonts w:ascii="Arial" w:hAnsi="Arial" w:cs="Arial"/>
                <w:lang w:val="eu-ES"/>
              </w:rPr>
            </w:pPr>
            <w:r w:rsidRPr="00AE7B60">
              <w:rPr>
                <w:rFonts w:ascii="Arial" w:hAnsi="Arial" w:cs="Arial"/>
                <w:lang w:val="eu-ES"/>
              </w:rPr>
              <w:t>ordainketa egiteko kontu korronte zenbakia</w:t>
            </w:r>
          </w:p>
          <w:p w:rsidR="00AE7B60" w:rsidRPr="00AE7B60" w:rsidRDefault="00AE7B60" w:rsidP="009F5EFF">
            <w:pPr>
              <w:keepNext/>
              <w:spacing w:line="213" w:lineRule="exact"/>
              <w:jc w:val="both"/>
              <w:rPr>
                <w:rFonts w:ascii="Arial" w:hAnsi="Arial" w:cs="Arial"/>
                <w:bCs/>
                <w:i/>
                <w:iCs/>
                <w:u w:val="single"/>
                <w:lang w:val="eu-ES"/>
              </w:rPr>
            </w:pP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autoSpaceDE w:val="0"/>
              <w:autoSpaceDN w:val="0"/>
              <w:adjustRightInd w:val="0"/>
              <w:spacing w:before="60"/>
              <w:jc w:val="both"/>
              <w:rPr>
                <w:rFonts w:ascii="Arial" w:hAnsi="Arial" w:cs="Arial"/>
                <w:i/>
              </w:rPr>
            </w:pPr>
            <w:r w:rsidRPr="00AE7B60">
              <w:rPr>
                <w:rFonts w:ascii="Arial" w:hAnsi="Arial" w:cs="Arial"/>
                <w:i/>
              </w:rPr>
              <w:t>Subvenciones para la limpieza e instalación de fosas sépticas</w:t>
            </w:r>
          </w:p>
          <w:p w:rsidR="00AE7B60" w:rsidRPr="00AE7B60" w:rsidRDefault="00AE7B60" w:rsidP="009F5EFF">
            <w:pPr>
              <w:jc w:val="both"/>
              <w:rPr>
                <w:rFonts w:ascii="Arial" w:hAnsi="Arial" w:cs="Arial"/>
              </w:rPr>
            </w:pPr>
            <w:r w:rsidRPr="00AE7B60">
              <w:rPr>
                <w:rFonts w:ascii="Arial" w:hAnsi="Arial" w:cs="Arial"/>
              </w:rPr>
              <w:t>Las solicitudes se deberán presentar entre el 1 de enero y el 31 de diciembre de 2022 en el Registro de las Oficinas Generales del Ayuntamiento de Oñati.</w:t>
            </w:r>
          </w:p>
          <w:p w:rsidR="00AE7B60" w:rsidRPr="00AE7B60" w:rsidRDefault="00AE7B60" w:rsidP="009F5EFF">
            <w:pPr>
              <w:jc w:val="both"/>
              <w:rPr>
                <w:rFonts w:ascii="Arial" w:hAnsi="Arial" w:cs="Arial"/>
              </w:rPr>
            </w:pPr>
            <w:r w:rsidRPr="00AE7B60">
              <w:rPr>
                <w:rFonts w:ascii="Arial" w:hAnsi="Arial" w:cs="Arial"/>
              </w:rPr>
              <w:t>La solicitud se dirigirá al departamento de Servicios y Desarrollo Rural. Junto con la solicitud general se deberán presentar los siguientes documentos:</w:t>
            </w:r>
          </w:p>
          <w:p w:rsidR="00AE7B60" w:rsidRPr="00AE7B60" w:rsidRDefault="00AE7B60" w:rsidP="009F5EFF">
            <w:pPr>
              <w:pStyle w:val="Prrafodelista"/>
              <w:numPr>
                <w:ilvl w:val="0"/>
                <w:numId w:val="8"/>
              </w:numPr>
              <w:jc w:val="both"/>
              <w:rPr>
                <w:rFonts w:ascii="Arial" w:hAnsi="Arial" w:cs="Arial"/>
              </w:rPr>
            </w:pPr>
            <w:r w:rsidRPr="00AE7B60">
              <w:rPr>
                <w:rFonts w:ascii="Arial" w:hAnsi="Arial" w:cs="Arial"/>
              </w:rPr>
              <w:t>Factura de los trabajos de limpieza o instalación y justificante de pago</w:t>
            </w:r>
          </w:p>
          <w:p w:rsidR="00AE7B60" w:rsidRPr="00AE7B60" w:rsidRDefault="00AE7B60" w:rsidP="009F5EFF">
            <w:pPr>
              <w:pStyle w:val="Prrafodelista"/>
              <w:numPr>
                <w:ilvl w:val="0"/>
                <w:numId w:val="8"/>
              </w:numPr>
              <w:jc w:val="both"/>
              <w:rPr>
                <w:rFonts w:ascii="Arial" w:hAnsi="Arial" w:cs="Arial"/>
              </w:rPr>
            </w:pPr>
            <w:r w:rsidRPr="00AE7B60">
              <w:rPr>
                <w:rFonts w:ascii="Arial" w:hAnsi="Arial" w:cs="Arial"/>
              </w:rPr>
              <w:t xml:space="preserve">Fotografías de la instalación de depuración de aguas </w:t>
            </w:r>
          </w:p>
          <w:p w:rsidR="00AE7B60" w:rsidRPr="00AE7B60" w:rsidRDefault="00AE7B60" w:rsidP="009F5EFF">
            <w:pPr>
              <w:pStyle w:val="Prrafodelista"/>
              <w:numPr>
                <w:ilvl w:val="0"/>
                <w:numId w:val="8"/>
              </w:numPr>
              <w:jc w:val="both"/>
              <w:rPr>
                <w:rFonts w:ascii="Arial" w:hAnsi="Arial" w:cs="Arial"/>
                <w:i/>
                <w:iCs/>
                <w:u w:val="single"/>
              </w:rPr>
            </w:pPr>
            <w:r w:rsidRPr="00AE7B60">
              <w:rPr>
                <w:rFonts w:ascii="Arial" w:hAnsi="Arial" w:cs="Arial"/>
              </w:rPr>
              <w:t>Cuenta corriente donde realizar el ingreso</w:t>
            </w:r>
          </w:p>
        </w:tc>
      </w:tr>
      <w:tr w:rsidR="00AE7B60" w:rsidRPr="00AE7B60" w:rsidTr="009F5EFF">
        <w:tc>
          <w:tcPr>
            <w:tcW w:w="4207" w:type="dxa"/>
          </w:tcPr>
          <w:p w:rsidR="00AE7B60" w:rsidRPr="00AE7B60" w:rsidRDefault="00AE7B60" w:rsidP="009F5EFF">
            <w:pPr>
              <w:keepNext/>
              <w:spacing w:before="60" w:line="213" w:lineRule="exact"/>
              <w:jc w:val="both"/>
              <w:rPr>
                <w:rFonts w:ascii="Arial" w:hAnsi="Arial" w:cs="Arial"/>
                <w:bCs/>
                <w:i/>
                <w:iCs/>
                <w:lang w:val="eu-ES"/>
              </w:rPr>
            </w:pPr>
            <w:r w:rsidRPr="00AE7B60">
              <w:rPr>
                <w:rFonts w:ascii="Arial" w:hAnsi="Arial" w:cs="Arial"/>
                <w:bCs/>
                <w:i/>
                <w:iCs/>
                <w:lang w:val="eu-ES"/>
              </w:rPr>
              <w:t>Landa-auzoetako ermiten argindar kostea ordaintzeko dirulaguntzak</w:t>
            </w:r>
          </w:p>
          <w:p w:rsidR="00AE7B60" w:rsidRPr="00AE7B60" w:rsidRDefault="00AE7B60" w:rsidP="009F5EFF">
            <w:pPr>
              <w:jc w:val="both"/>
              <w:rPr>
                <w:rFonts w:ascii="Arial" w:hAnsi="Arial" w:cs="Arial"/>
                <w:lang w:val="eu-ES"/>
              </w:rPr>
            </w:pPr>
            <w:r w:rsidRPr="00AE7B60">
              <w:rPr>
                <w:rFonts w:ascii="Arial" w:hAnsi="Arial" w:cs="Arial"/>
                <w:lang w:val="eu-ES"/>
              </w:rPr>
              <w:t>Ermita zein elizaren argindarraren kontratua auzotarren izenean dagoenean edo beste erakunderen baten izenean egonik, auzotarrek ordaintzen dutenean, auzo-alkateak dirulaguntza eskaera egingo du.</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Eskaerak eta gainontzeko dokumentazioak Udal sarrera erregistroan aurkeztu behar dira, dagokion urte bakoitzeko abenduaren 31a baino lehen.</w:t>
            </w:r>
          </w:p>
          <w:p w:rsidR="00AE7B60" w:rsidRPr="00AE7B60" w:rsidRDefault="00AE7B60" w:rsidP="009F5EFF">
            <w:pPr>
              <w:jc w:val="both"/>
              <w:rPr>
                <w:rFonts w:ascii="Arial" w:hAnsi="Arial" w:cs="Arial"/>
                <w:lang w:val="eu-ES"/>
              </w:rPr>
            </w:pPr>
            <w:r w:rsidRPr="00AE7B60">
              <w:rPr>
                <w:rFonts w:ascii="Arial" w:hAnsi="Arial" w:cs="Arial"/>
                <w:lang w:val="eu-ES"/>
              </w:rPr>
              <w:t>Data horren ondoren aurkezten diren eskaerak ez dira onartuko.</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bCs/>
                <w:iCs/>
                <w:lang w:val="eu-ES"/>
              </w:rPr>
            </w:pPr>
            <w:r w:rsidRPr="00AE7B60">
              <w:rPr>
                <w:rFonts w:ascii="Arial" w:hAnsi="Arial" w:cs="Arial"/>
                <w:lang w:val="eu-ES"/>
              </w:rPr>
              <w:t>Aurkeztu behar diren ordainagiriak aurreko urteko iraila-urriko argindar-ordain agiritik hasi eta urte bakoitzeko iraila-urriko ordain agirira arte (biak barne).</w:t>
            </w:r>
          </w:p>
          <w:p w:rsidR="00AE7B60" w:rsidRPr="00AE7B60" w:rsidRDefault="00AE7B60" w:rsidP="009F5EFF">
            <w:pPr>
              <w:keepNext/>
              <w:spacing w:line="213" w:lineRule="exact"/>
              <w:jc w:val="both"/>
              <w:rPr>
                <w:rFonts w:ascii="Arial" w:hAnsi="Arial" w:cs="Arial"/>
                <w:bCs/>
                <w:i/>
                <w:iCs/>
                <w:u w:val="single"/>
                <w:lang w:val="eu-ES"/>
              </w:rPr>
            </w:pP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autoSpaceDE w:val="0"/>
              <w:autoSpaceDN w:val="0"/>
              <w:adjustRightInd w:val="0"/>
              <w:spacing w:before="60"/>
              <w:jc w:val="both"/>
              <w:rPr>
                <w:rFonts w:ascii="Arial" w:hAnsi="Arial" w:cs="Arial"/>
                <w:i/>
              </w:rPr>
            </w:pPr>
            <w:r w:rsidRPr="00AE7B60">
              <w:rPr>
                <w:rFonts w:ascii="Arial" w:hAnsi="Arial" w:cs="Arial"/>
                <w:i/>
              </w:rPr>
              <w:t>Subvenciones para sufragar el gasto de energía eléctrica de las ermitas de barrios rurales</w:t>
            </w:r>
          </w:p>
          <w:p w:rsidR="00AE7B60" w:rsidRPr="00AE7B60" w:rsidRDefault="00AE7B60" w:rsidP="009F5EFF">
            <w:pPr>
              <w:jc w:val="both"/>
              <w:rPr>
                <w:rFonts w:ascii="Arial" w:hAnsi="Arial" w:cs="Arial"/>
              </w:rPr>
            </w:pPr>
            <w:r w:rsidRPr="00AE7B60">
              <w:rPr>
                <w:rFonts w:ascii="Arial" w:hAnsi="Arial" w:cs="Arial"/>
              </w:rPr>
              <w:t>Estando el contrato de electricidad de la ermita o iglesia a nombre de los vecinos o de alguna otra institución y lo pagaran los vecinos será el Alcalde del Barrio el que deberá realizar la solicitud de ayuda.</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r w:rsidRPr="00AE7B60">
              <w:rPr>
                <w:rFonts w:ascii="Arial" w:hAnsi="Arial" w:cs="Arial"/>
              </w:rPr>
              <w:t>Las peticiones y el resto de la documentación habrán de presentarse en el Registro de Entradas del Ayuntamiento, antes del 31 de diciembre del año en curso.</w:t>
            </w:r>
          </w:p>
          <w:p w:rsidR="00AE7B60" w:rsidRPr="00AE7B60" w:rsidRDefault="00AE7B60" w:rsidP="009F5EFF">
            <w:pPr>
              <w:jc w:val="both"/>
              <w:rPr>
                <w:rFonts w:ascii="Arial" w:hAnsi="Arial" w:cs="Arial"/>
              </w:rPr>
            </w:pPr>
            <w:r w:rsidRPr="00AE7B60">
              <w:rPr>
                <w:rFonts w:ascii="Arial" w:hAnsi="Arial" w:cs="Arial"/>
              </w:rPr>
              <w:t>Las peticiones recibidas fuera de plazo no serán aceptadas</w:t>
            </w:r>
          </w:p>
          <w:p w:rsidR="00AE7B60" w:rsidRPr="00AE7B60" w:rsidRDefault="00AE7B60" w:rsidP="009F5EFF">
            <w:pPr>
              <w:jc w:val="both"/>
              <w:rPr>
                <w:rFonts w:ascii="Arial" w:hAnsi="Arial" w:cs="Arial"/>
              </w:rPr>
            </w:pPr>
          </w:p>
          <w:p w:rsidR="00AE7B60" w:rsidRPr="00AE7B60" w:rsidRDefault="00AE7B60" w:rsidP="009F5EFF">
            <w:pPr>
              <w:autoSpaceDE w:val="0"/>
              <w:autoSpaceDN w:val="0"/>
              <w:adjustRightInd w:val="0"/>
              <w:spacing w:before="60"/>
              <w:jc w:val="both"/>
              <w:rPr>
                <w:rFonts w:ascii="Arial" w:hAnsi="Arial" w:cs="Arial"/>
                <w:i/>
                <w:iCs/>
                <w:u w:val="single"/>
              </w:rPr>
            </w:pPr>
            <w:r w:rsidRPr="00AE7B60">
              <w:rPr>
                <w:rFonts w:ascii="Arial" w:hAnsi="Arial" w:cs="Arial"/>
              </w:rPr>
              <w:t>Los recibos a presentar serán los comprendidos entre setiembre-octubre del año anterior hasta setiembre-octubre del año en curso (ambos incluidos)</w:t>
            </w:r>
          </w:p>
        </w:tc>
      </w:tr>
      <w:tr w:rsidR="00AE7B60" w:rsidRPr="00AE7B60" w:rsidTr="009F5EFF">
        <w:tc>
          <w:tcPr>
            <w:tcW w:w="4207" w:type="dxa"/>
          </w:tcPr>
          <w:p w:rsidR="00AE7B60" w:rsidRPr="00AE7B60" w:rsidRDefault="00AE7B60" w:rsidP="009F5EFF">
            <w:pPr>
              <w:keepNext/>
              <w:spacing w:before="60" w:line="213" w:lineRule="exact"/>
              <w:jc w:val="both"/>
              <w:rPr>
                <w:rFonts w:ascii="Arial" w:hAnsi="Arial" w:cs="Arial"/>
                <w:bCs/>
                <w:iCs/>
                <w:lang w:val="eu-ES"/>
              </w:rPr>
            </w:pPr>
            <w:r w:rsidRPr="00AE7B60">
              <w:rPr>
                <w:rFonts w:ascii="Arial" w:hAnsi="Arial" w:cs="Arial"/>
                <w:bCs/>
                <w:i/>
                <w:iCs/>
                <w:lang w:val="eu-ES"/>
              </w:rPr>
              <w:t>Basobide pribatu nagusiak eraiki eta hobetzeko dirulaguntzak</w:t>
            </w:r>
          </w:p>
          <w:p w:rsidR="00AE7B60" w:rsidRPr="00AE7B60" w:rsidRDefault="00AE7B60" w:rsidP="009F5EFF">
            <w:pPr>
              <w:jc w:val="both"/>
              <w:rPr>
                <w:rFonts w:ascii="Arial" w:hAnsi="Arial" w:cs="Arial"/>
                <w:lang w:val="eu-ES"/>
              </w:rPr>
            </w:pPr>
            <w:r w:rsidRPr="00AE7B60">
              <w:rPr>
                <w:rFonts w:ascii="Arial" w:hAnsi="Arial" w:cs="Arial"/>
                <w:lang w:val="eu-ES"/>
              </w:rPr>
              <w:t xml:space="preserve">Eskaerak 2022eko urtarrilaren 1etik abenduaren 31ra bitartean egin beharko dira Udal Erregistroan. </w:t>
            </w:r>
          </w:p>
          <w:p w:rsidR="00AE7B60" w:rsidRPr="00AE7B60" w:rsidRDefault="00AE7B60" w:rsidP="009F5EFF">
            <w:pPr>
              <w:jc w:val="both"/>
              <w:rPr>
                <w:rFonts w:ascii="Arial" w:hAnsi="Arial" w:cs="Arial"/>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lang w:val="eu-ES"/>
              </w:rPr>
              <w:t xml:space="preserve">Eskaera-orria Zerbitzuak eta Landa Garapen departamentura zuzendu beharko da. </w:t>
            </w:r>
            <w:r w:rsidRPr="00AE7B60">
              <w:rPr>
                <w:rFonts w:ascii="Arial" w:hAnsi="Arial" w:cs="Arial"/>
                <w:lang w:val="eu-ES"/>
              </w:rPr>
              <w:lastRenderedPageBreak/>
              <w:t>Eskaera orriarekin batera oinarri arautzaileen 6.2 atalean xedatutako dokumentazioa aurkeztu beharko da</w:t>
            </w:r>
          </w:p>
          <w:p w:rsidR="00AE7B60" w:rsidRPr="00AE7B60" w:rsidRDefault="00AE7B60" w:rsidP="009F5EFF">
            <w:pPr>
              <w:keepNext/>
              <w:spacing w:line="213" w:lineRule="exact"/>
              <w:jc w:val="both"/>
              <w:rPr>
                <w:rFonts w:ascii="Arial" w:hAnsi="Arial" w:cs="Arial"/>
                <w:bCs/>
                <w:i/>
                <w:iCs/>
                <w:u w:val="single"/>
                <w:lang w:val="eu-ES"/>
              </w:rPr>
            </w:pP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autoSpaceDE w:val="0"/>
              <w:autoSpaceDN w:val="0"/>
              <w:adjustRightInd w:val="0"/>
              <w:spacing w:before="60"/>
              <w:jc w:val="both"/>
              <w:rPr>
                <w:rFonts w:ascii="Arial" w:hAnsi="Arial" w:cs="Arial"/>
                <w:i/>
              </w:rPr>
            </w:pPr>
            <w:r w:rsidRPr="00AE7B60">
              <w:rPr>
                <w:rFonts w:ascii="Arial" w:hAnsi="Arial" w:cs="Arial"/>
                <w:i/>
              </w:rPr>
              <w:t>Subvenciones para la construcción y mejora de pistas forestales principales privadas</w:t>
            </w:r>
          </w:p>
          <w:p w:rsidR="00AE7B60" w:rsidRPr="00AE7B60" w:rsidRDefault="00AE7B60" w:rsidP="009F5EFF">
            <w:pPr>
              <w:jc w:val="both"/>
              <w:rPr>
                <w:rFonts w:ascii="Arial" w:hAnsi="Arial" w:cs="Arial"/>
              </w:rPr>
            </w:pPr>
            <w:r w:rsidRPr="00AE7B60">
              <w:rPr>
                <w:rFonts w:ascii="Arial" w:hAnsi="Arial" w:cs="Arial"/>
              </w:rPr>
              <w:t>Las solicitudes se deberán presentar entre el 1 de enero y el 31 de diciembre de 2022 en el Registro de las  Oficinas Generales del Ayuntamiento de Oñati.</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i/>
                <w:iCs/>
                <w:u w:val="single"/>
              </w:rPr>
            </w:pPr>
            <w:r w:rsidRPr="00AE7B60">
              <w:rPr>
                <w:rFonts w:ascii="Arial" w:hAnsi="Arial" w:cs="Arial"/>
              </w:rPr>
              <w:t xml:space="preserve">La solicitud se dirigirá al departamento de </w:t>
            </w:r>
            <w:r w:rsidRPr="00AE7B60">
              <w:rPr>
                <w:rFonts w:ascii="Arial" w:hAnsi="Arial" w:cs="Arial"/>
              </w:rPr>
              <w:lastRenderedPageBreak/>
              <w:t>Servicios y Desarrollo Rural. Junto con la solicitud general se deberá presentar la documentación descrita en el apartado 6.2 de las bases reguladoras.</w:t>
            </w:r>
          </w:p>
        </w:tc>
      </w:tr>
      <w:tr w:rsidR="00AE7B60" w:rsidRPr="00AE7B60" w:rsidTr="009F5EFF">
        <w:tc>
          <w:tcPr>
            <w:tcW w:w="4207" w:type="dxa"/>
          </w:tcPr>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
                <w:iCs/>
                <w:u w:val="single"/>
                <w:lang w:val="eu-ES"/>
              </w:rPr>
              <w:lastRenderedPageBreak/>
              <w:t>Bosgarren</w:t>
            </w: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Erabaki hau behin betikoa da eta amaiera ematen dio administrazio bideari.</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Interesatuek erabaki honen aurka zuzenean Administrazioarekiko Auzi Errekurtsoa aurkez dezakete Administrazioarekiko Auzietako Donostiako Epaitegietan, argitaratu eta biharamunetik hasita bi hilabeteko epean.</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Hala ere, partikularrek aukera dute horren aurretik Berraztertzeko Hautazko Errekurtsoa aurkezteko Gobernu Juntari, argitaratu eta biharamunetik hasita hilabeteko epean..</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Hori eginez gero, ezingo da administrazioarekiko auzi errekurtsorik aurkeztu harik eta berraztertzekoaren berariazko ebazpena eman edo ustezko ezespena gertatu arte. Dena dela, egoki iritzitako beste edozein errekurtso aurkez daiteke.</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Guztiek jakin dezaten argitaratzen da hori.</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
                <w:iCs/>
                <w:lang w:val="eu-ES"/>
              </w:rPr>
            </w:pPr>
            <w:r w:rsidRPr="00AE7B60">
              <w:rPr>
                <w:rFonts w:ascii="Arial" w:hAnsi="Arial" w:cs="Arial"/>
                <w:bCs/>
                <w:iCs/>
                <w:lang w:val="eu-ES"/>
              </w:rPr>
              <w:t>Oñati, 2022eko otsailaren 25a. Alkatea.</w:t>
            </w: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autoSpaceDE w:val="0"/>
              <w:autoSpaceDN w:val="0"/>
              <w:adjustRightInd w:val="0"/>
              <w:jc w:val="both"/>
              <w:rPr>
                <w:rFonts w:ascii="Arial" w:hAnsi="Arial" w:cs="Arial"/>
                <w:i/>
                <w:iCs/>
                <w:u w:val="single"/>
              </w:rPr>
            </w:pPr>
            <w:r w:rsidRPr="00AE7B60">
              <w:rPr>
                <w:rFonts w:ascii="Arial" w:hAnsi="Arial" w:cs="Arial"/>
                <w:i/>
                <w:iCs/>
                <w:u w:val="single"/>
              </w:rPr>
              <w:t>Quinto</w:t>
            </w: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Esta resolución es definitiva y pone fin a la vía administrativa.</w:t>
            </w:r>
          </w:p>
          <w:p w:rsidR="00AE7B60" w:rsidRPr="00AE7B60" w:rsidRDefault="00AE7B60" w:rsidP="009F5EFF">
            <w:pPr>
              <w:autoSpaceDE w:val="0"/>
              <w:autoSpaceDN w:val="0"/>
              <w:adjustRightInd w:val="0"/>
              <w:jc w:val="both"/>
              <w:rPr>
                <w:rFonts w:ascii="Arial" w:hAnsi="Arial" w:cs="Arial"/>
              </w:rPr>
            </w:pP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Los interesados podrán interponer recurso contencioso administrativo contra esta resolución en los Juzgados de lo Contencioso-Administrativo de San Sebastián, en el plazo de dos meses a contar desde el día siguiente a la publicación del presente anuncio.</w:t>
            </w: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 xml:space="preserve">No obstante, las personas particulares, con carácter previo, podrán interponer recurso potestativo de reposición ante la Junta de Gobierno, en el plazo de un mes a partir del día siguiente al de su publicación. </w:t>
            </w: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AE7B60" w:rsidRPr="00AE7B60" w:rsidRDefault="00AE7B60" w:rsidP="009F5EFF">
            <w:pPr>
              <w:autoSpaceDE w:val="0"/>
              <w:autoSpaceDN w:val="0"/>
              <w:adjustRightInd w:val="0"/>
              <w:jc w:val="both"/>
              <w:rPr>
                <w:rFonts w:ascii="Arial" w:hAnsi="Arial" w:cs="Arial"/>
              </w:rPr>
            </w:pP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Lo que se publica para general conocimiento.</w:t>
            </w:r>
          </w:p>
          <w:p w:rsidR="00AE7B60" w:rsidRPr="00AE7B60" w:rsidRDefault="00AE7B60" w:rsidP="009F5EFF">
            <w:pPr>
              <w:autoSpaceDE w:val="0"/>
              <w:autoSpaceDN w:val="0"/>
              <w:adjustRightInd w:val="0"/>
              <w:jc w:val="both"/>
              <w:rPr>
                <w:rFonts w:ascii="Arial" w:hAnsi="Arial" w:cs="Arial"/>
              </w:rPr>
            </w:pPr>
          </w:p>
          <w:p w:rsidR="00AE7B60" w:rsidRPr="00AE7B60" w:rsidRDefault="00AE7B60" w:rsidP="009F5EFF">
            <w:pPr>
              <w:autoSpaceDE w:val="0"/>
              <w:autoSpaceDN w:val="0"/>
              <w:adjustRightInd w:val="0"/>
              <w:jc w:val="both"/>
              <w:rPr>
                <w:rFonts w:ascii="Arial" w:hAnsi="Arial" w:cs="Arial"/>
                <w:i/>
                <w:iCs/>
              </w:rPr>
            </w:pPr>
            <w:r w:rsidRPr="00AE7B60">
              <w:rPr>
                <w:rFonts w:ascii="Arial" w:hAnsi="Arial" w:cs="Arial"/>
              </w:rPr>
              <w:t>Oñati, a 25 de febrero de 2022. La Alcaldesa.</w:t>
            </w:r>
          </w:p>
        </w:tc>
      </w:tr>
      <w:tr w:rsidR="00AE7B60" w:rsidRPr="00AE7B60" w:rsidTr="009F5EFF">
        <w:tc>
          <w:tcPr>
            <w:tcW w:w="4207" w:type="dxa"/>
          </w:tcPr>
          <w:p w:rsidR="00AE7B60" w:rsidRPr="00AE7B60" w:rsidRDefault="00AE7B60" w:rsidP="009F5EFF">
            <w:pPr>
              <w:keepNext/>
              <w:pageBreakBefore/>
              <w:spacing w:line="213" w:lineRule="exact"/>
              <w:jc w:val="both"/>
              <w:rPr>
                <w:rFonts w:ascii="Arial" w:hAnsi="Arial" w:cs="Arial"/>
                <w:b/>
                <w:bCs/>
                <w:i/>
                <w:iCs/>
                <w:u w:val="single"/>
                <w:lang w:val="eu-ES"/>
              </w:rPr>
            </w:pPr>
            <w:r w:rsidRPr="00AE7B60">
              <w:rPr>
                <w:rFonts w:ascii="Arial" w:hAnsi="Arial" w:cs="Arial"/>
                <w:b/>
                <w:bCs/>
                <w:i/>
                <w:iCs/>
                <w:u w:val="single"/>
                <w:lang w:val="eu-ES"/>
              </w:rPr>
              <w:lastRenderedPageBreak/>
              <w:t>ERANSKINA</w:t>
            </w: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autoSpaceDE w:val="0"/>
              <w:autoSpaceDN w:val="0"/>
              <w:adjustRightInd w:val="0"/>
              <w:jc w:val="both"/>
              <w:rPr>
                <w:rFonts w:ascii="Arial" w:hAnsi="Arial" w:cs="Arial"/>
                <w:b/>
                <w:i/>
                <w:iCs/>
                <w:u w:val="single"/>
              </w:rPr>
            </w:pPr>
            <w:r w:rsidRPr="00AE7B60">
              <w:rPr>
                <w:rFonts w:ascii="Arial" w:hAnsi="Arial" w:cs="Arial"/>
                <w:b/>
                <w:i/>
                <w:iCs/>
                <w:u w:val="single"/>
              </w:rPr>
              <w:t>ANEXO</w:t>
            </w:r>
          </w:p>
        </w:tc>
      </w:tr>
      <w:tr w:rsidR="00AE7B60" w:rsidRPr="00AE7B60" w:rsidTr="009F5EFF">
        <w:tc>
          <w:tcPr>
            <w:tcW w:w="4207" w:type="dxa"/>
            <w:shd w:val="clear" w:color="auto" w:fill="D9D9D9" w:themeFill="background1" w:themeFillShade="D9"/>
          </w:tcPr>
          <w:p w:rsidR="00AE7B60" w:rsidRPr="00AE7B60" w:rsidRDefault="00AE7B60" w:rsidP="009F5EFF">
            <w:pPr>
              <w:jc w:val="both"/>
              <w:rPr>
                <w:rFonts w:ascii="Arial" w:hAnsi="Arial" w:cs="Arial"/>
                <w:b/>
                <w:i/>
                <w:u w:val="single"/>
                <w:lang w:val="eu-ES"/>
              </w:rPr>
            </w:pPr>
            <w:r w:rsidRPr="00AE7B60">
              <w:rPr>
                <w:rFonts w:ascii="Arial" w:hAnsi="Arial" w:cs="Arial"/>
                <w:b/>
                <w:i/>
                <w:u w:val="single"/>
                <w:lang w:val="eu-ES"/>
              </w:rPr>
              <w:t>Zerbitzuak eta Landa Garapen Departamenduak kudeatzen dituen programaren kontura emango diren diru laguntzen oinarri arautzaileak.</w:t>
            </w:r>
          </w:p>
          <w:p w:rsidR="00AE7B60" w:rsidRPr="00AE7B60" w:rsidRDefault="00AE7B60" w:rsidP="009F5EFF">
            <w:pPr>
              <w:jc w:val="both"/>
              <w:rPr>
                <w:rFonts w:ascii="Arial" w:hAnsi="Arial" w:cs="Arial"/>
                <w:b/>
                <w:i/>
                <w:u w:val="single"/>
                <w:lang w:val="eu-ES"/>
              </w:rPr>
            </w:pPr>
          </w:p>
        </w:tc>
        <w:tc>
          <w:tcPr>
            <w:tcW w:w="284" w:type="dxa"/>
            <w:shd w:val="clear" w:color="auto" w:fill="D9D9D9" w:themeFill="background1" w:themeFillShade="D9"/>
          </w:tcPr>
          <w:p w:rsidR="00AE7B60" w:rsidRPr="00AE7B60" w:rsidRDefault="00AE7B60" w:rsidP="009F5EFF">
            <w:pPr>
              <w:jc w:val="both"/>
              <w:rPr>
                <w:rFonts w:ascii="Arial" w:hAnsi="Arial" w:cs="Arial"/>
                <w:b/>
                <w:i/>
                <w:u w:val="single"/>
                <w:lang w:val="eu-ES"/>
              </w:rPr>
            </w:pPr>
          </w:p>
        </w:tc>
        <w:tc>
          <w:tcPr>
            <w:tcW w:w="4207" w:type="dxa"/>
            <w:shd w:val="clear" w:color="auto" w:fill="D9D9D9" w:themeFill="background1" w:themeFillShade="D9"/>
          </w:tcPr>
          <w:p w:rsidR="00AE7B60" w:rsidRPr="00AE7B60" w:rsidRDefault="00AE7B60" w:rsidP="009F5EFF">
            <w:pPr>
              <w:jc w:val="both"/>
              <w:rPr>
                <w:rFonts w:ascii="Arial" w:hAnsi="Arial" w:cs="Arial"/>
                <w:b/>
                <w:i/>
                <w:u w:val="single"/>
              </w:rPr>
            </w:pPr>
            <w:r w:rsidRPr="00AE7B60">
              <w:rPr>
                <w:rFonts w:ascii="Arial" w:hAnsi="Arial" w:cs="Arial"/>
                <w:b/>
                <w:i/>
                <w:u w:val="single"/>
              </w:rPr>
              <w:t>Bases reguladoras de las ayudas a cargo de los programas que gestiona el departamento de Servicios y Desarrollo Rural</w:t>
            </w:r>
          </w:p>
          <w:p w:rsidR="00AE7B60" w:rsidRPr="00AE7B60" w:rsidRDefault="00AE7B60" w:rsidP="009F5EFF">
            <w:pPr>
              <w:jc w:val="both"/>
              <w:rPr>
                <w:rFonts w:ascii="Arial" w:hAnsi="Arial" w:cs="Arial"/>
                <w:b/>
                <w:i/>
                <w:u w:val="single"/>
              </w:rPr>
            </w:pP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b/>
                <w:u w:val="single"/>
                <w:lang w:val="eu-ES"/>
              </w:rPr>
              <w:t>.- Zioen azalpena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b/>
                <w:u w:val="single"/>
                <w:lang w:val="eu-ES"/>
              </w:rPr>
            </w:pPr>
            <w:r w:rsidRPr="00AE7B60">
              <w:rPr>
                <w:rFonts w:ascii="Arial" w:hAnsi="Arial" w:cs="Arial"/>
                <w:lang w:val="eu-ES"/>
              </w:rPr>
              <w:t>EAEko Autonomia Estatutuaren 10.9 artikuluaren arabera, Euskal Autonomia Erkidegoak eskumen esklusiboa du nekazaritza eta abeltzaintza arloan, beti ere, ekonomiaren antolamendu orokorrarekin bat. Bestalde, Lurralde Historikoen diren araubide juridikoak eta eskumenak uztartzeko onartu zen Autonomia Erkidegoko erakunde erkideen eta haren lurralde historikoetako foru-erakundeen arteko harremanei buruzko azaroaren 25eko 27/1983 Legea. Horren arabera, foru-organoei dagokie erakunde erkideek emandako arauak garatzea eta betearaztea, besteak beste, honako esparruetan: nekazaritza hedatu, sustatu eta arlo horretako prestakuntza ematea.</w:t>
            </w: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keepNext/>
              <w:spacing w:line="213" w:lineRule="exact"/>
              <w:jc w:val="both"/>
              <w:rPr>
                <w:rFonts w:ascii="Arial" w:hAnsi="Arial" w:cs="Arial"/>
                <w:b/>
                <w:bCs/>
                <w:i/>
                <w:iCs/>
              </w:rPr>
            </w:pPr>
            <w:r w:rsidRPr="00AE7B60">
              <w:rPr>
                <w:rFonts w:ascii="Arial" w:hAnsi="Arial" w:cs="Arial"/>
                <w:b/>
                <w:bCs/>
                <w:i/>
                <w:iCs/>
              </w:rPr>
              <w:t>Exposición de motivos</w:t>
            </w:r>
          </w:p>
          <w:p w:rsidR="00AE7B60" w:rsidRPr="00AE7B60" w:rsidRDefault="00AE7B60" w:rsidP="009F5EFF">
            <w:pPr>
              <w:keepNext/>
              <w:spacing w:line="213" w:lineRule="exact"/>
              <w:jc w:val="both"/>
              <w:rPr>
                <w:rFonts w:ascii="Arial" w:hAnsi="Arial" w:cs="Arial"/>
                <w:b/>
                <w:bCs/>
                <w:i/>
                <w:iCs/>
              </w:rPr>
            </w:pPr>
          </w:p>
          <w:p w:rsidR="00AE7B60" w:rsidRPr="00AE7B60" w:rsidRDefault="00AE7B60" w:rsidP="009F5EFF">
            <w:pPr>
              <w:keepNext/>
              <w:spacing w:line="213" w:lineRule="exact"/>
              <w:jc w:val="both"/>
              <w:rPr>
                <w:rFonts w:ascii="Arial" w:hAnsi="Arial" w:cs="Arial"/>
                <w:b/>
                <w:bCs/>
                <w:i/>
                <w:iCs/>
              </w:rPr>
            </w:pPr>
            <w:r w:rsidRPr="00AE7B60">
              <w:rPr>
                <w:rFonts w:ascii="Arial" w:hAnsi="Arial" w:cs="Arial"/>
              </w:rPr>
              <w:t>Conforme al artículo 10.9 del Estatuto de Autonomía, la Comunidad Autónoma de Euskadi tiene competencia exclusiva en materia de agricultura y ganadería, de acuerdo con la ordenación general de la economía. Por otro lado, con objeto de conjugar los regímenes jurídicos privativos y competencias de los territorios históricos se aprobó la Ley 27/1983, de 25 de noviembre, de Relaciones entre las Instituciones Comunes de la Comunidad Autónoma y los Órganos Forales de sus Territorios Históricos. Según la misma, corresponde a los Órganos Forales el desarrollo y ejecución de las normas emanadas de las instituciones comunes, entre otras, en las siguientes materias: reforma y desarrollo agrario; divulgación, promoción y capacitación agraria.</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 xml:space="preserve">Toki Administrazioaren Arrazionalizazio eta Iraunkortasun Legeak “TAAIL” (27/2013 Legea, abenduaren 27koa) 7/1985 Legearen (Toki-araubidearen oinarriak arautzen dituena) hainbat artikulu aldatzen ditu. 7/1985 Legearen 25. artikuluak ez du jasotzen udalerrien berezko eskumen bezala nekazaritza hedatzea, sustatzea edo laguntzea. Lehen sektoreari lotutako eskumen bakarra da azoken eta merkatuen inguruko eskumena. </w:t>
            </w:r>
          </w:p>
          <w:p w:rsidR="00AE7B60" w:rsidRPr="00AE7B60" w:rsidRDefault="00AE7B60" w:rsidP="009F5EFF">
            <w:pPr>
              <w:jc w:val="both"/>
              <w:rPr>
                <w:rFonts w:ascii="Arial" w:hAnsi="Arial" w:cs="Arial"/>
                <w:lang w:val="eu-ES"/>
              </w:rPr>
            </w:pPr>
            <w:r w:rsidRPr="00AE7B60">
              <w:rPr>
                <w:rFonts w:ascii="Arial" w:hAnsi="Arial" w:cs="Arial"/>
                <w:lang w:val="eu-ES"/>
              </w:rPr>
              <w:t>7/1985 Legearen 7.4. artikuluaren arabera, udalerriek berezko eskumenak edota delegatutako eskumenak ez direnak hartu ahal izango dituzte honako bi baldintzak betetzen badira:</w:t>
            </w:r>
          </w:p>
          <w:p w:rsidR="00AE7B60" w:rsidRPr="00AE7B60" w:rsidRDefault="00AE7B60" w:rsidP="009F5EFF">
            <w:pPr>
              <w:jc w:val="both"/>
              <w:rPr>
                <w:rFonts w:ascii="Arial" w:hAnsi="Arial" w:cs="Arial"/>
                <w:lang w:val="eu-ES"/>
              </w:rPr>
            </w:pPr>
            <w:r w:rsidRPr="00AE7B60">
              <w:rPr>
                <w:rFonts w:ascii="Arial" w:hAnsi="Arial" w:cs="Arial"/>
                <w:lang w:val="eu-ES"/>
              </w:rPr>
              <w:t>1.</w:t>
            </w:r>
            <w:r w:rsidRPr="00AE7B60">
              <w:rPr>
                <w:rFonts w:ascii="Arial" w:hAnsi="Arial" w:cs="Arial"/>
                <w:lang w:val="eu-ES"/>
              </w:rPr>
              <w:tab/>
              <w:t>Udal-finantzaren jasangarritasuna arriskuan ez jartzea, aurrekontu- egonkortasunari eta finantza-iraunkortasunari buruzko araudiak xedatutakoari jarraituta.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b/>
                <w:u w:val="single"/>
                <w:lang w:val="eu-ES"/>
              </w:rPr>
            </w:pPr>
            <w:r w:rsidRPr="00AE7B60">
              <w:rPr>
                <w:rFonts w:ascii="Arial" w:hAnsi="Arial" w:cs="Arial"/>
                <w:lang w:val="eu-ES"/>
              </w:rPr>
              <w:t>2.</w:t>
            </w:r>
            <w:r w:rsidRPr="00AE7B60">
              <w:rPr>
                <w:rFonts w:ascii="Arial" w:hAnsi="Arial" w:cs="Arial"/>
                <w:lang w:val="eu-ES"/>
              </w:rPr>
              <w:tab/>
              <w:t>Beste administrazio publiko batek zerbitzu publiko hori ez ematea.</w:t>
            </w: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La Ley de racionalización y sostenibilidad de la Administración Local “LRSAL” (Ley 27/2013 de 27 de diciembre) modifica algunos artículos de la Ley 7/1985 (Bases de Régimen Local). El artículo 25 de la Ley 7/1985 no recoge como competencia propia el desarrollo, promoción o ayuda de la agricultura. La única competencia relacionada con el primer sector es la relativa al mercado municipal y las ferias.</w:t>
            </w:r>
          </w:p>
          <w:p w:rsidR="00AE7B60" w:rsidRPr="00AE7B60" w:rsidRDefault="00AE7B60" w:rsidP="009F5EFF">
            <w:pPr>
              <w:jc w:val="both"/>
              <w:rPr>
                <w:rFonts w:ascii="Arial" w:hAnsi="Arial" w:cs="Arial"/>
              </w:rPr>
            </w:pPr>
            <w:r w:rsidRPr="00AE7B60">
              <w:rPr>
                <w:rFonts w:ascii="Arial" w:hAnsi="Arial" w:cs="Arial"/>
              </w:rPr>
              <w:t>Conforme al artículo 7.4 de la Ley 7/1985, las entidades locales sólo podrán ejercer competencias distintas de las propias y de las atribuidas por delegación en las siguientes dos condiciones:</w:t>
            </w:r>
          </w:p>
          <w:p w:rsidR="00AE7B60" w:rsidRPr="00AE7B60" w:rsidRDefault="00AE7B60" w:rsidP="009F5EFF">
            <w:pPr>
              <w:jc w:val="both"/>
              <w:rPr>
                <w:rFonts w:ascii="Arial" w:hAnsi="Arial" w:cs="Arial"/>
              </w:rPr>
            </w:pPr>
            <w:r w:rsidRPr="00AE7B60">
              <w:rPr>
                <w:rFonts w:ascii="Arial" w:hAnsi="Arial" w:cs="Arial"/>
              </w:rPr>
              <w:t>1.</w:t>
            </w:r>
            <w:r w:rsidRPr="00AE7B60">
              <w:rPr>
                <w:rFonts w:ascii="Arial" w:hAnsi="Arial" w:cs="Arial"/>
              </w:rPr>
              <w:tab/>
              <w:t xml:space="preserve">No se ponga en riesgo la sostenibilidad financiera del conjunto de la Hacienda municipal, de acuerdo con los requerimientos de la legislación de estabilidad presupuestaria y sostenibilidad financiera </w:t>
            </w:r>
          </w:p>
          <w:p w:rsidR="00AE7B60" w:rsidRPr="00AE7B60" w:rsidRDefault="00AE7B60" w:rsidP="009F5EFF">
            <w:pPr>
              <w:jc w:val="both"/>
              <w:rPr>
                <w:rFonts w:ascii="Arial" w:hAnsi="Arial" w:cs="Arial"/>
              </w:rPr>
            </w:pPr>
            <w:r w:rsidRPr="00AE7B60">
              <w:rPr>
                <w:rFonts w:ascii="Arial" w:hAnsi="Arial" w:cs="Arial"/>
              </w:rPr>
              <w:t>2.</w:t>
            </w:r>
            <w:r w:rsidRPr="00AE7B60">
              <w:rPr>
                <w:rFonts w:ascii="Arial" w:hAnsi="Arial" w:cs="Arial"/>
              </w:rPr>
              <w:tab/>
              <w:t>No se incurra en un supuesto de ejecución simultánea del mismo servicio público con otra Administración Pública.</w:t>
            </w:r>
          </w:p>
          <w:p w:rsidR="00AE7B60" w:rsidRPr="00AE7B60" w:rsidRDefault="00AE7B60" w:rsidP="009F5EFF">
            <w:pPr>
              <w:keepNext/>
              <w:spacing w:line="213" w:lineRule="exact"/>
              <w:jc w:val="both"/>
              <w:rPr>
                <w:rFonts w:ascii="Arial" w:hAnsi="Arial" w:cs="Arial"/>
                <w:b/>
                <w:bCs/>
                <w:i/>
                <w:iCs/>
              </w:rPr>
            </w:pP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 xml:space="preserve">Lege-esparru horren baitan, Eusko Legebiltzarrak 17/2008 LEGEA onartu zuen “Nekazaritza eta Elikagaigintza Politikakoa”. Lege honen xedea da; batetik, Euskal Autonomia Erkidegoko nekazaritza- eta elikagaigintza-politika definitzeko balioko duten printzipio bide-erakusleak ezartzea; eta bestetik, erreferentziazko erakunde-esparrua argitzea eragile sektorialentzat eta herritarrentzat oro har. Hori guztia Autonomia </w:t>
            </w:r>
            <w:r w:rsidRPr="00AE7B60">
              <w:rPr>
                <w:rFonts w:ascii="Arial" w:hAnsi="Arial" w:cs="Arial"/>
                <w:lang w:val="eu-ES"/>
              </w:rPr>
              <w:lastRenderedPageBreak/>
              <w:t>Estatutuan eta Lurralde Historikoen Legean ezarritako eskumen-banaketa errespetatuz.</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bCs/>
                <w:i/>
                <w:iCs/>
              </w:rPr>
            </w:pPr>
            <w:r w:rsidRPr="00AE7B60">
              <w:rPr>
                <w:rFonts w:ascii="Arial" w:hAnsi="Arial" w:cs="Arial"/>
              </w:rPr>
              <w:t xml:space="preserve">Dentro de ese marco legal, el Parlamento Vasco aprobó la Ley 17/2008 de Política Agraria y Alimentaria. Es objeto de esa ley; por un lado, establecer los principios inspiradores que han de servir para definir la política agraria y alimentaria vasca; y por otro, clarificar el marco institucional de referencia para los agentes sectoriales y la ciudadanía en general como beneficiarios últimos de la actividad desarrollada en el </w:t>
            </w:r>
            <w:r w:rsidRPr="00AE7B60">
              <w:rPr>
                <w:rFonts w:ascii="Arial" w:hAnsi="Arial" w:cs="Arial"/>
              </w:rPr>
              <w:lastRenderedPageBreak/>
              <w:t>sector agrario y alimentario de la Comunidad Autónoma del País Vasco, siempre dentro del respeto a la distribución competencial derivada del Estatuto de Autonomía y de la Ley de Relaciones entre las Instituciones Comunes de la Comunidad Autónoma y los Órganos Forales de sus Territorios Históricos.</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lang w:val="eu-ES"/>
              </w:rPr>
              <w:lastRenderedPageBreak/>
              <w:t xml:space="preserve">17/2008 Legearen IX. Tituluak “Administrazioaren esku hartzea nekazaritza eta elikagaigintza sektorean” arautzen du. Hain zuzen, bere II. Kapituluaren 96. artikuluak “Sustapen neurriak” xedatzen ditu. Horren arabera, nekazaritza- eta elikagaigintza-politikei dagokienez, Euskadiko herri-administrazioek finkatuko dute zer sustapen-neurri, neurri fiskalak barne, izango diren beharrezko 17/2008 Legearen xede eta helburuak gauzatzeko; betiere, Europar Batasuneko araudian finkatutako xedapenen arabera. </w:t>
            </w: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 xml:space="preserve">El título IX de la Ley 17/2008 regula “la intervención administrativa en el sector agrario y alimentario”. En concreto, en el artículo 96 del capítulo II regula las “Medidas de fomento”. Conforme a eso, en el marco de la política agraria y alimentaria, las administraciones públicas vascas, establecerán, de conformidad con las prescripciones fijadas en la normativa comunitaria, las medidas de fomento, incluidas las de tipo fiscal, que sean necesarias para el cumplimiento de los fines y objetivos establecidos en la Ley 17/2008. </w:t>
            </w:r>
          </w:p>
          <w:p w:rsidR="00AE7B60" w:rsidRPr="00AE7B60" w:rsidRDefault="00AE7B60" w:rsidP="009F5EFF">
            <w:pPr>
              <w:keepNext/>
              <w:spacing w:line="213" w:lineRule="exact"/>
              <w:jc w:val="both"/>
              <w:rPr>
                <w:rFonts w:ascii="Arial" w:hAnsi="Arial" w:cs="Arial"/>
                <w:b/>
                <w:bCs/>
                <w:i/>
                <w:iCs/>
              </w:rPr>
            </w:pP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Halaber, Legearen IV. Tituluak berresten du Euskal Autonomia Erkidegoko administrazioek bultzada eta lehentasuna emango dietela, batetik, ekoizleek nekazaritzako eta elikagaigintzako eraldaketan eta merkaturatzean duten parte-hartzeari, eta, bestetik, nekazaritza- eta elikagaigintza-industriak jarri eta garatzeari, baldin eta lehengaia euskal nekazaritza-sektorearen ekoizpen-esparruan sortzen bada osorik edo hein batean.</w:t>
            </w:r>
          </w:p>
          <w:p w:rsidR="00AE7B60" w:rsidRPr="00AE7B60" w:rsidRDefault="00AE7B60" w:rsidP="009F5EFF">
            <w:pPr>
              <w:jc w:val="both"/>
              <w:rPr>
                <w:rFonts w:ascii="Arial" w:hAnsi="Arial" w:cs="Arial"/>
                <w:b/>
                <w:u w:val="single"/>
                <w:lang w:val="eu-ES"/>
              </w:rPr>
            </w:pPr>
            <w:r w:rsidRPr="00AE7B60">
              <w:rPr>
                <w:rFonts w:ascii="Arial" w:hAnsi="Arial" w:cs="Arial"/>
                <w:lang w:val="eu-ES"/>
              </w:rPr>
              <w:t>Horrekin batera, 10/1998 Legearen (Landa Ingurunearen Garapenerakoa) 6. Atalean “Administrazioen eskumenak” xedatutakoaren arabera, udalei dagokie Landa Ingurunearen Garapenerako programak betetzea, bere eskumenaren eremuan.</w:t>
            </w: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Así mismo, el título IV de la Ley 17/2008 consagra el impulso y priorización por parte de las administraciones vascas de la participación del sector productor en los procesos de transformación y comercialización agraria y alimentaria, así como del desarrollo y la instalación de industrias agrarias y alimentarias cuya materia prima se produzca total o parcialmente en el ámbito productivo del sector agrario vasco.</w:t>
            </w:r>
          </w:p>
          <w:p w:rsidR="00AE7B60" w:rsidRPr="00AE7B60" w:rsidRDefault="00AE7B60" w:rsidP="009F5EFF">
            <w:pPr>
              <w:jc w:val="both"/>
              <w:rPr>
                <w:rFonts w:ascii="Arial" w:hAnsi="Arial" w:cs="Arial"/>
                <w:b/>
                <w:bCs/>
                <w:i/>
                <w:iCs/>
              </w:rPr>
            </w:pPr>
            <w:r w:rsidRPr="00AE7B60">
              <w:rPr>
                <w:rFonts w:ascii="Arial" w:hAnsi="Arial" w:cs="Arial"/>
              </w:rPr>
              <w:t>Junto con todo eso, según lo establecido por el artículo 6 de la Ley 10/98 (Ley de desarrollo rural) “competencias administrativas”, corresponde a los Ayuntamientos la ejecución de los Programas de Desarrollo Rural en los ámbitos de su competencia.</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lang w:val="eu-ES"/>
              </w:rPr>
              <w:t>Hortaz, 17/2008 Legearen helburuak eta xedea gauzatzeko herri-administrazioek sustapen-neurriak finkatu beharko dituzte, neurri fiskalak barne, betiere, Europar Batasuneko araudian finkatutako xedapenen arabera. Hain zuzen, 1968/2005 Erregelamenduaren “Landa Garapenerako Nekazaritzako Europako Funtsak FEADER” bitartez jasotako laguntza publikoekin batera estatu, eskualde edo toki agintariek eman dezaketen laguntzen tipo desberdin eta gehieneko mugak arautzen ditu Batzordearen 1.857/2006 Erregelamenduak (EB) “nekazaritza produktuak ekoizten dituzten enpresa txiki eta ertainentzako estatuko laguntzei buruzko Tratatuaren 87. eta 88. artikuluen aplikazioari buruzkoa”. 1968/2005 Erregelamenduan jasotako II. kapituluko neurriek finantzaketa gehigarria jaso ahal izango dute.</w:t>
            </w: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bCs/>
                <w:i/>
                <w:iCs/>
              </w:rPr>
            </w:pPr>
            <w:r w:rsidRPr="00AE7B60">
              <w:rPr>
                <w:rFonts w:ascii="Arial" w:hAnsi="Arial" w:cs="Arial"/>
              </w:rPr>
              <w:t xml:space="preserve">Por tanto, con objeto de cumplir con los objetivos y fines de la Ley 17/2008 las administraciones públicas vascas, establecerán, de conformidad con las prescripciones fijadas en la normativa comunitaria, las medidas de fomento, incluidas las de tipo fiscal, que sean necesarias para el cumplimiento de los fines y objetivos establecidos en la Ley. En concreto, el Reglamento (CE) 1.857/2006 “sobre la aplicación de los artículos 87 y 88 del Tratado a las ayudas estatales para las pequeñas y medianas empresas dedicadas a la producción de productos agrícolas” viene a regular los diferentes tipos y límites máximos de las ayudas que pueden ser concedidas por las autoridades nacionales, regionales o locales, acumuladas a las ayudas públicas concedidas con arreglo al Reglamento (CE) 1.698/2005 (CE) “relativo a la ayuda al desarrollo rural a través del Fondo Europeo </w:t>
            </w:r>
            <w:r w:rsidRPr="00AE7B60">
              <w:rPr>
                <w:rFonts w:ascii="Arial" w:hAnsi="Arial" w:cs="Arial"/>
              </w:rPr>
              <w:lastRenderedPageBreak/>
              <w:t>Agrícola de Desarrollo Rural FEADER”. Las medidas recogidas en el capítulo II de dicho Reglamento podrán recibir ayudas complementarias.</w:t>
            </w:r>
          </w:p>
        </w:tc>
      </w:tr>
      <w:tr w:rsidR="00AE7B60" w:rsidRPr="00AE7B60" w:rsidTr="009F5EFF">
        <w:tc>
          <w:tcPr>
            <w:tcW w:w="4207" w:type="dxa"/>
          </w:tcPr>
          <w:p w:rsidR="00AE7B60" w:rsidRPr="00AE7B60" w:rsidRDefault="00AE7B60" w:rsidP="009F5EFF">
            <w:pPr>
              <w:jc w:val="both"/>
              <w:rPr>
                <w:rFonts w:ascii="Arial" w:hAnsi="Arial" w:cs="Arial"/>
                <w:i/>
                <w:lang w:val="eu-ES"/>
              </w:rPr>
            </w:pPr>
            <w:r w:rsidRPr="00AE7B60">
              <w:rPr>
                <w:rFonts w:ascii="Arial" w:hAnsi="Arial" w:cs="Arial"/>
                <w:lang w:val="eu-ES"/>
              </w:rPr>
              <w:lastRenderedPageBreak/>
              <w:t xml:space="preserve">Horiek guztiak kontuan izanda eta nekazaritza ustialekuak finantzatzea Udalaren eskumenekoa ez bada ere, 17/2008 Legearen helburuekin bat etorrita, </w:t>
            </w:r>
            <w:r w:rsidRPr="00AE7B60">
              <w:rPr>
                <w:rFonts w:ascii="Arial" w:hAnsi="Arial" w:cs="Arial"/>
                <w:iCs/>
                <w:lang w:val="eu-ES"/>
              </w:rPr>
              <w:t xml:space="preserve">hainbat dirulaguntza ematen ditu Oñatiko Udalak. Ildo horretan, jarduera horien finantzazioa Diru-laguntzen Legera egokitzeko asmoz </w:t>
            </w:r>
            <w:r w:rsidRPr="00AE7B60">
              <w:rPr>
                <w:rFonts w:ascii="Arial" w:hAnsi="Arial" w:cs="Arial"/>
                <w:lang w:val="eu-ES"/>
              </w:rPr>
              <w:t xml:space="preserve">(38/2003 Legea, azaroaren 17koa) </w:t>
            </w:r>
            <w:r w:rsidRPr="00AE7B60">
              <w:rPr>
                <w:rFonts w:ascii="Arial" w:hAnsi="Arial" w:cs="Arial"/>
                <w:iCs/>
                <w:lang w:val="eu-ES"/>
              </w:rPr>
              <w:t>oinarri arautzaile hauek onestea proposatzen du:</w:t>
            </w: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Teniendo en cuenta todo ello y a pesar de que financiar las explotaciones agrícolas no es competencia municipal, conforme a los objetivos de la Ley 17/2008, el Ayuntamiento de Oñati viene dando varias subvenciones. En este sentido y con objeto de adecuar ésta actividad financiera a la Ley de Subvenciones (Ley 38/2003 de 17 de noviembre) se propone la aprobación de las presentes bases:</w:t>
            </w:r>
          </w:p>
          <w:p w:rsidR="00AE7B60" w:rsidRPr="00AE7B60" w:rsidRDefault="00AE7B60" w:rsidP="009F5EFF">
            <w:pPr>
              <w:jc w:val="both"/>
              <w:rPr>
                <w:rFonts w:ascii="Arial" w:hAnsi="Arial" w:cs="Arial"/>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1. artikulua</w:t>
            </w:r>
            <w:r w:rsidRPr="00AE7B60">
              <w:rPr>
                <w:rFonts w:ascii="Arial" w:hAnsi="Arial" w:cs="Arial"/>
                <w:b/>
                <w:u w:val="single"/>
                <w:lang w:val="eu-ES"/>
              </w:rPr>
              <w:tab/>
              <w:t>Helburua</w:t>
            </w:r>
          </w:p>
          <w:p w:rsidR="00AE7B60" w:rsidRPr="00AE7B60" w:rsidRDefault="00AE7B60" w:rsidP="009F5EFF">
            <w:pPr>
              <w:jc w:val="both"/>
              <w:rPr>
                <w:rFonts w:ascii="Arial" w:hAnsi="Arial" w:cs="Arial"/>
                <w:lang w:val="eu-ES"/>
              </w:rPr>
            </w:pPr>
            <w:r w:rsidRPr="00AE7B60">
              <w:rPr>
                <w:rFonts w:ascii="Arial" w:hAnsi="Arial" w:cs="Arial"/>
                <w:lang w:val="eu-ES"/>
              </w:rPr>
              <w:t>Dirulaguntzaren helburu nagusia da lehenengo sektorea bultzatzea eta sustatzea. Horrekin batera landa eremuko biztanleen harremanak sendotzeko helburuarekin, auzotarren elkargunea diren ermiten argindarraren kostea diruz laguntzen da.</w:t>
            </w:r>
          </w:p>
          <w:p w:rsidR="00AE7B60" w:rsidRPr="00AE7B60" w:rsidRDefault="00AE7B60" w:rsidP="009F5EFF">
            <w:pPr>
              <w:jc w:val="both"/>
              <w:rPr>
                <w:rFonts w:ascii="Arial" w:hAnsi="Arial" w:cs="Arial"/>
                <w:lang w:val="eu-ES"/>
              </w:rPr>
            </w:pPr>
            <w:r w:rsidRPr="00AE7B60">
              <w:rPr>
                <w:rFonts w:ascii="Arial" w:hAnsi="Arial" w:cs="Arial"/>
                <w:lang w:val="eu-ES"/>
              </w:rPr>
              <w:t>Aipatu helburua landa ingurunearen garapenerako politika nagusiekin egiten du bat, hala nola:</w:t>
            </w:r>
          </w:p>
          <w:p w:rsidR="00AE7B60" w:rsidRPr="00AE7B60" w:rsidRDefault="00AE7B60" w:rsidP="009F5EFF">
            <w:pPr>
              <w:pStyle w:val="Prrafodelista"/>
              <w:numPr>
                <w:ilvl w:val="0"/>
                <w:numId w:val="8"/>
              </w:numPr>
              <w:jc w:val="both"/>
              <w:rPr>
                <w:rFonts w:ascii="Arial" w:hAnsi="Arial" w:cs="Arial"/>
                <w:lang w:val="eu-ES"/>
              </w:rPr>
            </w:pPr>
            <w:r w:rsidRPr="00AE7B60">
              <w:rPr>
                <w:rFonts w:ascii="Arial" w:hAnsi="Arial" w:cs="Arial"/>
                <w:lang w:val="eu-ES"/>
              </w:rPr>
              <w:t xml:space="preserve">Nekazaritza-ustiategien jarraipena ziurtatzea, landa-ingurunearen garapen ekonomikorako oinarrizko bitarteko baitira, bai eta familia-nekazaritzatik ahalik eta jende gehien bizitzeko bitarteko ere. </w:t>
            </w:r>
            <w:r w:rsidRPr="00AE7B60">
              <w:rPr>
                <w:rFonts w:ascii="Arial" w:hAnsi="Arial" w:cs="Arial"/>
                <w:i/>
                <w:lang w:val="eu-ES"/>
              </w:rPr>
              <w:t>17/2008 LEGEA, abenduaren 23koa, Nekazaritza eta Elikagaigintza Politikakoa</w:t>
            </w:r>
          </w:p>
          <w:p w:rsidR="00AE7B60" w:rsidRPr="00AE7B60" w:rsidRDefault="00AE7B60" w:rsidP="009F5EFF">
            <w:pPr>
              <w:pStyle w:val="Prrafodelista"/>
              <w:numPr>
                <w:ilvl w:val="0"/>
                <w:numId w:val="8"/>
              </w:numPr>
              <w:jc w:val="both"/>
              <w:rPr>
                <w:rFonts w:ascii="Arial" w:hAnsi="Arial" w:cs="Arial"/>
                <w:i/>
                <w:lang w:val="eu-ES"/>
              </w:rPr>
            </w:pPr>
            <w:r w:rsidRPr="00AE7B60">
              <w:rPr>
                <w:rFonts w:ascii="Arial" w:hAnsi="Arial" w:cs="Arial"/>
                <w:lang w:val="eu-ES"/>
              </w:rPr>
              <w:t xml:space="preserve">Euskadiko nekazaritzaren eta landa ingurune osoaren funtzio aniztasuna eta iraunkortasuna bermatu eta sustatzea ekonomi, gizarte, ingurugiro eta kultur alderdietan, nola eta Euskadiko nekazaritzaren egoera eta ezaugarrietara egokitutako eredua diseinatuz, landa eremuak despopulatu eta lagatzeko prozesuak eragotziz, eta landa eta hiri inguruen arteko elkarreragina diskriminazio positiboaren bitartez bultzatuz. </w:t>
            </w:r>
            <w:r w:rsidRPr="00AE7B60">
              <w:rPr>
                <w:rFonts w:ascii="Arial" w:hAnsi="Arial" w:cs="Arial"/>
                <w:i/>
                <w:lang w:val="eu-ES"/>
              </w:rPr>
              <w:t>10/1998 LEGEA, apirilaren 8koa, Landa Ingurunearen Garapenerakoa</w:t>
            </w: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Artículo 1.-</w:t>
            </w:r>
            <w:r w:rsidRPr="00AE7B60">
              <w:rPr>
                <w:rFonts w:ascii="Arial" w:hAnsi="Arial" w:cs="Arial"/>
                <w:b/>
                <w:u w:val="single"/>
              </w:rPr>
              <w:tab/>
              <w:t>Objeto</w:t>
            </w:r>
          </w:p>
          <w:p w:rsidR="00AE7B60" w:rsidRPr="00AE7B60" w:rsidRDefault="00AE7B60" w:rsidP="009F5EFF">
            <w:pPr>
              <w:jc w:val="both"/>
              <w:rPr>
                <w:rFonts w:ascii="Arial" w:hAnsi="Arial" w:cs="Arial"/>
                <w:bCs/>
                <w:iCs/>
              </w:rPr>
            </w:pPr>
            <w:r w:rsidRPr="00AE7B60">
              <w:rPr>
                <w:rFonts w:ascii="Arial" w:hAnsi="Arial" w:cs="Arial"/>
                <w:bCs/>
                <w:iCs/>
              </w:rPr>
              <w:t xml:space="preserve">El objeto principal de la subvención es promocionar e impulsar el primer sector. </w:t>
            </w:r>
          </w:p>
          <w:p w:rsidR="00AE7B60" w:rsidRPr="00AE7B60" w:rsidRDefault="00AE7B60" w:rsidP="009F5EFF">
            <w:pPr>
              <w:jc w:val="both"/>
              <w:rPr>
                <w:rFonts w:ascii="Arial" w:hAnsi="Arial" w:cs="Arial"/>
                <w:bCs/>
                <w:iCs/>
              </w:rPr>
            </w:pPr>
            <w:r w:rsidRPr="00AE7B60">
              <w:rPr>
                <w:rFonts w:ascii="Arial" w:hAnsi="Arial" w:cs="Arial"/>
                <w:bCs/>
                <w:iCs/>
              </w:rPr>
              <w:t>Junto con eso, con el objetivo de fortalecer las relaciones de los vecinos del medio rural, se subvenciona el coste de las ermitas ya que son punto de encuentro de los vecinos.</w:t>
            </w:r>
          </w:p>
          <w:p w:rsidR="00AE7B60" w:rsidRPr="00AE7B60" w:rsidRDefault="00AE7B60" w:rsidP="009F5EFF">
            <w:pPr>
              <w:jc w:val="both"/>
              <w:rPr>
                <w:rFonts w:ascii="Arial" w:hAnsi="Arial" w:cs="Arial"/>
                <w:bCs/>
                <w:iCs/>
              </w:rPr>
            </w:pPr>
            <w:r w:rsidRPr="00AE7B60">
              <w:rPr>
                <w:rFonts w:ascii="Arial" w:hAnsi="Arial" w:cs="Arial"/>
                <w:bCs/>
                <w:iCs/>
              </w:rPr>
              <w:t>Dicho objeto, concuerda con las principales políticas de desarrollo rural, tales como:</w:t>
            </w:r>
          </w:p>
          <w:p w:rsidR="00AE7B60" w:rsidRPr="00AE7B60" w:rsidRDefault="00AE7B60" w:rsidP="009F5EFF">
            <w:pPr>
              <w:jc w:val="both"/>
              <w:rPr>
                <w:rFonts w:ascii="Arial" w:hAnsi="Arial" w:cs="Arial"/>
                <w:bCs/>
                <w:iCs/>
              </w:rPr>
            </w:pPr>
          </w:p>
          <w:p w:rsidR="00AE7B60" w:rsidRPr="00AE7B60" w:rsidRDefault="00AE7B60" w:rsidP="009F5EFF">
            <w:pPr>
              <w:pStyle w:val="Prrafodelista"/>
              <w:numPr>
                <w:ilvl w:val="0"/>
                <w:numId w:val="8"/>
              </w:numPr>
              <w:jc w:val="both"/>
              <w:rPr>
                <w:rFonts w:ascii="Arial" w:hAnsi="Arial" w:cs="Arial"/>
              </w:rPr>
            </w:pPr>
            <w:r w:rsidRPr="00AE7B60">
              <w:rPr>
                <w:rFonts w:ascii="Arial" w:hAnsi="Arial" w:cs="Arial"/>
                <w:bCs/>
                <w:iCs/>
              </w:rPr>
              <w:t xml:space="preserve">Asegurar la continuidad de las explotaciones agrarias como instrumento básico del desarrollo económico en el medio rural y como instrumento para la pervivencia del máximo número de personas en la agricultura familiar. </w:t>
            </w:r>
            <w:r w:rsidRPr="00AE7B60">
              <w:rPr>
                <w:rFonts w:ascii="Arial" w:hAnsi="Arial" w:cs="Arial"/>
                <w:i/>
              </w:rPr>
              <w:t>Ley 17/2008, de 23 de diciembre, de Política Agraria y Alimentaria</w:t>
            </w:r>
          </w:p>
          <w:p w:rsidR="00AE7B60" w:rsidRPr="00AE7B60" w:rsidRDefault="00AE7B60" w:rsidP="009F5EFF">
            <w:pPr>
              <w:pStyle w:val="Prrafodelista"/>
              <w:numPr>
                <w:ilvl w:val="0"/>
                <w:numId w:val="8"/>
              </w:numPr>
              <w:jc w:val="both"/>
              <w:rPr>
                <w:rFonts w:ascii="Arial" w:hAnsi="Arial" w:cs="Arial"/>
              </w:rPr>
            </w:pPr>
            <w:r w:rsidRPr="00AE7B60">
              <w:rPr>
                <w:rFonts w:ascii="Arial" w:hAnsi="Arial" w:cs="Arial"/>
              </w:rPr>
              <w:t xml:space="preserve">Garantizar y fomentar la multifuncionalidad y la sostenibilidad de la agricultura vasca y del conjunto de su medio rural en su vertiente económica, social, ambiental y cultural, diseñando un modelo adaptado a la realidad y características de la agricultura vasca, frenando los procesos de despoblamiento y abandono, así como propiciando la interacción del mundo rural y el urbano, mediante actuaciones de discriminación positiva. </w:t>
            </w:r>
            <w:r w:rsidRPr="00AE7B60">
              <w:rPr>
                <w:rFonts w:ascii="Arial" w:hAnsi="Arial" w:cs="Arial"/>
                <w:i/>
              </w:rPr>
              <w:t>Ley 10/1998, de 8 de abril, de Desarrollo Rural</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2. artikulua</w:t>
            </w:r>
            <w:r w:rsidRPr="00AE7B60">
              <w:rPr>
                <w:rFonts w:ascii="Arial" w:hAnsi="Arial" w:cs="Arial"/>
                <w:b/>
                <w:u w:val="single"/>
                <w:lang w:val="eu-ES"/>
              </w:rPr>
              <w:tab/>
            </w:r>
            <w:r w:rsidRPr="00AE7B60">
              <w:rPr>
                <w:rFonts w:ascii="Arial" w:hAnsi="Arial" w:cs="Arial"/>
                <w:b/>
                <w:i/>
                <w:u w:val="single"/>
                <w:lang w:val="eu-ES"/>
              </w:rPr>
              <w:t>Araubide juridikoa</w:t>
            </w:r>
          </w:p>
          <w:p w:rsidR="00AE7B60" w:rsidRPr="00AE7B60" w:rsidRDefault="00AE7B60" w:rsidP="009F5EFF">
            <w:pPr>
              <w:jc w:val="both"/>
              <w:rPr>
                <w:rFonts w:ascii="Arial" w:hAnsi="Arial" w:cs="Arial"/>
                <w:lang w:val="eu-ES"/>
              </w:rPr>
            </w:pPr>
            <w:r w:rsidRPr="00AE7B60">
              <w:rPr>
                <w:rFonts w:ascii="Arial" w:hAnsi="Arial" w:cs="Arial"/>
                <w:lang w:val="eu-ES"/>
              </w:rPr>
              <w:t>Dirulaguntza hauek ematerakoan, eta onuraduna eta erakunde emailea elkarrekin lotuko dituen harreman juridikoa finkatzerakoan, oinarri hauek eta dirulaguntzak ematen direnean indarrean diren arauak bete beharko dira: Oñatiko Udalak dirulaguntzak emateko duen ordenantza arautzailea (2009ko martxoaren 23ko GAO, 54. zk.).</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 xml:space="preserve">Oinarri hauetan aurreikusi ez diren gai guztietarako, Diru-laguntzei buruzko </w:t>
            </w:r>
            <w:r w:rsidRPr="00AE7B60">
              <w:rPr>
                <w:rFonts w:ascii="Arial" w:hAnsi="Arial" w:cs="Arial"/>
                <w:lang w:val="eu-ES"/>
              </w:rPr>
              <w:lastRenderedPageBreak/>
              <w:t>azaroaren 17ko 38/2003 Lege Orokorrak (Estatuko Aldizkari Ofiziala, 2003-11-18koa) eta Lege hori garatzeko 887/2006 Errege Dekretuaren bidez onartutako Arautegiak diotena hartuko da kontuan</w:t>
            </w: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Artículo 2.-</w:t>
            </w:r>
            <w:r w:rsidRPr="00AE7B60">
              <w:rPr>
                <w:rFonts w:ascii="Arial" w:hAnsi="Arial" w:cs="Arial"/>
                <w:b/>
                <w:u w:val="single"/>
              </w:rPr>
              <w:tab/>
            </w:r>
            <w:r w:rsidRPr="00AE7B60">
              <w:rPr>
                <w:rFonts w:ascii="Arial" w:hAnsi="Arial" w:cs="Arial"/>
                <w:b/>
                <w:i/>
                <w:u w:val="single"/>
              </w:rPr>
              <w:t>Normativa jurídica</w:t>
            </w:r>
          </w:p>
          <w:p w:rsidR="00AE7B60" w:rsidRPr="00AE7B60" w:rsidRDefault="00AE7B60" w:rsidP="009F5EFF">
            <w:pPr>
              <w:jc w:val="both"/>
              <w:rPr>
                <w:rFonts w:ascii="Arial" w:hAnsi="Arial" w:cs="Arial"/>
                <w:bCs/>
                <w:iCs/>
              </w:rPr>
            </w:pPr>
            <w:r w:rsidRPr="00AE7B60">
              <w:rPr>
                <w:rFonts w:ascii="Arial" w:hAnsi="Arial" w:cs="Arial"/>
                <w:bCs/>
                <w:iCs/>
              </w:rPr>
              <w:t>A la hora de otorgar las presentes subvenciones y establecer la relación jurídica entre el órgano que concede la subvención y el beneficiario, se deberán cumplir con lo establecido en estas bases y la normativa en vigor: Ordenanza general para la gestión de las subvenciones concedidas por el ayuntamiento de Oñati (BOG del 23 de marzo de 2009)</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rPr>
            </w:pPr>
            <w:r w:rsidRPr="00AE7B60">
              <w:rPr>
                <w:rFonts w:ascii="Arial" w:hAnsi="Arial" w:cs="Arial"/>
                <w:bCs/>
                <w:iCs/>
              </w:rPr>
              <w:t xml:space="preserve">En lo no previsto por estas bases, esta subvención será regulada por la Ley General </w:t>
            </w:r>
            <w:r w:rsidRPr="00AE7B60">
              <w:rPr>
                <w:rFonts w:ascii="Arial" w:hAnsi="Arial" w:cs="Arial"/>
                <w:bCs/>
                <w:iCs/>
              </w:rPr>
              <w:lastRenderedPageBreak/>
              <w:t>de Subvenciones 38/2003 de 17 de noviembre (BOE 18-11-2003) y por el Reglamento General de Subvenciones aprobado por Real Decreto 887/2006.</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lastRenderedPageBreak/>
              <w:t>3. artikulua</w:t>
            </w:r>
            <w:r w:rsidRPr="00AE7B60">
              <w:rPr>
                <w:rFonts w:ascii="Arial" w:hAnsi="Arial" w:cs="Arial"/>
                <w:b/>
                <w:u w:val="single"/>
                <w:lang w:val="eu-ES"/>
              </w:rPr>
              <w:tab/>
              <w:t>Beste dirulaguntza batzuekiko bateragarritasuna</w:t>
            </w:r>
          </w:p>
          <w:p w:rsidR="00AE7B60" w:rsidRPr="00AE7B60" w:rsidRDefault="00AE7B60" w:rsidP="009F5EFF">
            <w:pPr>
              <w:jc w:val="both"/>
              <w:rPr>
                <w:rFonts w:ascii="Arial" w:hAnsi="Arial" w:cs="Arial"/>
                <w:lang w:val="eu-ES"/>
              </w:rPr>
            </w:pPr>
            <w:r w:rsidRPr="00AE7B60">
              <w:rPr>
                <w:rFonts w:ascii="Arial" w:hAnsi="Arial" w:cs="Arial"/>
                <w:lang w:val="eu-ES"/>
              </w:rPr>
              <w:t>Ordenantza honen bidez araututako dirulaguntzak bateragarriak izango dira helburu bera izan eta aurrekontu publikoen kargura eman daitezkeen beste dirulaguntza batzuekin.</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Beste finantzazio-bide batzuk ere lortu balira, eta oinarri arau espezifikoek beste erregulazioren bat ezarri ezean, izandako gastuaren %100ean ezartzen da finantzazio-muga, hau da, ezingo da inoiz gertatu gain finantzaketarik Udalaren dirulaguntzarekin</w:t>
            </w: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bCs/>
                <w:i/>
                <w:iCs/>
              </w:rPr>
            </w:pPr>
            <w:r w:rsidRPr="00AE7B60">
              <w:rPr>
                <w:rFonts w:ascii="Arial" w:hAnsi="Arial" w:cs="Arial"/>
                <w:b/>
                <w:u w:val="single"/>
              </w:rPr>
              <w:t>Artículo 3. Compatibilidad con otras subvenciones</w:t>
            </w:r>
            <w:r w:rsidRPr="00AE7B60">
              <w:rPr>
                <w:rFonts w:ascii="Arial" w:hAnsi="Arial" w:cs="Arial"/>
                <w:b/>
                <w:bCs/>
                <w:i/>
                <w:iCs/>
              </w:rPr>
              <w:t>.</w:t>
            </w:r>
          </w:p>
          <w:p w:rsidR="00AE7B60" w:rsidRPr="00AE7B60" w:rsidRDefault="00AE7B60" w:rsidP="009F5EFF">
            <w:pPr>
              <w:jc w:val="both"/>
              <w:rPr>
                <w:rFonts w:ascii="Arial" w:hAnsi="Arial" w:cs="Arial"/>
                <w:bCs/>
                <w:iCs/>
              </w:rPr>
            </w:pPr>
            <w:r w:rsidRPr="00AE7B60">
              <w:rPr>
                <w:rFonts w:ascii="Arial" w:hAnsi="Arial" w:cs="Arial"/>
                <w:bCs/>
                <w:iCs/>
              </w:rPr>
              <w:t>Las subvenciones reguladas en esta Ordenanza serán compatibles con otras subvenciones que puedan darse a cargo de los presupuestos públicos con ese mismo objeto.</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lang w:val="eu-ES"/>
              </w:rPr>
            </w:pPr>
            <w:r w:rsidRPr="00AE7B60">
              <w:rPr>
                <w:rFonts w:ascii="Arial" w:hAnsi="Arial" w:cs="Arial"/>
                <w:bCs/>
                <w:iCs/>
              </w:rPr>
              <w:t>En caso de obtener otras vías de financiación, y mientras las bases especificas no regulen lo contrario, se fija un tope del 100% del gasto como tope de subvención, esto es, no podrá existir sobre financiación a través de la subvención del Ayuntamiento.</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4. artikulua</w:t>
            </w:r>
            <w:r w:rsidRPr="00AE7B60">
              <w:rPr>
                <w:rFonts w:ascii="Arial" w:hAnsi="Arial" w:cs="Arial"/>
                <w:b/>
                <w:u w:val="single"/>
                <w:lang w:val="eu-ES"/>
              </w:rPr>
              <w:tab/>
              <w:t>Onuradunak</w:t>
            </w:r>
          </w:p>
          <w:p w:rsidR="00AE7B60" w:rsidRPr="00AE7B60" w:rsidRDefault="00AE7B60" w:rsidP="009F5EFF">
            <w:pPr>
              <w:jc w:val="both"/>
              <w:rPr>
                <w:rFonts w:ascii="Arial" w:hAnsi="Arial" w:cs="Arial"/>
                <w:lang w:val="eu-ES"/>
              </w:rPr>
            </w:pPr>
            <w:r w:rsidRPr="00AE7B60">
              <w:rPr>
                <w:rFonts w:ascii="Arial" w:hAnsi="Arial" w:cs="Arial"/>
                <w:lang w:val="eu-ES"/>
              </w:rPr>
              <w:t>Diru-laguntzen 38/2003 Lege Orokorraren 13. artikuluan eta 887/2006 Erret Dekretuaren 18. artikulutik 29.era bitartekoetan ezarritako baldintzak zein dagokion laguntza lerro bakoitzerako ordenantza honetan jasotako baldintza bereziak betetzen dituzten pertsona fisiko zein juridikoek jaso ahal izango dituzte dirulaguntza hauek.</w:t>
            </w: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bCs/>
                <w:i/>
                <w:iCs/>
              </w:rPr>
            </w:pPr>
            <w:r w:rsidRPr="00AE7B60">
              <w:rPr>
                <w:rFonts w:ascii="Arial" w:hAnsi="Arial" w:cs="Arial"/>
                <w:b/>
                <w:u w:val="single"/>
              </w:rPr>
              <w:t>Artículo 4. Personas beneficiarias</w:t>
            </w:r>
          </w:p>
          <w:p w:rsidR="00AE7B60" w:rsidRPr="00AE7B60" w:rsidRDefault="00AE7B60" w:rsidP="009F5EFF">
            <w:pPr>
              <w:jc w:val="both"/>
              <w:rPr>
                <w:rFonts w:ascii="Arial" w:hAnsi="Arial" w:cs="Arial"/>
                <w:bCs/>
                <w:iCs/>
              </w:rPr>
            </w:pPr>
            <w:r w:rsidRPr="00AE7B60">
              <w:rPr>
                <w:rFonts w:ascii="Arial" w:hAnsi="Arial" w:cs="Arial"/>
                <w:bCs/>
                <w:iCs/>
              </w:rPr>
              <w:t>Podrán solicitar las subvenciones las personas físicas o jurídicas que cumplan lo establecido en el artículo 13 de la Ley 38/2003 General de Subvenciones y en los artículos 18 al 29 del Real Decreto 887/2006, así como lo establecido en las bases especiales de la presente ordenanza.</w:t>
            </w:r>
          </w:p>
          <w:p w:rsidR="00AE7B60" w:rsidRPr="00AE7B60" w:rsidRDefault="00AE7B60" w:rsidP="009F5EFF">
            <w:pPr>
              <w:jc w:val="both"/>
              <w:rPr>
                <w:rFonts w:ascii="Arial" w:hAnsi="Arial" w:cs="Arial"/>
                <w:lang w:val="eu-ES"/>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5. artikulua</w:t>
            </w:r>
            <w:r w:rsidRPr="00AE7B60">
              <w:rPr>
                <w:rFonts w:ascii="Arial" w:hAnsi="Arial" w:cs="Arial"/>
                <w:b/>
                <w:u w:val="single"/>
                <w:lang w:val="eu-ES"/>
              </w:rPr>
              <w:tab/>
              <w:t>Onuradunaren betebeharrak</w:t>
            </w:r>
          </w:p>
          <w:p w:rsidR="00AE7B60" w:rsidRPr="00AE7B60" w:rsidRDefault="00AE7B60" w:rsidP="009F5EFF">
            <w:pPr>
              <w:jc w:val="both"/>
              <w:rPr>
                <w:rFonts w:ascii="Arial" w:hAnsi="Arial" w:cs="Arial"/>
                <w:lang w:val="eu-ES"/>
              </w:rPr>
            </w:pPr>
            <w:r w:rsidRPr="00AE7B60">
              <w:rPr>
                <w:rFonts w:ascii="Arial" w:hAnsi="Arial" w:cs="Arial"/>
                <w:lang w:val="eu-ES"/>
              </w:rPr>
              <w:t>Nekazaritza-ustiategiko titularrek zein irabazi asmorik gabeko elkarteek honako betebeharrak hartu beharko dituzte beren gain:</w:t>
            </w:r>
          </w:p>
          <w:p w:rsidR="00AE7B60" w:rsidRPr="00AE7B60" w:rsidRDefault="00AE7B60" w:rsidP="009F5EFF">
            <w:pPr>
              <w:jc w:val="both"/>
              <w:rPr>
                <w:rFonts w:ascii="Arial" w:hAnsi="Arial" w:cs="Arial"/>
                <w:lang w:val="eu-ES"/>
              </w:rPr>
            </w:pPr>
            <w:r w:rsidRPr="00AE7B60">
              <w:rPr>
                <w:rFonts w:ascii="Arial" w:hAnsi="Arial" w:cs="Arial"/>
                <w:lang w:val="eu-ES"/>
              </w:rPr>
              <w:t>a) Dagokien jarduera betetzeko araudi sektorialek exijitutako administrazio-baimena guztiak edukitzea</w:t>
            </w:r>
          </w:p>
          <w:p w:rsidR="00AE7B60" w:rsidRPr="00AE7B60" w:rsidRDefault="00AE7B60" w:rsidP="009F5EFF">
            <w:pPr>
              <w:jc w:val="both"/>
              <w:rPr>
                <w:rFonts w:ascii="Arial" w:hAnsi="Arial" w:cs="Arial"/>
                <w:lang w:val="eu-ES"/>
              </w:rPr>
            </w:pPr>
            <w:r w:rsidRPr="00AE7B60">
              <w:rPr>
                <w:rFonts w:ascii="Arial" w:hAnsi="Arial" w:cs="Arial"/>
                <w:lang w:val="eu-ES"/>
              </w:rPr>
              <w:t>b) Ustiategiak landare sanitate, abere identifikazio eta sanitate, abere ongizate eta ingurumenari dagokien indarrean dagoen araudia betetzea.</w:t>
            </w:r>
          </w:p>
          <w:p w:rsidR="00AE7B60" w:rsidRPr="00AE7B60" w:rsidRDefault="00AE7B60" w:rsidP="009F5EFF">
            <w:pPr>
              <w:jc w:val="both"/>
              <w:rPr>
                <w:rFonts w:ascii="Arial" w:hAnsi="Arial" w:cs="Arial"/>
                <w:lang w:val="eu-ES"/>
              </w:rPr>
            </w:pPr>
            <w:r w:rsidRPr="00AE7B60">
              <w:rPr>
                <w:rFonts w:ascii="Arial" w:hAnsi="Arial" w:cs="Arial"/>
                <w:lang w:val="eu-ES"/>
              </w:rPr>
              <w:t>c) Araudiak ezarritako bestelako higiene- eta osasun-baldintza guztiak betetzea.</w:t>
            </w:r>
          </w:p>
          <w:p w:rsidR="00AE7B60" w:rsidRPr="00AE7B60" w:rsidRDefault="00AE7B60" w:rsidP="009F5EFF">
            <w:pPr>
              <w:jc w:val="both"/>
              <w:rPr>
                <w:rFonts w:ascii="Arial" w:hAnsi="Arial" w:cs="Arial"/>
                <w:lang w:val="eu-ES"/>
              </w:rPr>
            </w:pPr>
            <w:r w:rsidRPr="00AE7B60">
              <w:rPr>
                <w:rFonts w:ascii="Arial" w:hAnsi="Arial" w:cs="Arial"/>
                <w:lang w:val="eu-ES"/>
              </w:rPr>
              <w:t>d) Lan-arriskuen prebentziorako aurreikusitako neurriak betetzea eta betearaztea.</w:t>
            </w:r>
          </w:p>
          <w:p w:rsidR="00AE7B60" w:rsidRPr="00AE7B60" w:rsidRDefault="00AE7B60" w:rsidP="009F5EFF">
            <w:pPr>
              <w:jc w:val="both"/>
              <w:rPr>
                <w:rFonts w:ascii="Arial" w:hAnsi="Arial" w:cs="Arial"/>
                <w:lang w:val="eu-ES"/>
              </w:rPr>
            </w:pPr>
            <w:r w:rsidRPr="00AE7B60">
              <w:rPr>
                <w:rFonts w:ascii="Arial" w:hAnsi="Arial" w:cs="Arial"/>
                <w:lang w:val="eu-ES"/>
              </w:rPr>
              <w:t>Horrezaz gain, 38/2003 Legearen 14. artikuluan erregulatutakoa betetzea.</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bCs/>
                <w:i/>
                <w:iCs/>
              </w:rPr>
            </w:pPr>
            <w:r w:rsidRPr="00AE7B60">
              <w:rPr>
                <w:rFonts w:ascii="Arial" w:hAnsi="Arial" w:cs="Arial"/>
                <w:b/>
                <w:u w:val="single"/>
              </w:rPr>
              <w:t>Artículo 5. Obligaciones de los beneficiarios</w:t>
            </w:r>
            <w:r w:rsidRPr="00AE7B60">
              <w:rPr>
                <w:rFonts w:ascii="Arial" w:hAnsi="Arial" w:cs="Arial"/>
                <w:b/>
                <w:bCs/>
                <w:i/>
                <w:iCs/>
              </w:rPr>
              <w:t>.</w:t>
            </w:r>
          </w:p>
          <w:p w:rsidR="00AE7B60" w:rsidRPr="00AE7B60" w:rsidRDefault="00AE7B60" w:rsidP="009F5EFF">
            <w:pPr>
              <w:jc w:val="both"/>
              <w:rPr>
                <w:rFonts w:ascii="Arial" w:hAnsi="Arial" w:cs="Arial"/>
                <w:bCs/>
                <w:iCs/>
              </w:rPr>
            </w:pPr>
            <w:r w:rsidRPr="00AE7B60">
              <w:rPr>
                <w:rFonts w:ascii="Arial" w:hAnsi="Arial" w:cs="Arial"/>
                <w:bCs/>
                <w:iCs/>
              </w:rPr>
              <w:t>Los titulares de las explotaciones agrarias así como las entidades sin ánimo de lucro deberán cumplir con las siguientes condiciones:</w:t>
            </w:r>
          </w:p>
          <w:p w:rsidR="00AE7B60" w:rsidRPr="00AE7B60" w:rsidRDefault="00AE7B60" w:rsidP="009F5EFF">
            <w:pPr>
              <w:jc w:val="both"/>
              <w:rPr>
                <w:rFonts w:ascii="Arial" w:hAnsi="Arial" w:cs="Arial"/>
                <w:bCs/>
                <w:iCs/>
              </w:rPr>
            </w:pPr>
            <w:r w:rsidRPr="00AE7B60">
              <w:rPr>
                <w:rFonts w:ascii="Arial" w:hAnsi="Arial" w:cs="Arial"/>
                <w:bCs/>
                <w:iCs/>
              </w:rPr>
              <w:t>a) Disponer de todas las licencias administrativas exigidas por la normativa sectorial para la actividad correspondiente.</w:t>
            </w:r>
          </w:p>
          <w:p w:rsidR="00AE7B60" w:rsidRPr="00AE7B60" w:rsidRDefault="00AE7B60" w:rsidP="009F5EFF">
            <w:pPr>
              <w:jc w:val="both"/>
              <w:rPr>
                <w:rFonts w:ascii="Arial" w:hAnsi="Arial" w:cs="Arial"/>
                <w:bCs/>
                <w:iCs/>
              </w:rPr>
            </w:pPr>
            <w:r w:rsidRPr="00AE7B60">
              <w:rPr>
                <w:rFonts w:ascii="Arial" w:hAnsi="Arial" w:cs="Arial"/>
                <w:bCs/>
                <w:iCs/>
              </w:rPr>
              <w:t>b) Que las explotaciones cumplan la normativa vigente correspondiente a sanidad de las plantas, identificación y sanidad animal, bienestar animal y medio ambiente.</w:t>
            </w:r>
          </w:p>
          <w:p w:rsidR="00AE7B60" w:rsidRPr="00AE7B60" w:rsidRDefault="00AE7B60" w:rsidP="009F5EFF">
            <w:pPr>
              <w:jc w:val="both"/>
              <w:rPr>
                <w:rFonts w:ascii="Arial" w:hAnsi="Arial" w:cs="Arial"/>
                <w:bCs/>
                <w:iCs/>
              </w:rPr>
            </w:pPr>
            <w:r w:rsidRPr="00AE7B60">
              <w:rPr>
                <w:rFonts w:ascii="Arial" w:hAnsi="Arial" w:cs="Arial"/>
                <w:bCs/>
                <w:iCs/>
              </w:rPr>
              <w:t>c) El cumplimiento de todas las condiciones impuestas por la normativa respecto a higiene y salud.</w:t>
            </w:r>
          </w:p>
          <w:p w:rsidR="00AE7B60" w:rsidRPr="00AE7B60" w:rsidRDefault="00AE7B60" w:rsidP="009F5EFF">
            <w:pPr>
              <w:jc w:val="both"/>
              <w:rPr>
                <w:rFonts w:ascii="Arial" w:hAnsi="Arial" w:cs="Arial"/>
                <w:bCs/>
                <w:iCs/>
              </w:rPr>
            </w:pPr>
            <w:r w:rsidRPr="00AE7B60">
              <w:rPr>
                <w:rFonts w:ascii="Arial" w:hAnsi="Arial" w:cs="Arial"/>
                <w:bCs/>
                <w:iCs/>
              </w:rPr>
              <w:t>d) El cumplimiento de las medidas previstas para la prevención de peligros laborales.</w:t>
            </w:r>
          </w:p>
          <w:p w:rsidR="00AE7B60" w:rsidRPr="00AE7B60" w:rsidRDefault="00AE7B60" w:rsidP="009F5EFF">
            <w:pPr>
              <w:jc w:val="both"/>
              <w:rPr>
                <w:rFonts w:ascii="Arial" w:hAnsi="Arial" w:cs="Arial"/>
                <w:bCs/>
                <w:iCs/>
              </w:rPr>
            </w:pPr>
            <w:r w:rsidRPr="00AE7B60">
              <w:rPr>
                <w:rFonts w:ascii="Arial" w:hAnsi="Arial" w:cs="Arial"/>
                <w:bCs/>
                <w:iCs/>
              </w:rPr>
              <w:t>Además de ello, el cumplimiento de lo regulado por el artículo 14 de la Ley 38/2003</w:t>
            </w:r>
          </w:p>
          <w:p w:rsidR="00AE7B60" w:rsidRPr="00AE7B60" w:rsidRDefault="00AE7B60" w:rsidP="009F5EFF">
            <w:pPr>
              <w:jc w:val="both"/>
              <w:rPr>
                <w:rFonts w:ascii="Arial" w:hAnsi="Arial" w:cs="Arial"/>
                <w:b/>
                <w:u w:val="single"/>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6. artikulua</w:t>
            </w:r>
            <w:r w:rsidRPr="00AE7B60">
              <w:rPr>
                <w:rFonts w:ascii="Arial" w:hAnsi="Arial" w:cs="Arial"/>
                <w:b/>
                <w:u w:val="single"/>
                <w:lang w:val="eu-ES"/>
              </w:rPr>
              <w:tab/>
              <w:t>Dirulaguntzak emateko prozedura eta ebazpena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Dirulaguntza lerroaren arabera, Alkate Dekretu bidez edo Tokiko Gobernu Batzarraren ebazpen bidez emango dira dirulaguntzak.</w:t>
            </w:r>
          </w:p>
          <w:p w:rsidR="00AE7B60" w:rsidRPr="00AE7B60" w:rsidRDefault="00AE7B60" w:rsidP="009F5EFF">
            <w:pPr>
              <w:jc w:val="both"/>
              <w:rPr>
                <w:rFonts w:ascii="Arial" w:hAnsi="Arial" w:cs="Arial"/>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1. Nekazaritza ustialekuak modernizatzeko dirulaguntzak: Tokiko Gobernu Batzarra</w:t>
            </w: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2. Bertako produktuak merkaturatzeko dirulaguntzak: Alkate Dekretua</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3. Nekazaritza erabilerako ura ordaintzeko dirulaguntza: Alkate Dekretua</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4. Putzu septikoak garbitzeko eta instalatzeko dirulaguntzak: Alkate Dekretua</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5. Landa-auzoetako ermiten argindar kostea ordaintzeko dirulaguntzak: Alkate Dekretua</w:t>
            </w:r>
          </w:p>
          <w:p w:rsidR="00AE7B60" w:rsidRPr="00AE7B60" w:rsidRDefault="00AE7B60" w:rsidP="009F5EFF">
            <w:pPr>
              <w:keepNext/>
              <w:spacing w:line="213" w:lineRule="exact"/>
              <w:jc w:val="both"/>
              <w:rPr>
                <w:rFonts w:ascii="Arial" w:hAnsi="Arial" w:cs="Arial"/>
                <w:bCs/>
                <w:iCs/>
                <w:lang w:val="eu-ES"/>
              </w:rPr>
            </w:pPr>
          </w:p>
          <w:p w:rsidR="00AE7B60" w:rsidRPr="00AE7B60" w:rsidRDefault="00AE7B60" w:rsidP="009F5EFF">
            <w:pPr>
              <w:keepNext/>
              <w:spacing w:line="213" w:lineRule="exact"/>
              <w:jc w:val="both"/>
              <w:rPr>
                <w:rFonts w:ascii="Arial" w:hAnsi="Arial" w:cs="Arial"/>
                <w:bCs/>
                <w:iCs/>
                <w:lang w:val="eu-ES"/>
              </w:rPr>
            </w:pPr>
            <w:r w:rsidRPr="00AE7B60">
              <w:rPr>
                <w:rFonts w:ascii="Arial" w:hAnsi="Arial" w:cs="Arial"/>
                <w:bCs/>
                <w:iCs/>
                <w:lang w:val="eu-ES"/>
              </w:rPr>
              <w:t>6. Basobide pribatu nagusiak eraiki eta hobetzeko dirulaguntzak: Tokiko Gobernu Batzarra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Alkate Dekretu bidez direnean, ordenantza honek araututakoa aintzat hartuta, zerbitzu teknikoek aurkeztutako eskabideak aztertu eta ebaluatuko ditu, dirulaguntza proposamena eginez.</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Bestalde, Zerbitzuak eta Landa Garapen Batzordeak ordenantza honek araututakoa aintzat hartuta aurkeztutako eskabideak aztertu eta ebaluatuko ditu, gero Tokiko Gobernu Batzarrari ebazpen-proposamena luzatuz.</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Ezarritako baldintzak betetzen direla egiaztatu eta gero, dirulaguntza zuzena bezala emango du.</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Banaketa egiterako orduan, 38/2003 Legearen 22.1 artikuluko hainbanaketa  erabili ahalko da.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Urteroko aurrekontuan izendatutako zuzkidura osoa agortu arte emango zaizkie dirulaguntzak eskatzaileei.</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bCs/>
                <w:i/>
                <w:iCs/>
              </w:rPr>
            </w:pPr>
            <w:r w:rsidRPr="00AE7B60">
              <w:rPr>
                <w:rFonts w:ascii="Arial" w:hAnsi="Arial" w:cs="Arial"/>
                <w:b/>
                <w:u w:val="single"/>
              </w:rPr>
              <w:t>Artículo 6. Procedimiento y resolución de las subvenciones</w:t>
            </w:r>
            <w:r w:rsidRPr="00AE7B60">
              <w:rPr>
                <w:rFonts w:ascii="Arial" w:hAnsi="Arial" w:cs="Arial"/>
                <w:b/>
                <w:bCs/>
                <w:i/>
                <w:iCs/>
              </w:rPr>
              <w:t>.</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Cs/>
                <w:iCs/>
              </w:rPr>
            </w:pPr>
            <w:r w:rsidRPr="00AE7B60">
              <w:rPr>
                <w:rFonts w:ascii="Arial" w:hAnsi="Arial" w:cs="Arial"/>
                <w:bCs/>
                <w:iCs/>
              </w:rPr>
              <w:t>En función de la línea de subvención, las subvenciones se darán mediante Decreto de Alcadía o mediante resolución de la Junta de Gobierno Local.</w:t>
            </w:r>
          </w:p>
          <w:p w:rsidR="00AE7B60" w:rsidRPr="00AE7B60" w:rsidRDefault="00AE7B60" w:rsidP="009F5EFF">
            <w:pPr>
              <w:jc w:val="both"/>
              <w:rPr>
                <w:rFonts w:ascii="Arial" w:hAnsi="Arial" w:cs="Arial"/>
                <w:bCs/>
                <w:iCs/>
              </w:rPr>
            </w:pP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1. Subvenciones para la modernización de explotaciones agrarias: Junta de Gobierno Local</w:t>
            </w: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 xml:space="preserve">2. Subvenciones para la comercialización de </w:t>
            </w:r>
            <w:r w:rsidRPr="00AE7B60">
              <w:rPr>
                <w:rFonts w:ascii="Arial" w:hAnsi="Arial" w:cs="Arial"/>
              </w:rPr>
              <w:lastRenderedPageBreak/>
              <w:t>productos locales: Decreto de Alcaldía</w:t>
            </w: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3. Subvenciones de aguas para uso agrario: Decreto de Alcaldía</w:t>
            </w: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4. Subvenciones para la limpieza e instalación de fosas sépticas: Decreto de Alcaldía</w:t>
            </w: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5.Subvenciones para sufragar el gasto de energía eléctrica de las ermitas de barrios rurales: Decreto de Alcaldía</w:t>
            </w:r>
          </w:p>
          <w:p w:rsidR="00AE7B60" w:rsidRPr="00AE7B60" w:rsidRDefault="00AE7B60" w:rsidP="009F5EFF">
            <w:pPr>
              <w:autoSpaceDE w:val="0"/>
              <w:autoSpaceDN w:val="0"/>
              <w:adjustRightInd w:val="0"/>
              <w:jc w:val="both"/>
              <w:rPr>
                <w:rFonts w:ascii="Arial" w:hAnsi="Arial" w:cs="Arial"/>
              </w:rPr>
            </w:pPr>
            <w:r w:rsidRPr="00AE7B60">
              <w:rPr>
                <w:rFonts w:ascii="Arial" w:hAnsi="Arial" w:cs="Arial"/>
              </w:rPr>
              <w:t>6. Subvenciones para la construcción y mejora de pista forestales principales privadas: Junta de Gobierno Local</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Cs/>
                <w:iCs/>
              </w:rPr>
            </w:pPr>
            <w:r w:rsidRPr="00AE7B60">
              <w:rPr>
                <w:rFonts w:ascii="Arial" w:hAnsi="Arial" w:cs="Arial"/>
                <w:bCs/>
                <w:iCs/>
              </w:rPr>
              <w:t>Cuando sean mediante Decreto de Alcaldía, de acuerdo con la presente Ordenanza, los servicios técnicos estudiarán y evaluarán las solicitudes presentadas y presentarán su propuesta de subvención.</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Cs/>
                <w:iCs/>
              </w:rPr>
            </w:pPr>
            <w:r w:rsidRPr="00AE7B60">
              <w:rPr>
                <w:rFonts w:ascii="Arial" w:hAnsi="Arial" w:cs="Arial"/>
                <w:bCs/>
                <w:iCs/>
              </w:rPr>
              <w:t>Por otro lado, la Comisión de Servicios y Desarrollo Rural estudiará y evaluará las solicitudes presentadas de acuerdo con la presente Ordenanza y presentará su propuesta de resolución a la Junta de Gobierno Local.</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Cs/>
                <w:iCs/>
              </w:rPr>
            </w:pPr>
            <w:r w:rsidRPr="00AE7B60">
              <w:rPr>
                <w:rFonts w:ascii="Arial" w:hAnsi="Arial" w:cs="Arial"/>
                <w:bCs/>
                <w:iCs/>
              </w:rPr>
              <w:t>A la vista de la propuesta y el cumplimiento de las condiciones, se concederá una subvención directa.</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Cs/>
                <w:iCs/>
              </w:rPr>
            </w:pPr>
            <w:r w:rsidRPr="00AE7B60">
              <w:rPr>
                <w:rFonts w:ascii="Arial" w:hAnsi="Arial" w:cs="Arial"/>
                <w:bCs/>
                <w:iCs/>
              </w:rPr>
              <w:t>A la hora de realizar el reparto se podrá utilizar el prorrateo recogido en el art. 22.1 de la Ley 38/2003.</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Cs/>
                <w:iCs/>
              </w:rPr>
            </w:pPr>
            <w:r w:rsidRPr="00AE7B60">
              <w:rPr>
                <w:rFonts w:ascii="Arial" w:hAnsi="Arial" w:cs="Arial"/>
                <w:bCs/>
                <w:iCs/>
              </w:rPr>
              <w:t>La partida presupuestaria definirá el límite de las subvenciones que se concedan.</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
                <w:u w:val="single"/>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lastRenderedPageBreak/>
              <w:t>7. artikulua. Diru-laguntzen zenbatekoa.</w:t>
            </w:r>
          </w:p>
          <w:p w:rsidR="00AE7B60" w:rsidRPr="00AE7B60" w:rsidRDefault="00AE7B60" w:rsidP="009F5EFF">
            <w:pPr>
              <w:jc w:val="both"/>
              <w:rPr>
                <w:rFonts w:ascii="Arial" w:hAnsi="Arial" w:cs="Arial"/>
                <w:lang w:val="eu-ES"/>
              </w:rPr>
            </w:pPr>
            <w:r w:rsidRPr="00AE7B60">
              <w:rPr>
                <w:rFonts w:ascii="Arial" w:hAnsi="Arial" w:cs="Arial"/>
                <w:lang w:val="eu-ES"/>
              </w:rPr>
              <w:t>Diru-laguntzen zenbatekoak laguntza lerro bakoitzaren oinarri berezietan eta deialdi bakoitzean aipatzen direnak izango dira.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Deialdia ebatzi ondoren onuradunen batek laguntzari uko egiten badio edo laguntza lerro batek kreditua agortzen ez badu, eta horrek kreditua sortzea eragiten badu, kreditu hori beste onuradun bati eman dakioke (lerro berdinekoa nahiz beste lerro batekoa), beste deialdi bat egin beharrik gabe.</w:t>
            </w:r>
          </w:p>
          <w:p w:rsidR="00AE7B60" w:rsidRPr="00AE7B60" w:rsidRDefault="00AE7B60" w:rsidP="009F5EFF">
            <w:pPr>
              <w:jc w:val="both"/>
              <w:rPr>
                <w:rFonts w:ascii="Arial" w:hAnsi="Arial" w:cs="Arial"/>
                <w:lang w:val="eu-ES"/>
              </w:rPr>
            </w:pPr>
            <w:r w:rsidRPr="00AE7B60">
              <w:rPr>
                <w:rFonts w:ascii="Arial" w:hAnsi="Arial" w:cs="Arial"/>
                <w:lang w:val="eu-ES"/>
              </w:rPr>
              <w:t xml:space="preserve">Beste onuradun hori izango da onuradun izateko baldintzak bete arren nahikoa kreditu ez dagoelako laguntzarik gabe geratu direnen zerrendako hurrengoa, balorazio irizpideen ondorioz erabaki den hurrenkeraren arabera. Hala ere, baldintza izango da uko egitearekin askatu den kreditua nahikoa izatea ukatutako laguntzetakoren bati gutxienez erantzuteko. Aukera hau baliatuz gero, jakinarazi egingo </w:t>
            </w:r>
            <w:r w:rsidRPr="00AE7B60">
              <w:rPr>
                <w:rFonts w:ascii="Arial" w:hAnsi="Arial" w:cs="Arial"/>
                <w:lang w:val="eu-ES"/>
              </w:rPr>
              <w:lastRenderedPageBreak/>
              <w:t>zaio dagokion entitateari, hamar eguneko epe luzaezina emanez dirulaguntza proposamena onartzeko; proposamena onartzean dirulaguntza emateko erabakia hartuko da eta entitateari jakinaraziko zaio.</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bCs/>
                <w:i/>
                <w:iCs/>
              </w:rPr>
            </w:pPr>
            <w:r w:rsidRPr="00AE7B60">
              <w:rPr>
                <w:rFonts w:ascii="Arial" w:hAnsi="Arial" w:cs="Arial"/>
                <w:b/>
                <w:u w:val="single"/>
              </w:rPr>
              <w:t>Artículo 7. Cuantía de la subvención</w:t>
            </w:r>
            <w:r w:rsidRPr="00AE7B60">
              <w:rPr>
                <w:rFonts w:ascii="Arial" w:hAnsi="Arial" w:cs="Arial"/>
                <w:b/>
                <w:bCs/>
                <w:i/>
                <w:iCs/>
              </w:rPr>
              <w:t>.</w:t>
            </w:r>
          </w:p>
          <w:p w:rsidR="00AE7B60" w:rsidRPr="00AE7B60" w:rsidRDefault="00AE7B60" w:rsidP="009F5EFF">
            <w:pPr>
              <w:jc w:val="both"/>
              <w:rPr>
                <w:rFonts w:ascii="Arial" w:hAnsi="Arial" w:cs="Arial"/>
                <w:bCs/>
                <w:iCs/>
              </w:rPr>
            </w:pPr>
            <w:r w:rsidRPr="00AE7B60">
              <w:rPr>
                <w:rFonts w:ascii="Arial" w:hAnsi="Arial" w:cs="Arial"/>
                <w:bCs/>
                <w:iCs/>
              </w:rPr>
              <w:t>La cuantía de la subvención se establecerá en las bases específicas y en las que se establezcan en cada convocatoria.</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Cs/>
                <w:iCs/>
              </w:rPr>
            </w:pPr>
            <w:r w:rsidRPr="00AE7B60">
              <w:rPr>
                <w:rFonts w:ascii="Arial" w:hAnsi="Arial" w:cs="Arial"/>
                <w:bCs/>
                <w:iCs/>
              </w:rPr>
              <w:t>Una vez resuelta la convocatoria, si se generase crédito por renuncia por parte de las entidades que resultaron beneficiarias o por no agotarse el crédito en alguna línea de subvención, podrá asignarse, sin necesidad de nueva convocatoria, a la siguiente de la lista que reúna los requisitos y que no haya sido beneficiaria por falta de crédito, siguiendo el orden que haya resultado de la aplicación de los criterios de valoración establecidos, y siempre y cuando con la renuncia se haya liberado crédito suficiente para atender al menos una de las solicitudes denegadas.</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
                <w:u w:val="single"/>
              </w:rPr>
            </w:pPr>
            <w:r w:rsidRPr="00AE7B60">
              <w:rPr>
                <w:rFonts w:ascii="Arial" w:hAnsi="Arial" w:cs="Arial"/>
                <w:bCs/>
                <w:iCs/>
              </w:rPr>
              <w:t xml:space="preserve">Esta opción se comunicará a la entidad </w:t>
            </w:r>
            <w:r w:rsidRPr="00AE7B60">
              <w:rPr>
                <w:rFonts w:ascii="Arial" w:hAnsi="Arial" w:cs="Arial"/>
                <w:bCs/>
                <w:iCs/>
              </w:rPr>
              <w:lastRenderedPageBreak/>
              <w:t>correspondiente, a fin de que acceda a la propuesta de subvención en el plazo improrrogable de diez días; una vez aceptada, se dictará y notificará a la entidad el acto de concesión de la subvención.</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lastRenderedPageBreak/>
              <w:t>8. artikulua</w:t>
            </w:r>
            <w:r w:rsidRPr="00AE7B60">
              <w:rPr>
                <w:rFonts w:ascii="Arial" w:hAnsi="Arial" w:cs="Arial"/>
                <w:b/>
                <w:u w:val="single"/>
                <w:lang w:val="eu-ES"/>
              </w:rPr>
              <w:tab/>
              <w:t>Ordainketa</w:t>
            </w:r>
          </w:p>
          <w:p w:rsidR="00AE7B60" w:rsidRPr="00AE7B60" w:rsidRDefault="00AE7B60" w:rsidP="009F5EFF">
            <w:pPr>
              <w:jc w:val="both"/>
              <w:rPr>
                <w:rFonts w:ascii="Arial" w:hAnsi="Arial" w:cs="Arial"/>
                <w:lang w:val="eu-ES"/>
              </w:rPr>
            </w:pPr>
            <w:r w:rsidRPr="00AE7B60">
              <w:rPr>
                <w:rFonts w:ascii="Arial" w:hAnsi="Arial" w:cs="Arial"/>
                <w:lang w:val="eu-ES"/>
              </w:rPr>
              <w:t>Diru-laguntzen zenbatekoa behin ordainduko da eta eskatzaileak izendaturiko kontu korrontean ingresatuko da, aurreko puntuan aipatzen diren baldintzak baieztatu eta gero.</w:t>
            </w:r>
          </w:p>
          <w:p w:rsidR="00AE7B60" w:rsidRPr="00AE7B60" w:rsidRDefault="00AE7B60" w:rsidP="009F5EFF">
            <w:pPr>
              <w:jc w:val="both"/>
              <w:rPr>
                <w:rFonts w:ascii="Arial" w:hAnsi="Arial" w:cs="Arial"/>
                <w:lang w:val="eu-ES"/>
              </w:rPr>
            </w:pPr>
            <w:r w:rsidRPr="00AE7B60">
              <w:rPr>
                <w:rFonts w:ascii="Arial" w:hAnsi="Arial" w:cs="Arial"/>
                <w:lang w:val="eu-ES"/>
              </w:rPr>
              <w:t>Ez da dirulaguntza aurrerakinik emango.</w:t>
            </w: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autoSpaceDE w:val="0"/>
              <w:autoSpaceDN w:val="0"/>
              <w:adjustRightInd w:val="0"/>
              <w:rPr>
                <w:rFonts w:ascii="Arial" w:hAnsi="Arial" w:cs="Arial"/>
                <w:b/>
                <w:u w:val="single"/>
              </w:rPr>
            </w:pPr>
            <w:r w:rsidRPr="00AE7B60">
              <w:rPr>
                <w:rFonts w:ascii="Arial" w:hAnsi="Arial" w:cs="Arial"/>
                <w:b/>
                <w:u w:val="single"/>
              </w:rPr>
              <w:t>Artículo 8. Pago</w:t>
            </w:r>
          </w:p>
          <w:p w:rsidR="00AE7B60" w:rsidRPr="00AE7B60" w:rsidRDefault="00AE7B60" w:rsidP="009F5EFF">
            <w:pPr>
              <w:jc w:val="both"/>
              <w:rPr>
                <w:rFonts w:ascii="Arial" w:hAnsi="Arial" w:cs="Arial"/>
                <w:b/>
                <w:bCs/>
                <w:i/>
                <w:iCs/>
              </w:rPr>
            </w:pPr>
            <w:r w:rsidRPr="00AE7B60">
              <w:rPr>
                <w:rFonts w:ascii="Arial" w:hAnsi="Arial" w:cs="Arial"/>
                <w:bCs/>
                <w:iCs/>
              </w:rPr>
              <w:t>Adoptado el acuerdo se ingresará la correspondiente subvención en la cuenta corriente indicada por el solicitante en un único pago. No se concederán anticipos de subvención.</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9. artikulua</w:t>
            </w:r>
            <w:r w:rsidRPr="00AE7B60">
              <w:rPr>
                <w:rFonts w:ascii="Arial" w:hAnsi="Arial" w:cs="Arial"/>
                <w:b/>
                <w:u w:val="single"/>
                <w:lang w:val="eu-ES"/>
              </w:rPr>
              <w:tab/>
              <w:t>Interpretazioa</w:t>
            </w:r>
          </w:p>
          <w:p w:rsidR="00AE7B60" w:rsidRPr="00AE7B60" w:rsidRDefault="00AE7B60" w:rsidP="009F5EFF">
            <w:pPr>
              <w:jc w:val="both"/>
              <w:rPr>
                <w:rFonts w:ascii="Arial" w:hAnsi="Arial" w:cs="Arial"/>
                <w:lang w:val="eu-ES"/>
              </w:rPr>
            </w:pPr>
            <w:r w:rsidRPr="00AE7B60">
              <w:rPr>
                <w:rFonts w:ascii="Arial" w:hAnsi="Arial" w:cs="Arial"/>
                <w:lang w:val="eu-ES"/>
              </w:rPr>
              <w:t>Ordenantza honen interpretazioan, ezarpenean eta ondorioetan sor litezkeen zalantzak Udal Tokiko Gobernu Batzarrak ebatziko ditu, araututako laguntzaren gainean erabakitzeko organo eskuduna dena.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Artículo 9. Interpretación</w:t>
            </w:r>
          </w:p>
          <w:p w:rsidR="00AE7B60" w:rsidRPr="00AE7B60" w:rsidRDefault="00AE7B60" w:rsidP="009F5EFF">
            <w:pPr>
              <w:jc w:val="both"/>
              <w:rPr>
                <w:rFonts w:ascii="Arial" w:hAnsi="Arial" w:cs="Arial"/>
                <w:b/>
                <w:bCs/>
                <w:i/>
                <w:iCs/>
              </w:rPr>
            </w:pPr>
            <w:r w:rsidRPr="00AE7B60">
              <w:rPr>
                <w:rFonts w:ascii="Arial" w:hAnsi="Arial" w:cs="Arial"/>
                <w:bCs/>
                <w:iCs/>
              </w:rPr>
              <w:t>La resolución de las dudas que pudieran surgir respecto a la interpretación, puesta en vigor o efectos de esta Ordenanza corresponderá a la Junta de Gobierno Local, por ser el órgano competente en las resoluciones sobre las subvenciones reguladas.</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10. artikulua. Argitara ematea</w:t>
            </w:r>
          </w:p>
          <w:p w:rsidR="00AE7B60" w:rsidRPr="00AE7B60" w:rsidRDefault="00AE7B60" w:rsidP="009F5EFF">
            <w:pPr>
              <w:jc w:val="both"/>
              <w:rPr>
                <w:rFonts w:ascii="Arial" w:hAnsi="Arial" w:cs="Arial"/>
                <w:lang w:val="eu-ES"/>
              </w:rPr>
            </w:pPr>
            <w:r w:rsidRPr="00AE7B60">
              <w:rPr>
                <w:rFonts w:ascii="Arial" w:hAnsi="Arial" w:cs="Arial"/>
                <w:lang w:val="eu-ES"/>
              </w:rPr>
              <w:t>Emandako diru-laguntzen zerrenda, onuradunen izen-abizenekin eta emandako diru-kopuruekin, Oñatiko Udalaren web orrian eta iragarki-oholean argitaratuko da, eta balegokio, Gipuzkoako ALDIZKARI OFIZIALEAN ere bai.</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Diru-laguntzen datuak ez dira argitaratuko, baldin eta dirulaguntzak argitaratze hori pertsona fisikoen ohorearen errespetu eta babesaren nahiz intimitate pertsonal zein familiarraren aurkakoa denean, eta dirulaguntza hori arautzen duten oinarrietan horrela jasota dagoenean.</w:t>
            </w: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Artículo 10. Publicidad</w:t>
            </w:r>
          </w:p>
          <w:p w:rsidR="00AE7B60" w:rsidRPr="00AE7B60" w:rsidRDefault="00AE7B60" w:rsidP="009F5EFF">
            <w:pPr>
              <w:jc w:val="both"/>
              <w:rPr>
                <w:rFonts w:ascii="Arial" w:hAnsi="Arial" w:cs="Arial"/>
                <w:bCs/>
                <w:iCs/>
              </w:rPr>
            </w:pPr>
            <w:r w:rsidRPr="00AE7B60">
              <w:rPr>
                <w:rFonts w:ascii="Arial" w:hAnsi="Arial" w:cs="Arial"/>
                <w:bCs/>
                <w:iCs/>
              </w:rPr>
              <w:t>Las subvenciones concedidas se publicarán en la página web del ayuntamiento y en el tablón de anuncios, junto con los nombres, apellidos y cantidad subvencionada. Así mismo, si procediera, se publicaran en el Boletín Oficial de Gipuzkoa.</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
                <w:bCs/>
                <w:i/>
                <w:iCs/>
              </w:rPr>
            </w:pPr>
            <w:r w:rsidRPr="00AE7B60">
              <w:rPr>
                <w:rFonts w:ascii="Arial" w:hAnsi="Arial" w:cs="Arial"/>
                <w:bCs/>
                <w:iCs/>
              </w:rPr>
              <w:t>No se publicarán los datos de las subvenciones, siempre que dicha publicidad vaya en contra del honor, respeto y protección de las personas físicas beneficiarias, así como de la intimidad personal o familiar, o cuando así se recoja en las bases que regulan la subvención.</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11. artikulua. Arau-hausteak, zigor administratiboak eta itzulketak</w:t>
            </w:r>
          </w:p>
          <w:p w:rsidR="00AE7B60" w:rsidRPr="00AE7B60" w:rsidRDefault="00AE7B60" w:rsidP="009F5EFF">
            <w:pPr>
              <w:jc w:val="both"/>
              <w:rPr>
                <w:rFonts w:ascii="Arial" w:hAnsi="Arial" w:cs="Arial"/>
                <w:lang w:val="eu-ES"/>
              </w:rPr>
            </w:pPr>
            <w:r w:rsidRPr="00AE7B60">
              <w:rPr>
                <w:rFonts w:ascii="Arial" w:hAnsi="Arial" w:cs="Arial"/>
                <w:lang w:val="eu-ES"/>
              </w:rPr>
              <w:t>Zigor araubidearen gaietan, diruz lagundutako jardueragatik, Oñatiko Udalak dirulaguntzak emateko duen ordenantza arautzailea (2009ko martxoaren 23ko GAO, 54. zk.) eta diru-laguntzen 38/2003 Lege Orokorraren IV. Tituluan eta 887/2006 Erret Dekretuaren IV. Tituluan xedatutakoari lotuko zaio.</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Diru-laguntzen 38/2003 Legearen 36. eta 37. artikuluetan eta 887/2006 Erret Dekretuaren 91., 92. eta 93. artikuluetan aurreikusitakoez gain, dirulaguntza emateko erabakia deuseztasunagatik edo deuseztagarritasunagatik, bidezkoa izango da jaso diren kopuruak itzultzea eta berandutza interesa eskatzea, dirulaguntza edo laguntza ordaindu den unetik aurrerakoa, hauetakoren bat gertatuz gero:</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 xml:space="preserve">a) Ez betetzea jasotzen diren fondoak zertan erabiltzen diren xedaturiko moduan eta </w:t>
            </w:r>
            <w:r w:rsidRPr="00AE7B60">
              <w:rPr>
                <w:rFonts w:ascii="Arial" w:hAnsi="Arial" w:cs="Arial"/>
                <w:lang w:val="eu-ES"/>
              </w:rPr>
              <w:lastRenderedPageBreak/>
              <w:t>epean egiaztatzeko beharra.</w:t>
            </w:r>
          </w:p>
          <w:p w:rsidR="00AE7B60" w:rsidRPr="00AE7B60" w:rsidRDefault="00AE7B60" w:rsidP="009F5EFF">
            <w:pPr>
              <w:jc w:val="both"/>
              <w:rPr>
                <w:rFonts w:ascii="Arial" w:hAnsi="Arial" w:cs="Arial"/>
                <w:lang w:val="eu-ES"/>
              </w:rPr>
            </w:pPr>
            <w:r w:rsidRPr="00AE7B60">
              <w:rPr>
                <w:rFonts w:ascii="Arial" w:hAnsi="Arial" w:cs="Arial"/>
                <w:lang w:val="eu-ES"/>
              </w:rPr>
              <w:t>b) Dirulaguntza lortzea horretarako xedaturiko baldintzak faltsutuz edo ez ematea ekarriko luketen haiek ezkutatuz.</w:t>
            </w:r>
          </w:p>
          <w:p w:rsidR="00AE7B60" w:rsidRPr="00AE7B60" w:rsidRDefault="00AE7B60" w:rsidP="009F5EFF">
            <w:pPr>
              <w:jc w:val="both"/>
              <w:rPr>
                <w:rFonts w:ascii="Arial" w:hAnsi="Arial" w:cs="Arial"/>
                <w:lang w:val="eu-ES"/>
              </w:rPr>
            </w:pPr>
            <w:r w:rsidRPr="00AE7B60">
              <w:rPr>
                <w:rFonts w:ascii="Arial" w:hAnsi="Arial" w:cs="Arial"/>
                <w:lang w:val="eu-ES"/>
              </w:rPr>
              <w:t>c) Ez betetzea dirulaguntza ematerakoan onuradunari izendatzen zaizkion baldintzak.</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d) Ez betetzea, oso-osoan edo zati batean, laguntza edo dirulaguntza ematerako oinarri den xedea.</w:t>
            </w:r>
          </w:p>
          <w:p w:rsidR="00AE7B60" w:rsidRPr="00AE7B60" w:rsidRDefault="00AE7B60" w:rsidP="009F5EFF">
            <w:pPr>
              <w:jc w:val="both"/>
              <w:rPr>
                <w:rFonts w:ascii="Arial" w:hAnsi="Arial" w:cs="Arial"/>
                <w:lang w:val="eu-ES"/>
              </w:rPr>
            </w:pPr>
            <w:r w:rsidRPr="00AE7B60">
              <w:rPr>
                <w:rFonts w:ascii="Arial" w:hAnsi="Arial" w:cs="Arial"/>
                <w:lang w:val="eu-ES"/>
              </w:rPr>
              <w:t>e) Uko edo oztopo egitea organo eskudunen kontrol jarduerei.</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f) Laguntza edo dirulaguntza bakoitzaren arau bereziek xedaturiko gainerako baldintzak.</w:t>
            </w: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Artículo 11. Infracciones, sanciones administrativas y reintegros</w:t>
            </w:r>
          </w:p>
          <w:p w:rsidR="00AE7B60" w:rsidRPr="00AE7B60" w:rsidRDefault="00AE7B60" w:rsidP="009F5EFF">
            <w:pPr>
              <w:jc w:val="both"/>
              <w:rPr>
                <w:rFonts w:ascii="Arial" w:hAnsi="Arial" w:cs="Arial"/>
                <w:bCs/>
                <w:iCs/>
              </w:rPr>
            </w:pPr>
            <w:r w:rsidRPr="00AE7B60">
              <w:rPr>
                <w:rFonts w:ascii="Arial" w:hAnsi="Arial" w:cs="Arial"/>
                <w:bCs/>
                <w:iCs/>
              </w:rPr>
              <w:t>En materia de régimen sancionador por razón de la actividad subvencional se estará a lo dispuesto en la Ordenanza general para la gestión de las subvenciones concedidas por el ayuntamiento de Oñati (BOG del 23 de marzo de 2009) y el Título IV de la Ley 38/2003, de 17 de noviembre, General de Subvenciones y el Título IV del RD 887/2006.</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Cs/>
                <w:iCs/>
              </w:rPr>
            </w:pPr>
            <w:r w:rsidRPr="00AE7B60">
              <w:rPr>
                <w:rFonts w:ascii="Arial" w:hAnsi="Arial" w:cs="Arial"/>
                <w:bCs/>
                <w:iCs/>
              </w:rPr>
              <w:t>Además de las previstas en los artículos 36 y 37 de la Ley 38/2003, de 17 de noviembre, General de Subvenciones y los art.91, 92 y 93 del RD 887/2006, por razón de la nulidad o anulabilidad de la resolución de concesión, procederá el reintegro de las cantidades percibidas y la exigencia del interés de demora desde el momento del pago de la ayuda o subvención, cuando concurra alguna de las circunstancias siguientes:</w:t>
            </w:r>
          </w:p>
          <w:p w:rsidR="00AE7B60" w:rsidRPr="00AE7B60" w:rsidRDefault="00AE7B60" w:rsidP="009F5EFF">
            <w:pPr>
              <w:jc w:val="both"/>
              <w:rPr>
                <w:rFonts w:ascii="Arial" w:hAnsi="Arial" w:cs="Arial"/>
                <w:bCs/>
                <w:iCs/>
              </w:rPr>
            </w:pPr>
          </w:p>
          <w:p w:rsidR="00AE7B60" w:rsidRPr="00AE7B60" w:rsidRDefault="00AE7B60" w:rsidP="009F5EFF">
            <w:pPr>
              <w:jc w:val="both"/>
              <w:rPr>
                <w:rFonts w:ascii="Arial" w:hAnsi="Arial" w:cs="Arial"/>
                <w:bCs/>
                <w:iCs/>
              </w:rPr>
            </w:pPr>
            <w:r w:rsidRPr="00AE7B60">
              <w:rPr>
                <w:rFonts w:ascii="Arial" w:hAnsi="Arial" w:cs="Arial"/>
                <w:bCs/>
                <w:iCs/>
              </w:rPr>
              <w:t xml:space="preserve">a) Incumplimiento de la obligación de justificación o justificación insuficiente del </w:t>
            </w:r>
            <w:r w:rsidRPr="00AE7B60">
              <w:rPr>
                <w:rFonts w:ascii="Arial" w:hAnsi="Arial" w:cs="Arial"/>
                <w:bCs/>
                <w:iCs/>
              </w:rPr>
              <w:lastRenderedPageBreak/>
              <w:t>destino de los fondos percibidos, en la forma y plazos establecidos.</w:t>
            </w:r>
          </w:p>
          <w:p w:rsidR="00AE7B60" w:rsidRPr="00AE7B60" w:rsidRDefault="00AE7B60" w:rsidP="009F5EFF">
            <w:pPr>
              <w:jc w:val="both"/>
              <w:rPr>
                <w:rFonts w:ascii="Arial" w:hAnsi="Arial" w:cs="Arial"/>
                <w:bCs/>
                <w:iCs/>
              </w:rPr>
            </w:pPr>
            <w:r w:rsidRPr="00AE7B60">
              <w:rPr>
                <w:rFonts w:ascii="Arial" w:hAnsi="Arial" w:cs="Arial"/>
                <w:bCs/>
                <w:iCs/>
              </w:rPr>
              <w:t>b) Obtención de la subvención falseando las condiciones requeridas para ello u ocultando aquéllas que lo hubieran impedido.</w:t>
            </w:r>
          </w:p>
          <w:p w:rsidR="00AE7B60" w:rsidRPr="00AE7B60" w:rsidRDefault="00AE7B60" w:rsidP="009F5EFF">
            <w:pPr>
              <w:jc w:val="both"/>
              <w:rPr>
                <w:rFonts w:ascii="Arial" w:hAnsi="Arial" w:cs="Arial"/>
                <w:bCs/>
                <w:iCs/>
              </w:rPr>
            </w:pPr>
            <w:r w:rsidRPr="00AE7B60">
              <w:rPr>
                <w:rFonts w:ascii="Arial" w:hAnsi="Arial" w:cs="Arial"/>
                <w:bCs/>
                <w:iCs/>
              </w:rPr>
              <w:t>c) Incumplimiento de las condiciones impuestas a las personas beneficiarias con motivo de la concesión de la subvención.</w:t>
            </w:r>
          </w:p>
          <w:p w:rsidR="00AE7B60" w:rsidRPr="00AE7B60" w:rsidRDefault="00AE7B60" w:rsidP="009F5EFF">
            <w:pPr>
              <w:jc w:val="both"/>
              <w:rPr>
                <w:rFonts w:ascii="Arial" w:hAnsi="Arial" w:cs="Arial"/>
                <w:bCs/>
                <w:iCs/>
              </w:rPr>
            </w:pPr>
            <w:r w:rsidRPr="00AE7B60">
              <w:rPr>
                <w:rFonts w:ascii="Arial" w:hAnsi="Arial" w:cs="Arial"/>
                <w:bCs/>
                <w:iCs/>
              </w:rPr>
              <w:t>d) Incumplimiento, total o parcial, de la finalidad para la que fue concedida la subvención.</w:t>
            </w:r>
          </w:p>
          <w:p w:rsidR="00AE7B60" w:rsidRPr="00AE7B60" w:rsidRDefault="00AE7B60" w:rsidP="009F5EFF">
            <w:pPr>
              <w:jc w:val="both"/>
              <w:rPr>
                <w:rFonts w:ascii="Arial" w:hAnsi="Arial" w:cs="Arial"/>
                <w:bCs/>
                <w:iCs/>
              </w:rPr>
            </w:pPr>
            <w:r w:rsidRPr="00AE7B60">
              <w:rPr>
                <w:rFonts w:ascii="Arial" w:hAnsi="Arial" w:cs="Arial"/>
                <w:bCs/>
                <w:iCs/>
              </w:rPr>
              <w:t>e) La negativa u obstrucción a las actuaciones de control por los órganos competentes.</w:t>
            </w:r>
          </w:p>
          <w:p w:rsidR="00AE7B60" w:rsidRPr="00AE7B60" w:rsidRDefault="00AE7B60" w:rsidP="009F5EFF">
            <w:pPr>
              <w:jc w:val="both"/>
              <w:rPr>
                <w:rFonts w:ascii="Arial" w:hAnsi="Arial" w:cs="Arial"/>
                <w:bCs/>
                <w:iCs/>
              </w:rPr>
            </w:pPr>
            <w:r w:rsidRPr="00AE7B60">
              <w:rPr>
                <w:rFonts w:ascii="Arial" w:hAnsi="Arial" w:cs="Arial"/>
                <w:bCs/>
                <w:iCs/>
              </w:rPr>
              <w:t>f) En los demás supuestos previstos en las bases específicas de cada ayuda o subvención.</w:t>
            </w:r>
          </w:p>
          <w:p w:rsidR="00AE7B60" w:rsidRPr="00AE7B60" w:rsidRDefault="00AE7B60" w:rsidP="009F5EFF">
            <w:pPr>
              <w:jc w:val="both"/>
              <w:rPr>
                <w:rFonts w:ascii="Arial" w:hAnsi="Arial" w:cs="Arial"/>
                <w:b/>
                <w:bCs/>
                <w:i/>
                <w:iCs/>
              </w:rPr>
            </w:pP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b/>
                <w:u w:val="single"/>
                <w:lang w:val="eu-ES"/>
              </w:rPr>
              <w:lastRenderedPageBreak/>
              <w:t>12. artikulua. Izaera Pertsonaleko Datuen Babesa</w:t>
            </w:r>
            <w:r w:rsidRPr="00AE7B60">
              <w:rPr>
                <w:rFonts w:ascii="Arial" w:hAnsi="Arial" w:cs="Arial"/>
                <w:lang w:val="eu-ES"/>
              </w:rPr>
              <w:t>.</w:t>
            </w:r>
          </w:p>
          <w:p w:rsidR="00AE7B60" w:rsidRPr="00AE7B60" w:rsidRDefault="00AE7B60" w:rsidP="009F5EFF">
            <w:pPr>
              <w:jc w:val="both"/>
              <w:rPr>
                <w:rFonts w:ascii="Arial" w:hAnsi="Arial" w:cs="Arial"/>
                <w:lang w:val="eu-ES"/>
              </w:rPr>
            </w:pPr>
            <w:r w:rsidRPr="00AE7B60">
              <w:rPr>
                <w:rFonts w:ascii="Arial" w:hAnsi="Arial" w:cs="Arial"/>
                <w:lang w:val="eu-ES"/>
              </w:rPr>
              <w:t>Oinarri hauek izapidetzearen ondorioz sortuko den dokumentazioan agertuko diren izaera pertsonaleko datuak Oñatiko udalaren datu-fitxategietan jasoko dira, Oñatiko udalak helburu horrekin egingo duen zerbitzuen kudeaketa errazteko.</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Diru-laguntzen programan parte hartzeak esan nahi du norbanakoek emandako izaera pertsonaleko datuak beste Herri Administrazio batzuei edo Udalarekin lankide diren erakundeei laga ahalko zaizkie. Lagatze hori, hala ere, Udal honek dituen funtzioekin zuzenean lotutako helburuak betetzeko bakarrik egin ahal izango da.</w:t>
            </w:r>
          </w:p>
          <w:p w:rsidR="00AE7B60" w:rsidRPr="00AE7B60" w:rsidRDefault="00AE7B60" w:rsidP="009F5EFF">
            <w:pPr>
              <w:jc w:val="both"/>
              <w:rPr>
                <w:rFonts w:ascii="Arial" w:hAnsi="Arial" w:cs="Arial"/>
                <w:lang w:val="eu-ES"/>
              </w:rPr>
            </w:pPr>
          </w:p>
          <w:p w:rsidR="00AE7B60" w:rsidRPr="00AE7B60" w:rsidRDefault="00AE7B60" w:rsidP="009F5EFF">
            <w:pPr>
              <w:keepNext/>
              <w:spacing w:line="213" w:lineRule="exact"/>
              <w:jc w:val="both"/>
              <w:rPr>
                <w:rFonts w:ascii="Arial" w:hAnsi="Arial" w:cs="Arial"/>
                <w:b/>
                <w:bCs/>
                <w:i/>
                <w:iCs/>
                <w:lang w:val="eu-ES"/>
              </w:rPr>
            </w:pPr>
          </w:p>
        </w:tc>
        <w:tc>
          <w:tcPr>
            <w:tcW w:w="284" w:type="dxa"/>
          </w:tcPr>
          <w:p w:rsidR="00AE7B60" w:rsidRPr="00AE7B60" w:rsidRDefault="00AE7B60" w:rsidP="009F5EFF">
            <w:pPr>
              <w:jc w:val="both"/>
              <w:rPr>
                <w:rFonts w:ascii="Arial" w:hAnsi="Arial"/>
                <w:b/>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Artículo 12. Protección de datos de carácter personal</w:t>
            </w:r>
          </w:p>
          <w:p w:rsidR="00AE7B60" w:rsidRPr="00AE7B60" w:rsidRDefault="00AE7B60" w:rsidP="009F5EFF">
            <w:pPr>
              <w:jc w:val="both"/>
              <w:rPr>
                <w:rFonts w:ascii="Arial" w:hAnsi="Arial" w:cs="Arial"/>
              </w:rPr>
            </w:pPr>
            <w:r w:rsidRPr="00AE7B60">
              <w:rPr>
                <w:rFonts w:ascii="Arial" w:hAnsi="Arial" w:cs="Arial"/>
              </w:rPr>
              <w:t>Los datos de carácter personal que aparezcan como consecuencia de la tramitación de las presentes bases serán recogidos en los ficheros del Ayuntamiento de Oñati, con el fin de facilitar la gestión del objeto del servicio establecido.</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r w:rsidRPr="00AE7B60">
              <w:rPr>
                <w:rFonts w:ascii="Arial" w:hAnsi="Arial" w:cs="Arial"/>
              </w:rPr>
              <w:t>La participación en el programa de subvenciones implica que los datos de carácter personal facilitados pueden cederse a otras Administraciones Públicas o a otras entidades colaboradoras con el Ayuntamiento. No obstante, dicha cesión sólo podrá hacerse para cumplir con los objetivos directamente relacionados con las funciones de este Ayuntamiento.</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b/>
                <w:bCs/>
                <w:i/>
                <w:iCs/>
              </w:rPr>
            </w:pPr>
          </w:p>
        </w:tc>
      </w:tr>
      <w:tr w:rsidR="00AE7B60" w:rsidRPr="00AE7B60" w:rsidTr="009F5EFF">
        <w:tc>
          <w:tcPr>
            <w:tcW w:w="4207" w:type="dxa"/>
            <w:shd w:val="clear" w:color="auto" w:fill="D9D9D9" w:themeFill="background1" w:themeFillShade="D9"/>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1.- NEKAZARITZA USTIALEKUAK MODERNIZATZEKO DIRULAGUNTZAK EMATEKO OINARRI-ARAU ESPEZIFIKOAK</w:t>
            </w:r>
          </w:p>
          <w:p w:rsidR="00AE7B60" w:rsidRPr="00AE7B60" w:rsidRDefault="00AE7B60" w:rsidP="009F5EFF">
            <w:pPr>
              <w:jc w:val="both"/>
              <w:rPr>
                <w:rFonts w:ascii="Arial" w:hAnsi="Arial" w:cs="Arial"/>
                <w:u w:val="single"/>
                <w:lang w:val="eu-ES"/>
              </w:rPr>
            </w:pPr>
          </w:p>
        </w:tc>
        <w:tc>
          <w:tcPr>
            <w:tcW w:w="284" w:type="dxa"/>
            <w:shd w:val="clear" w:color="auto" w:fill="D9D9D9" w:themeFill="background1" w:themeFillShade="D9"/>
          </w:tcPr>
          <w:p w:rsidR="00AE7B60" w:rsidRPr="00AE7B60" w:rsidRDefault="00AE7B60" w:rsidP="009F5EFF">
            <w:pPr>
              <w:jc w:val="both"/>
              <w:rPr>
                <w:rFonts w:ascii="Arial" w:hAnsi="Arial" w:cs="Arial"/>
                <w:u w:val="single"/>
                <w:lang w:val="eu-ES"/>
              </w:rPr>
            </w:pPr>
          </w:p>
        </w:tc>
        <w:tc>
          <w:tcPr>
            <w:tcW w:w="4207" w:type="dxa"/>
            <w:shd w:val="clear" w:color="auto" w:fill="D9D9D9" w:themeFill="background1" w:themeFillShade="D9"/>
          </w:tcPr>
          <w:p w:rsidR="00AE7B60" w:rsidRPr="00AE7B60" w:rsidRDefault="00AE7B60" w:rsidP="009F5EFF">
            <w:pPr>
              <w:jc w:val="both"/>
              <w:rPr>
                <w:rFonts w:ascii="Arial" w:hAnsi="Arial" w:cs="Arial"/>
                <w:b/>
                <w:u w:val="single"/>
              </w:rPr>
            </w:pPr>
            <w:r w:rsidRPr="00AE7B60">
              <w:rPr>
                <w:rFonts w:ascii="Arial" w:hAnsi="Arial" w:cs="Arial"/>
                <w:b/>
                <w:u w:val="single"/>
              </w:rPr>
              <w:t>1.- REGLAMENTO ESPECÍFICO DE LA SUBVENCIÓN PARA LA MODERNIZACIÓN</w:t>
            </w:r>
          </w:p>
          <w:p w:rsidR="00AE7B60" w:rsidRPr="00AE7B60" w:rsidRDefault="00AE7B60" w:rsidP="009F5EFF">
            <w:pPr>
              <w:jc w:val="both"/>
              <w:rPr>
                <w:rFonts w:ascii="Arial" w:hAnsi="Arial" w:cs="Arial"/>
                <w:b/>
                <w:u w:val="single"/>
              </w:rPr>
            </w:pPr>
            <w:r w:rsidRPr="00AE7B60">
              <w:rPr>
                <w:rFonts w:ascii="Arial" w:hAnsi="Arial" w:cs="Arial"/>
                <w:b/>
                <w:u w:val="single"/>
              </w:rPr>
              <w:t>DE EXPLOTACIONES AGRARIAS</w:t>
            </w:r>
          </w:p>
          <w:p w:rsidR="00AE7B60" w:rsidRPr="00AE7B60" w:rsidRDefault="00AE7B60" w:rsidP="009F5EFF">
            <w:pPr>
              <w:jc w:val="both"/>
              <w:rPr>
                <w:rFonts w:ascii="Arial" w:hAnsi="Arial" w:cs="Arial"/>
                <w:u w:val="single"/>
              </w:rPr>
            </w:pP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b/>
                <w:u w:val="single"/>
                <w:lang w:val="eu-ES"/>
              </w:rPr>
              <w:t>1.1- Xedea.</w:t>
            </w:r>
          </w:p>
          <w:p w:rsidR="00AE7B60" w:rsidRPr="00AE7B60" w:rsidRDefault="00AE7B60" w:rsidP="009F5EFF">
            <w:pPr>
              <w:jc w:val="both"/>
              <w:rPr>
                <w:rFonts w:ascii="Arial" w:hAnsi="Arial" w:cs="Arial"/>
                <w:lang w:val="eu-ES"/>
              </w:rPr>
            </w:pPr>
            <w:r w:rsidRPr="00AE7B60">
              <w:rPr>
                <w:rFonts w:ascii="Arial" w:hAnsi="Arial" w:cs="Arial"/>
                <w:lang w:val="eu-ES"/>
              </w:rPr>
              <w:t>Oinarri hauen xedea da Oñatiko nekazaritza ustialekuetan egindako inbertsioak diruz laguntzeko baldintzak arautzea.</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b/>
                <w:u w:val="single"/>
              </w:rPr>
              <w:t>1.1- Objeto.</w:t>
            </w:r>
          </w:p>
          <w:p w:rsidR="00AE7B60" w:rsidRPr="00AE7B60" w:rsidRDefault="00AE7B60" w:rsidP="009F5EFF">
            <w:pPr>
              <w:jc w:val="both"/>
              <w:rPr>
                <w:rFonts w:ascii="Arial" w:hAnsi="Arial" w:cs="Arial"/>
              </w:rPr>
            </w:pPr>
            <w:r w:rsidRPr="00AE7B60">
              <w:rPr>
                <w:rFonts w:ascii="Arial" w:hAnsi="Arial" w:cs="Arial"/>
              </w:rPr>
              <w:t>El objeto de estas bases es regular las subvenciones a las inversiones realizadas en las explotaciones agrarias de Oñati</w:t>
            </w:r>
          </w:p>
          <w:p w:rsidR="00AE7B60" w:rsidRPr="00AE7B60" w:rsidRDefault="00AE7B60" w:rsidP="009F5EFF">
            <w:pPr>
              <w:jc w:val="both"/>
              <w:rPr>
                <w:rFonts w:ascii="Arial" w:hAnsi="Arial" w:cs="Arial"/>
                <w:b/>
                <w:u w:val="single"/>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1.2.- Onuradunen baldintza bereziak</w:t>
            </w: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1.2.- Requisitos específicos de las personas beneficiarias</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b/>
                <w:lang w:val="eu-ES"/>
              </w:rPr>
              <w:t>1.- Pertsona fisikoa titular duten ustialekuak</w:t>
            </w:r>
            <w:r w:rsidRPr="00AE7B60">
              <w:rPr>
                <w:rFonts w:ascii="Arial" w:hAnsi="Arial" w:cs="Arial"/>
                <w:lang w:val="eu-ES"/>
              </w:rPr>
              <w:t>:</w:t>
            </w:r>
          </w:p>
          <w:p w:rsidR="00AE7B60" w:rsidRPr="00AE7B60" w:rsidRDefault="00AE7B60" w:rsidP="009F5EFF">
            <w:pPr>
              <w:jc w:val="both"/>
              <w:rPr>
                <w:rFonts w:ascii="Arial" w:hAnsi="Arial" w:cs="Arial"/>
                <w:lang w:val="eu-ES"/>
              </w:rPr>
            </w:pPr>
            <w:r w:rsidRPr="00AE7B60">
              <w:rPr>
                <w:rFonts w:ascii="Arial" w:hAnsi="Arial" w:cs="Arial"/>
                <w:lang w:val="eu-ES"/>
              </w:rPr>
              <w:t>1.1. 18 urte beteak izatea eta 65 bete gabe egotea, dirulaguntza eskaera aurkezterakoan.</w:t>
            </w:r>
          </w:p>
          <w:p w:rsidR="00AE7B60" w:rsidRPr="00AE7B60" w:rsidRDefault="00AE7B60" w:rsidP="009F5EFF">
            <w:pPr>
              <w:jc w:val="both"/>
              <w:rPr>
                <w:rFonts w:ascii="Arial" w:hAnsi="Arial" w:cs="Arial"/>
                <w:lang w:val="eu-ES"/>
              </w:rPr>
            </w:pPr>
            <w:r w:rsidRPr="00AE7B60">
              <w:rPr>
                <w:rFonts w:ascii="Arial" w:hAnsi="Arial" w:cs="Arial"/>
                <w:lang w:val="eu-ES"/>
              </w:rPr>
              <w:t>1.2. Gizarte Segurantzaren Nekazaritza Erregimenetik datorren baliaezintasun osoko, baliaezintasun absolutuko edo erretiroko diru saririk ez jasotzea.</w:t>
            </w:r>
          </w:p>
          <w:p w:rsidR="00AE7B60" w:rsidRPr="00AE7B60" w:rsidRDefault="00AE7B60" w:rsidP="009F5EFF">
            <w:pPr>
              <w:jc w:val="both"/>
              <w:rPr>
                <w:rFonts w:ascii="Arial" w:hAnsi="Arial" w:cs="Arial"/>
                <w:lang w:val="eu-ES"/>
              </w:rPr>
            </w:pPr>
            <w:r w:rsidRPr="00AE7B60">
              <w:rPr>
                <w:rFonts w:ascii="Arial" w:hAnsi="Arial" w:cs="Arial"/>
                <w:lang w:val="eu-ES"/>
              </w:rPr>
              <w:t xml:space="preserve">1.3. Desenpleguko subsidioa jasotzen den kasuetan, eta, denboran mugatutako </w:t>
            </w:r>
            <w:r w:rsidRPr="00AE7B60">
              <w:rPr>
                <w:rFonts w:ascii="Arial" w:hAnsi="Arial" w:cs="Arial"/>
                <w:lang w:val="eu-ES"/>
              </w:rPr>
              <w:lastRenderedPageBreak/>
              <w:t>pertzepzioak direla kontuan hartuta, ez dira dirulaguntzak emateko diru sarreratzat joko, eta gorabehera hori espedientean jaso beharko da, bere kopurua eta pertzepzioaren amaiera data adieraziz.</w:t>
            </w:r>
          </w:p>
          <w:p w:rsidR="00AE7B60" w:rsidRPr="00AE7B60" w:rsidRDefault="00AE7B60" w:rsidP="009F5EFF">
            <w:pPr>
              <w:jc w:val="both"/>
              <w:rPr>
                <w:rFonts w:ascii="Arial" w:hAnsi="Arial" w:cs="Arial"/>
                <w:lang w:val="eu-ES"/>
              </w:rPr>
            </w:pPr>
            <w:r w:rsidRPr="00AE7B60">
              <w:rPr>
                <w:rFonts w:ascii="Arial" w:hAnsi="Arial" w:cs="Arial"/>
                <w:lang w:val="eu-ES"/>
              </w:rPr>
              <w:t>1.4. Dagozkion ahalmena eta lanbide eskumena eduki beharko du, ekoizpen baliabideen erabilera zuzena bermatuz.</w:t>
            </w:r>
          </w:p>
          <w:p w:rsidR="00AE7B60" w:rsidRPr="00AE7B60" w:rsidRDefault="00AE7B60" w:rsidP="009F5EFF">
            <w:pPr>
              <w:jc w:val="both"/>
              <w:rPr>
                <w:rFonts w:ascii="Arial" w:hAnsi="Arial" w:cs="Arial"/>
                <w:lang w:val="eu-ES"/>
              </w:rPr>
            </w:pPr>
            <w:r w:rsidRPr="00AE7B60">
              <w:rPr>
                <w:rFonts w:ascii="Arial" w:hAnsi="Arial" w:cs="Arial"/>
                <w:lang w:val="eu-ES"/>
              </w:rPr>
              <w:t>Lanbide prestakuntza hori ondorengo irizpide hauen arabera egokituko da:</w:t>
            </w:r>
          </w:p>
          <w:p w:rsidR="00AE7B60" w:rsidRPr="00AE7B60" w:rsidRDefault="00AE7B60" w:rsidP="009F5EFF">
            <w:pPr>
              <w:jc w:val="both"/>
              <w:rPr>
                <w:rFonts w:ascii="Arial" w:hAnsi="Arial" w:cs="Arial"/>
                <w:lang w:val="eu-ES"/>
              </w:rPr>
            </w:pPr>
            <w:r w:rsidRPr="00AE7B60">
              <w:rPr>
                <w:rFonts w:ascii="Arial" w:hAnsi="Arial" w:cs="Arial"/>
                <w:lang w:val="eu-ES"/>
              </w:rPr>
              <w:t>a) Nekazaritza adarreko erdi edo goi mailako lanbide heziketako tituluak gutxienez lortutako nekazariek behar adinako lanbide prestakuntza eta gaitasuna dutela iritziko da,</w:t>
            </w:r>
          </w:p>
          <w:p w:rsidR="00AE7B60" w:rsidRPr="00AE7B60" w:rsidRDefault="00AE7B60" w:rsidP="009F5EFF">
            <w:pPr>
              <w:jc w:val="both"/>
              <w:rPr>
                <w:rFonts w:ascii="Arial" w:hAnsi="Arial" w:cs="Arial"/>
                <w:lang w:val="eu-ES"/>
              </w:rPr>
            </w:pPr>
            <w:r w:rsidRPr="00AE7B60">
              <w:rPr>
                <w:rFonts w:ascii="Arial" w:hAnsi="Arial" w:cs="Arial"/>
                <w:lang w:val="eu-ES"/>
              </w:rPr>
              <w:t>dekretu honi begira.</w:t>
            </w:r>
          </w:p>
          <w:p w:rsidR="00AE7B60" w:rsidRPr="00AE7B60" w:rsidRDefault="00AE7B60" w:rsidP="009F5EFF">
            <w:pPr>
              <w:jc w:val="both"/>
              <w:rPr>
                <w:rFonts w:ascii="Arial" w:hAnsi="Arial" w:cs="Arial"/>
                <w:lang w:val="eu-ES"/>
              </w:rPr>
            </w:pPr>
            <w:r w:rsidRPr="00AE7B60">
              <w:rPr>
                <w:rFonts w:ascii="Arial" w:hAnsi="Arial" w:cs="Arial"/>
                <w:lang w:val="eu-ES"/>
              </w:rPr>
              <w:t>b) a) atalean ezarritako baldintzak bete ezean, nekazaritza jardueran 5 urte baino gehiagoko eskarmentua kreditatu beharko dute, lehenengo aldiz instalatzen diren nekazari gazteek zan ezik, izan ere, horiek nekazaritzan gutxienez bi urteko lanbide eskarmentua edo, gutxienez, nekazaritza arloko ehun eta berrogeita hamar (150) ordu lektiboko heziketa iraunkorreko ikastaroetan parte hartu izana kreditatu beharko dute.</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c) Bestalde, Ingurumena eta Landa Garapen  Batzordeak, aurkeztutako proiektuaren ezaugarriak direla eta, komenigarritzat joz gero, eskaera egiten duenari, inbertsio mota eta egin beharreko jarduerarekin lotutako heziketa iraunkorreko ikastaroetan parte hartzeko eskatu ahal izango dio.</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b/>
              </w:rPr>
            </w:pPr>
            <w:r w:rsidRPr="00AE7B60">
              <w:rPr>
                <w:rFonts w:ascii="Arial" w:hAnsi="Arial" w:cs="Arial"/>
                <w:b/>
              </w:rPr>
              <w:t>1.- Explotaciones cuyo titular es persona física:</w:t>
            </w:r>
          </w:p>
          <w:p w:rsidR="00AE7B60" w:rsidRPr="00AE7B60" w:rsidRDefault="00AE7B60" w:rsidP="009F5EFF">
            <w:pPr>
              <w:jc w:val="both"/>
              <w:rPr>
                <w:rFonts w:ascii="Arial" w:hAnsi="Arial" w:cs="Arial"/>
              </w:rPr>
            </w:pPr>
            <w:r w:rsidRPr="00AE7B60">
              <w:rPr>
                <w:rFonts w:ascii="Arial" w:hAnsi="Arial" w:cs="Arial"/>
              </w:rPr>
              <w:t>1.1. Haber cumplido 18 años y no haber cumplido 65 en el momento de presentar la solicitud de ayuda.</w:t>
            </w:r>
          </w:p>
          <w:p w:rsidR="00AE7B60" w:rsidRPr="00AE7B60" w:rsidRDefault="00AE7B60" w:rsidP="009F5EFF">
            <w:pPr>
              <w:jc w:val="both"/>
              <w:rPr>
                <w:rFonts w:ascii="Arial" w:hAnsi="Arial" w:cs="Arial"/>
              </w:rPr>
            </w:pPr>
            <w:r w:rsidRPr="00AE7B60">
              <w:rPr>
                <w:rFonts w:ascii="Arial" w:hAnsi="Arial" w:cs="Arial"/>
              </w:rPr>
              <w:t>1.2. No percibir pensión de invalidez total proveniente del Régimen Agrario de la Seguridad Social, pensión de invalidez absoluta o pensión de jubilación.</w:t>
            </w:r>
          </w:p>
          <w:p w:rsidR="00AE7B60" w:rsidRPr="00AE7B60" w:rsidRDefault="00AE7B60" w:rsidP="009F5EFF">
            <w:pPr>
              <w:jc w:val="both"/>
              <w:rPr>
                <w:rFonts w:ascii="Arial" w:hAnsi="Arial" w:cs="Arial"/>
              </w:rPr>
            </w:pPr>
            <w:r w:rsidRPr="00AE7B60">
              <w:rPr>
                <w:rFonts w:ascii="Arial" w:hAnsi="Arial" w:cs="Arial"/>
              </w:rPr>
              <w:t xml:space="preserve">1.3. En los casos en que haya percepción del subsidio de desempleo y dado que son </w:t>
            </w:r>
            <w:r w:rsidRPr="00AE7B60">
              <w:rPr>
                <w:rFonts w:ascii="Arial" w:hAnsi="Arial" w:cs="Arial"/>
              </w:rPr>
              <w:lastRenderedPageBreak/>
              <w:t>percepciones limitadas en el tiempo, las mismas no serán consideradas como ingresos a los efectos de concesión de las ayudas debiendo dejar constancia en el expediente de dicha circunstancia, indicando su cuantía y fecha de finalización de la percepción.</w:t>
            </w:r>
          </w:p>
          <w:p w:rsidR="00AE7B60" w:rsidRPr="00AE7B60" w:rsidRDefault="00AE7B60" w:rsidP="009F5EFF">
            <w:pPr>
              <w:jc w:val="both"/>
              <w:rPr>
                <w:rFonts w:ascii="Arial" w:hAnsi="Arial" w:cs="Arial"/>
              </w:rPr>
            </w:pPr>
            <w:r w:rsidRPr="00AE7B60">
              <w:rPr>
                <w:rFonts w:ascii="Arial" w:hAnsi="Arial" w:cs="Arial"/>
              </w:rPr>
              <w:t>1.4. Deberá poseer la capacidad y competencia profesionales adecuadas, que garanticen el correcto empleo de los medios productivos. Dicha cualificación profesional se ajustará a los siguientes criterios:</w:t>
            </w:r>
          </w:p>
          <w:p w:rsidR="00AE7B60" w:rsidRPr="00AE7B60" w:rsidRDefault="00AE7B60" w:rsidP="009F5EFF">
            <w:pPr>
              <w:jc w:val="both"/>
              <w:rPr>
                <w:rFonts w:ascii="Arial" w:hAnsi="Arial" w:cs="Arial"/>
              </w:rPr>
            </w:pPr>
            <w:r w:rsidRPr="00AE7B60">
              <w:rPr>
                <w:rFonts w:ascii="Arial" w:hAnsi="Arial" w:cs="Arial"/>
              </w:rPr>
              <w:t>a) Los agricultores que hayan alcanzado como mínimo títulos de formación profesional de grado medio o superior en la rama agraria se considerará que poseen una cualificación y capacitación profesional suficiente a los efectos del presente Decreto.</w:t>
            </w:r>
          </w:p>
          <w:p w:rsidR="00AE7B60" w:rsidRPr="00AE7B60" w:rsidRDefault="00AE7B60" w:rsidP="009F5EFF">
            <w:pPr>
              <w:jc w:val="both"/>
              <w:rPr>
                <w:rFonts w:ascii="Arial" w:hAnsi="Arial" w:cs="Arial"/>
              </w:rPr>
            </w:pPr>
            <w:r w:rsidRPr="00AE7B60">
              <w:rPr>
                <w:rFonts w:ascii="Arial" w:hAnsi="Arial" w:cs="Arial"/>
              </w:rPr>
              <w:t>b) En el caso de no cumplir las condiciones establecidas en el apartado a), deberán de acreditar más de cinco años de experiencia en la actividad agraria, excepto los jóvenes agricultores que se instalen por primera vez, que deberán acreditar como mínimo dos años de experiencia profesional en la agricultura o la asistencia a cursos de formación continua en la rama agraria de una duración mínima de ciento cincuenta (150) horas lectivas.</w:t>
            </w:r>
          </w:p>
          <w:p w:rsidR="00AE7B60" w:rsidRPr="00AE7B60" w:rsidRDefault="00AE7B60" w:rsidP="009F5EFF">
            <w:pPr>
              <w:jc w:val="both"/>
              <w:rPr>
                <w:rFonts w:ascii="Arial" w:hAnsi="Arial" w:cs="Arial"/>
                <w:b/>
                <w:u w:val="single"/>
                <w:lang w:val="eu-ES"/>
              </w:rPr>
            </w:pPr>
            <w:r w:rsidRPr="00AE7B60">
              <w:rPr>
                <w:rFonts w:ascii="Arial" w:hAnsi="Arial" w:cs="Arial"/>
              </w:rPr>
              <w:t>c) Además la comisión de Medio Ambiente y Desarrollo Rural, si lo considera conveniente por las características del proyecto presentado, podrá exigir a la persona solicitante de la ayuda, la asistencia a cursos de formación continua relacionados con el tipo de inversión y la actividad a realizar.</w:t>
            </w:r>
          </w:p>
        </w:tc>
      </w:tr>
      <w:tr w:rsidR="00AE7B60" w:rsidRPr="00AE7B60" w:rsidTr="009F5EFF">
        <w:tc>
          <w:tcPr>
            <w:tcW w:w="4207" w:type="dxa"/>
          </w:tcPr>
          <w:p w:rsidR="00AE7B60" w:rsidRPr="00AE7B60" w:rsidRDefault="00AE7B60" w:rsidP="009F5EFF">
            <w:pPr>
              <w:jc w:val="both"/>
              <w:rPr>
                <w:rFonts w:ascii="Arial" w:hAnsi="Arial" w:cs="Arial"/>
                <w:b/>
                <w:lang w:val="eu-ES"/>
              </w:rPr>
            </w:pPr>
            <w:r w:rsidRPr="00AE7B60">
              <w:rPr>
                <w:rFonts w:ascii="Arial" w:hAnsi="Arial" w:cs="Arial"/>
                <w:b/>
                <w:lang w:val="eu-ES"/>
              </w:rPr>
              <w:lastRenderedPageBreak/>
              <w:t>1.3.- Pertsona juridikoa titular duten ustialekuen kasuan:</w:t>
            </w:r>
          </w:p>
          <w:p w:rsidR="00AE7B60" w:rsidRPr="00AE7B60" w:rsidRDefault="00AE7B60" w:rsidP="009F5EFF">
            <w:pPr>
              <w:jc w:val="both"/>
              <w:rPr>
                <w:rFonts w:ascii="Arial" w:hAnsi="Arial" w:cs="Arial"/>
                <w:lang w:val="eu-ES"/>
              </w:rPr>
            </w:pPr>
            <w:r w:rsidRPr="00AE7B60">
              <w:rPr>
                <w:rFonts w:ascii="Arial" w:hAnsi="Arial" w:cs="Arial"/>
                <w:lang w:val="eu-ES"/>
              </w:rPr>
              <w:t>2.1. Honako forma juridikoetakoren bat hartu beharko dute:</w:t>
            </w:r>
          </w:p>
          <w:p w:rsidR="00AE7B60" w:rsidRPr="00AE7B60" w:rsidRDefault="00AE7B60" w:rsidP="009F5EFF">
            <w:pPr>
              <w:jc w:val="both"/>
              <w:rPr>
                <w:rFonts w:ascii="Arial" w:hAnsi="Arial" w:cs="Arial"/>
                <w:lang w:val="eu-ES"/>
              </w:rPr>
            </w:pPr>
            <w:r w:rsidRPr="00AE7B60">
              <w:rPr>
                <w:rFonts w:ascii="Arial" w:hAnsi="Arial" w:cs="Arial"/>
                <w:lang w:val="eu-ES"/>
              </w:rPr>
              <w:t>a) Sozietate zibilak, bertan, kideen %50 gutxienez, artikulu honek pertsona fisikoak diren titularrei eskatutako baldintzak betetzen dituztenak izanik.</w:t>
            </w:r>
          </w:p>
          <w:p w:rsidR="00AE7B60" w:rsidRPr="00AE7B60" w:rsidRDefault="00AE7B60" w:rsidP="009F5EFF">
            <w:pPr>
              <w:jc w:val="both"/>
              <w:rPr>
                <w:rFonts w:ascii="Arial" w:hAnsi="Arial" w:cs="Arial"/>
                <w:lang w:val="eu-ES"/>
              </w:rPr>
            </w:pPr>
            <w:r w:rsidRPr="00AE7B60">
              <w:rPr>
                <w:rFonts w:ascii="Arial" w:hAnsi="Arial" w:cs="Arial"/>
                <w:lang w:val="eu-ES"/>
              </w:rPr>
              <w:t>b) Kooperatibak, eraldatze nekazaritza sozietateak, lan sozietateak, sozietate mugatuak, sozietate anonimoak edo bestelakoak, betiere, kapital sozialaren %50 baino gehiago artikulu honek pertsona fisikoak diren titularrei eskatutako baldintzak betetzen dituzten kideena bada. Sozietate horiek titular diren ustialekuetan, nekazaritza jarduera gauzatzea izango dute helburu bakartzat.</w:t>
            </w:r>
          </w:p>
          <w:p w:rsidR="00AE7B60" w:rsidRPr="00AE7B60" w:rsidRDefault="00AE7B60" w:rsidP="009F5EFF">
            <w:pPr>
              <w:jc w:val="both"/>
              <w:rPr>
                <w:rFonts w:ascii="Arial" w:hAnsi="Arial" w:cs="Arial"/>
                <w:lang w:val="eu-ES"/>
              </w:rPr>
            </w:pPr>
            <w:r w:rsidRPr="00AE7B60">
              <w:rPr>
                <w:rFonts w:ascii="Arial" w:hAnsi="Arial" w:cs="Arial"/>
                <w:lang w:val="eu-ES"/>
              </w:rPr>
              <w:t>2.2. Sozietatea eratzeko dokumentu publikoan, honako hauek ongi definituta geratuko dira:</w:t>
            </w:r>
          </w:p>
          <w:p w:rsidR="00AE7B60" w:rsidRPr="00AE7B60" w:rsidRDefault="00AE7B60" w:rsidP="009F5EFF">
            <w:pPr>
              <w:jc w:val="both"/>
              <w:rPr>
                <w:rFonts w:ascii="Arial" w:hAnsi="Arial" w:cs="Arial"/>
                <w:lang w:val="eu-ES"/>
              </w:rPr>
            </w:pPr>
            <w:r w:rsidRPr="00AE7B60">
              <w:rPr>
                <w:rFonts w:ascii="Arial" w:hAnsi="Arial" w:cs="Arial"/>
                <w:lang w:val="eu-ES"/>
              </w:rPr>
              <w:t>a) Forma juridikoa.</w:t>
            </w:r>
          </w:p>
          <w:p w:rsidR="00AE7B60" w:rsidRPr="00AE7B60" w:rsidRDefault="00AE7B60" w:rsidP="009F5EFF">
            <w:pPr>
              <w:jc w:val="both"/>
              <w:rPr>
                <w:rFonts w:ascii="Arial" w:hAnsi="Arial" w:cs="Arial"/>
                <w:lang w:val="eu-ES"/>
              </w:rPr>
            </w:pPr>
            <w:r w:rsidRPr="00AE7B60">
              <w:rPr>
                <w:rFonts w:ascii="Arial" w:hAnsi="Arial" w:cs="Arial"/>
                <w:lang w:val="eu-ES"/>
              </w:rPr>
              <w:t xml:space="preserve">b) Gutxieneko iraupena, Administrazioak laguntza emateagatik hartutako </w:t>
            </w:r>
            <w:r w:rsidRPr="00AE7B60">
              <w:rPr>
                <w:rFonts w:ascii="Arial" w:hAnsi="Arial" w:cs="Arial"/>
                <w:lang w:val="eu-ES"/>
              </w:rPr>
              <w:lastRenderedPageBreak/>
              <w:t>konpromisoari lotuta.</w:t>
            </w:r>
          </w:p>
          <w:p w:rsidR="00AE7B60" w:rsidRPr="00AE7B60" w:rsidRDefault="00AE7B60" w:rsidP="009F5EFF">
            <w:pPr>
              <w:jc w:val="both"/>
              <w:rPr>
                <w:rFonts w:ascii="Arial" w:hAnsi="Arial" w:cs="Arial"/>
                <w:lang w:val="eu-ES"/>
              </w:rPr>
            </w:pPr>
            <w:r w:rsidRPr="00AE7B60">
              <w:rPr>
                <w:rFonts w:ascii="Arial" w:hAnsi="Arial" w:cs="Arial"/>
                <w:lang w:val="eu-ES"/>
              </w:rPr>
              <w:t>c) Kapital Soziala eratzea.</w:t>
            </w:r>
          </w:p>
          <w:p w:rsidR="00AE7B60" w:rsidRPr="00AE7B60" w:rsidRDefault="00AE7B60" w:rsidP="009F5EFF">
            <w:pPr>
              <w:jc w:val="both"/>
              <w:rPr>
                <w:rFonts w:ascii="Arial" w:hAnsi="Arial" w:cs="Arial"/>
                <w:lang w:val="eu-ES"/>
              </w:rPr>
            </w:pPr>
            <w:r w:rsidRPr="00AE7B60">
              <w:rPr>
                <w:rFonts w:ascii="Arial" w:hAnsi="Arial" w:cs="Arial"/>
                <w:lang w:val="eu-ES"/>
              </w:rPr>
              <w:t>d) Kideek kudeaketan parte hartzea</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b/>
              </w:rPr>
            </w:pPr>
            <w:r w:rsidRPr="00AE7B60">
              <w:rPr>
                <w:rFonts w:ascii="Arial" w:hAnsi="Arial" w:cs="Arial"/>
                <w:b/>
              </w:rPr>
              <w:t>1.3.- Explotaciones cuyo titular sea una persona jurídica:</w:t>
            </w:r>
          </w:p>
          <w:p w:rsidR="00AE7B60" w:rsidRPr="00AE7B60" w:rsidRDefault="00AE7B60" w:rsidP="009F5EFF">
            <w:pPr>
              <w:jc w:val="both"/>
              <w:rPr>
                <w:rFonts w:ascii="Arial" w:hAnsi="Arial" w:cs="Arial"/>
              </w:rPr>
            </w:pPr>
            <w:r w:rsidRPr="00AE7B60">
              <w:rPr>
                <w:rFonts w:ascii="Arial" w:hAnsi="Arial" w:cs="Arial"/>
              </w:rPr>
              <w:t>2.1. Deberán adoptar alguna de las formas jurídicas siguientes:</w:t>
            </w:r>
          </w:p>
          <w:p w:rsidR="00AE7B60" w:rsidRPr="00AE7B60" w:rsidRDefault="00AE7B60" w:rsidP="009F5EFF">
            <w:pPr>
              <w:jc w:val="both"/>
              <w:rPr>
                <w:rFonts w:ascii="Arial" w:hAnsi="Arial" w:cs="Arial"/>
              </w:rPr>
            </w:pPr>
            <w:r w:rsidRPr="00AE7B60">
              <w:rPr>
                <w:rFonts w:ascii="Arial" w:hAnsi="Arial" w:cs="Arial"/>
              </w:rPr>
              <w:t>a) Sociedades civiles, en las que al menos el 50% de sus miembros reúnan los requisitos exigidos por el presente artículo a titulares que sean personas físicas</w:t>
            </w:r>
          </w:p>
          <w:p w:rsidR="00AE7B60" w:rsidRPr="00AE7B60" w:rsidRDefault="00AE7B60" w:rsidP="009F5EFF">
            <w:pPr>
              <w:jc w:val="both"/>
              <w:rPr>
                <w:rFonts w:ascii="Arial" w:hAnsi="Arial" w:cs="Arial"/>
              </w:rPr>
            </w:pPr>
            <w:r w:rsidRPr="00AE7B60">
              <w:rPr>
                <w:rFonts w:ascii="Arial" w:hAnsi="Arial" w:cs="Arial"/>
              </w:rPr>
              <w:t>b) Cooperativas, sociedades agrarias de transformación, laborales, limitadas, anónimas u otras, siempre que más del 50 por 100 del capital social, pertenezca a socios que reúnan los requisitos exigidos por el presente artículo a titulares que sean personas físicas. Estas sociedades tendrán por objeto exclusivo el ejercicio de la actividad agraria en las explotaciones de la que sean titulares.</w:t>
            </w:r>
          </w:p>
          <w:p w:rsidR="00AE7B60" w:rsidRPr="00AE7B60" w:rsidRDefault="00AE7B60" w:rsidP="009F5EFF">
            <w:pPr>
              <w:jc w:val="both"/>
              <w:rPr>
                <w:rFonts w:ascii="Arial" w:hAnsi="Arial" w:cs="Arial"/>
              </w:rPr>
            </w:pPr>
            <w:r w:rsidRPr="00AE7B60">
              <w:rPr>
                <w:rFonts w:ascii="Arial" w:hAnsi="Arial" w:cs="Arial"/>
              </w:rPr>
              <w:t>2.2. En el documento público de constitución de la sociedad quedarán perfectamente definidas:</w:t>
            </w:r>
          </w:p>
          <w:p w:rsidR="00AE7B60" w:rsidRPr="00AE7B60" w:rsidRDefault="00AE7B60" w:rsidP="009F5EFF">
            <w:pPr>
              <w:jc w:val="both"/>
              <w:rPr>
                <w:rFonts w:ascii="Arial" w:hAnsi="Arial" w:cs="Arial"/>
              </w:rPr>
            </w:pPr>
            <w:r w:rsidRPr="00AE7B60">
              <w:rPr>
                <w:rFonts w:ascii="Arial" w:hAnsi="Arial" w:cs="Arial"/>
              </w:rPr>
              <w:t>a) La forma jurídica.</w:t>
            </w:r>
          </w:p>
          <w:p w:rsidR="00AE7B60" w:rsidRPr="00AE7B60" w:rsidRDefault="00AE7B60" w:rsidP="009F5EFF">
            <w:pPr>
              <w:jc w:val="both"/>
              <w:rPr>
                <w:rFonts w:ascii="Arial" w:hAnsi="Arial" w:cs="Arial"/>
              </w:rPr>
            </w:pPr>
            <w:r w:rsidRPr="00AE7B60">
              <w:rPr>
                <w:rFonts w:ascii="Arial" w:hAnsi="Arial" w:cs="Arial"/>
              </w:rPr>
              <w:t xml:space="preserve">b) La duración mínima, que se ajustará al compromiso contraído con la Administración </w:t>
            </w:r>
            <w:r w:rsidRPr="00AE7B60">
              <w:rPr>
                <w:rFonts w:ascii="Arial" w:hAnsi="Arial" w:cs="Arial"/>
              </w:rPr>
              <w:lastRenderedPageBreak/>
              <w:t>por la concesión de la ayuda.</w:t>
            </w:r>
          </w:p>
          <w:p w:rsidR="00AE7B60" w:rsidRPr="00AE7B60" w:rsidRDefault="00AE7B60" w:rsidP="009F5EFF">
            <w:pPr>
              <w:jc w:val="both"/>
              <w:rPr>
                <w:rFonts w:ascii="Arial" w:hAnsi="Arial" w:cs="Arial"/>
              </w:rPr>
            </w:pPr>
            <w:r w:rsidRPr="00AE7B60">
              <w:rPr>
                <w:rFonts w:ascii="Arial" w:hAnsi="Arial" w:cs="Arial"/>
              </w:rPr>
              <w:t>c) La constitución del Capital Social.</w:t>
            </w:r>
          </w:p>
          <w:p w:rsidR="00AE7B60" w:rsidRPr="00AE7B60" w:rsidRDefault="00AE7B60" w:rsidP="009F5EFF">
            <w:pPr>
              <w:jc w:val="both"/>
              <w:rPr>
                <w:rFonts w:ascii="Arial" w:hAnsi="Arial" w:cs="Arial"/>
                <w:b/>
                <w:u w:val="single"/>
                <w:lang w:val="eu-ES"/>
              </w:rPr>
            </w:pPr>
            <w:r w:rsidRPr="00AE7B60">
              <w:rPr>
                <w:rFonts w:ascii="Arial" w:hAnsi="Arial" w:cs="Arial"/>
              </w:rPr>
              <w:t>d) La participación de los miembros en la gestión</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lastRenderedPageBreak/>
              <w:t>1.4.- Nekazaritza ustialekuak bete beharreko baldintzak.</w:t>
            </w:r>
          </w:p>
          <w:p w:rsidR="00AE7B60" w:rsidRPr="00AE7B60" w:rsidRDefault="00AE7B60" w:rsidP="009F5EFF">
            <w:pPr>
              <w:jc w:val="both"/>
              <w:rPr>
                <w:rFonts w:ascii="Arial" w:hAnsi="Arial" w:cs="Arial"/>
                <w:lang w:val="eu-ES"/>
              </w:rPr>
            </w:pPr>
            <w:r w:rsidRPr="00AE7B60">
              <w:rPr>
                <w:rFonts w:ascii="Arial" w:hAnsi="Arial" w:cs="Arial"/>
                <w:lang w:val="eu-ES"/>
              </w:rPr>
              <w:t>1. Ustialekuaren helbide fiskala zein eraikin eta instalazioetan egin beharreko inbertsioak Oñatiko udalerrian kokatuko dira.</w:t>
            </w:r>
          </w:p>
          <w:p w:rsidR="00AE7B60" w:rsidRPr="00AE7B60" w:rsidRDefault="00AE7B60" w:rsidP="009F5EFF">
            <w:pPr>
              <w:jc w:val="both"/>
              <w:rPr>
                <w:rFonts w:ascii="Arial" w:hAnsi="Arial" w:cs="Arial"/>
                <w:lang w:val="eu-ES"/>
              </w:rPr>
            </w:pPr>
            <w:r w:rsidRPr="00AE7B60">
              <w:rPr>
                <w:rFonts w:ascii="Arial" w:hAnsi="Arial" w:cs="Arial"/>
                <w:lang w:val="eu-ES"/>
              </w:rPr>
              <w:t>2. Gipuzkoako Lurralde Historikoko Nekazaritza Ustialekuen Erregistroan inskribatuta egongo da.</w:t>
            </w:r>
          </w:p>
          <w:p w:rsidR="00AE7B60" w:rsidRPr="00AE7B60" w:rsidRDefault="00AE7B60" w:rsidP="009F5EFF">
            <w:pPr>
              <w:jc w:val="both"/>
              <w:rPr>
                <w:rFonts w:ascii="Arial" w:hAnsi="Arial" w:cs="Arial"/>
                <w:lang w:val="eu-ES"/>
              </w:rPr>
            </w:pPr>
            <w:r w:rsidRPr="00AE7B60">
              <w:rPr>
                <w:rFonts w:ascii="Arial" w:hAnsi="Arial" w:cs="Arial"/>
                <w:lang w:val="eu-ES"/>
              </w:rPr>
              <w:t>3. Landare sanitate, abere identifikazio eta sanitate, abere ongizate eta ingurumenari dagokien indarrean dagoen araudia bete beharko du.</w:t>
            </w:r>
          </w:p>
          <w:p w:rsidR="00AE7B60" w:rsidRPr="00AE7B60" w:rsidRDefault="00AE7B60" w:rsidP="009F5EFF">
            <w:pPr>
              <w:jc w:val="both"/>
              <w:rPr>
                <w:rFonts w:ascii="Arial" w:hAnsi="Arial" w:cs="Arial"/>
                <w:sz w:val="18"/>
                <w:lang w:val="eu-ES"/>
              </w:rPr>
            </w:pPr>
            <w:r w:rsidRPr="00AE7B60">
              <w:rPr>
                <w:rFonts w:ascii="Arial" w:hAnsi="Arial" w:cs="Arial"/>
                <w:lang w:val="eu-ES"/>
              </w:rPr>
              <w:t>4. Nekazaritza ustialekuaren bideragarritasuna kreditatu beharko da. Horretarako, nekazaritza ustialeku bat bideragarritzat jotzen da honako baldintza hauek betetzen dituenean:</w:t>
            </w:r>
          </w:p>
          <w:p w:rsidR="00AE7B60" w:rsidRPr="00AE7B60" w:rsidRDefault="00AE7B60" w:rsidP="009F5EFF">
            <w:pPr>
              <w:jc w:val="both"/>
              <w:rPr>
                <w:rFonts w:ascii="Arial" w:hAnsi="Arial" w:cs="Arial"/>
                <w:lang w:val="eu-ES"/>
              </w:rPr>
            </w:pPr>
            <w:r w:rsidRPr="00AE7B60">
              <w:rPr>
                <w:rFonts w:ascii="Arial" w:hAnsi="Arial" w:cs="Arial"/>
                <w:lang w:val="eu-ES"/>
              </w:rPr>
              <w:t>a) Ustialekuan aurrera eramandako nekazaritza eta abeltzaintza jardueretatik datorren laneko errenta bateratua Nekazaritza Ministerioak ezarritako erreferentzia errentaren %5 adinakoa edo hori baino handiagoa izango da.</w:t>
            </w:r>
          </w:p>
          <w:p w:rsidR="00AE7B60" w:rsidRPr="00AE7B60" w:rsidRDefault="00AE7B60" w:rsidP="009F5EFF">
            <w:pPr>
              <w:jc w:val="both"/>
              <w:rPr>
                <w:rFonts w:ascii="Arial" w:hAnsi="Arial" w:cs="Arial"/>
                <w:lang w:val="eu-ES"/>
              </w:rPr>
            </w:pPr>
            <w:r w:rsidRPr="00AE7B60">
              <w:rPr>
                <w:rFonts w:ascii="Arial" w:hAnsi="Arial" w:cs="Arial"/>
                <w:lang w:val="eu-ES"/>
              </w:rPr>
              <w:t xml:space="preserve">b) Ustialekuan aurrera eramandako nekazaritza eta abeltzaintza jarduerek Nekazaritza Laneko Unitate bat (NELU) gutxienez okupatuko dute. </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Behin eskaera guztiak aztertuta, diru-atala agortuko ez balitz, dirulaguntza jasotzeko aukera izango dute 0,5 NELUtik gora duten nekazaritza ustiategiak.</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b/>
                <w:u w:val="single"/>
                <w:lang w:val="eu-ES"/>
              </w:rPr>
            </w:pPr>
            <w:r w:rsidRPr="00AE7B60">
              <w:rPr>
                <w:rFonts w:ascii="Arial" w:hAnsi="Arial" w:cs="Arial"/>
                <w:lang w:val="eu-ES"/>
              </w:rPr>
              <w:t xml:space="preserve">*.- </w:t>
            </w:r>
            <w:r w:rsidRPr="00AE7B60">
              <w:rPr>
                <w:rFonts w:ascii="Arial" w:hAnsi="Arial" w:cs="Arial"/>
                <w:i/>
                <w:lang w:val="eu-ES"/>
              </w:rPr>
              <w:t>Nekazaritza ustialekuaren bideragarritasuna kreditatuko da Eskualdeko Nekazari Bulegokoaren (ENB) egiaztagiriaren bidez, hain zuzen, ustialekuen erregistroak jasotzen duen datu ekonomikoen arabera</w:t>
            </w:r>
            <w:r w:rsidRPr="00AE7B60">
              <w:rPr>
                <w:rFonts w:ascii="Arial" w:hAnsi="Arial" w:cs="Arial"/>
                <w:lang w:val="eu-ES"/>
              </w:rPr>
              <w:t>.</w:t>
            </w: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1.4.- Requisitos que debe cumplir la explotación agraria.</w:t>
            </w:r>
          </w:p>
          <w:p w:rsidR="00AE7B60" w:rsidRPr="00AE7B60" w:rsidRDefault="00AE7B60" w:rsidP="009F5EFF">
            <w:pPr>
              <w:jc w:val="both"/>
              <w:rPr>
                <w:rFonts w:ascii="Arial" w:hAnsi="Arial" w:cs="Arial"/>
              </w:rPr>
            </w:pPr>
            <w:r w:rsidRPr="00AE7B60">
              <w:rPr>
                <w:rFonts w:ascii="Arial" w:hAnsi="Arial" w:cs="Arial"/>
              </w:rPr>
              <w:t>1. Tanto el domicilio fiscal de la explotación como las inversiones a realizar en edificios e instalaciones se ubicarán en el municipio de Oñati.</w:t>
            </w:r>
          </w:p>
          <w:p w:rsidR="00AE7B60" w:rsidRPr="00AE7B60" w:rsidRDefault="00AE7B60" w:rsidP="009F5EFF">
            <w:pPr>
              <w:jc w:val="both"/>
              <w:rPr>
                <w:rFonts w:ascii="Arial" w:hAnsi="Arial" w:cs="Arial"/>
              </w:rPr>
            </w:pPr>
            <w:r w:rsidRPr="00AE7B60">
              <w:rPr>
                <w:rFonts w:ascii="Arial" w:hAnsi="Arial" w:cs="Arial"/>
              </w:rPr>
              <w:t>2. Estará inscrita en el Registro de Explotaciones Agrarias del Territorio Histórico de Gipuzkoa.</w:t>
            </w:r>
          </w:p>
          <w:p w:rsidR="00AE7B60" w:rsidRPr="00AE7B60" w:rsidRDefault="00AE7B60" w:rsidP="009F5EFF">
            <w:pPr>
              <w:jc w:val="both"/>
              <w:rPr>
                <w:rFonts w:ascii="Arial" w:hAnsi="Arial" w:cs="Arial"/>
              </w:rPr>
            </w:pPr>
            <w:r w:rsidRPr="00AE7B60">
              <w:rPr>
                <w:rFonts w:ascii="Arial" w:hAnsi="Arial" w:cs="Arial"/>
              </w:rPr>
              <w:t>3. Deberá cumplir la normativa vigente en materia de sanidad vegetal, de identificación y sanidad animal, de bienestar de los animales y de medio ambiente.</w:t>
            </w:r>
          </w:p>
          <w:p w:rsidR="00AE7B60" w:rsidRPr="00AE7B60" w:rsidRDefault="00AE7B60" w:rsidP="009F5EFF">
            <w:pPr>
              <w:jc w:val="both"/>
              <w:rPr>
                <w:rFonts w:ascii="Arial" w:hAnsi="Arial" w:cs="Arial"/>
              </w:rPr>
            </w:pPr>
            <w:r w:rsidRPr="00AE7B60">
              <w:rPr>
                <w:rFonts w:ascii="Arial" w:hAnsi="Arial" w:cs="Arial"/>
              </w:rPr>
              <w:t>4. Deberá acreditarse la viabilidad de la explotación agraria. A estos efectos se considera que una explotación agraria es viable cuando cumpla las condiciones siguientes:</w:t>
            </w:r>
          </w:p>
          <w:p w:rsidR="00AE7B60" w:rsidRPr="00AE7B60" w:rsidRDefault="00AE7B60" w:rsidP="009F5EFF">
            <w:pPr>
              <w:jc w:val="both"/>
              <w:rPr>
                <w:rFonts w:ascii="Arial" w:hAnsi="Arial" w:cs="Arial"/>
              </w:rPr>
            </w:pPr>
            <w:r w:rsidRPr="00AE7B60">
              <w:rPr>
                <w:rFonts w:ascii="Arial" w:hAnsi="Arial" w:cs="Arial"/>
              </w:rPr>
              <w:t>a) La renta unitaria de trabajo proveniente de las actividades agrícola y ganadera ejercidas en la explotación será igual o superior al 5% de la renta de referencia.</w:t>
            </w:r>
          </w:p>
          <w:p w:rsidR="00AE7B60" w:rsidRPr="00AE7B60" w:rsidRDefault="00AE7B60" w:rsidP="009F5EFF">
            <w:pPr>
              <w:jc w:val="both"/>
              <w:rPr>
                <w:rFonts w:ascii="Arial" w:hAnsi="Arial" w:cs="Arial"/>
              </w:rPr>
            </w:pPr>
            <w:r w:rsidRPr="00AE7B60">
              <w:rPr>
                <w:rFonts w:ascii="Arial" w:hAnsi="Arial" w:cs="Arial"/>
              </w:rPr>
              <w:t xml:space="preserve">b) Las actividades agrícola y ganadera ejercidas en la explotación ocuparán al menos una Unidad de Trabajo Agrario (U.T.A.). </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r w:rsidRPr="00AE7B60">
              <w:rPr>
                <w:rFonts w:ascii="Arial" w:hAnsi="Arial" w:cs="Arial"/>
              </w:rPr>
              <w:t>Una vez examinadas todas las solicitudes, en el caso de que no se haya agotado el crédito presupuestario, podrán optar a la ayuda aquellas explotaciones que no se lleguen a una UTA (a partir de 0,5 UTAs).</w:t>
            </w:r>
          </w:p>
          <w:p w:rsidR="00AE7B60" w:rsidRPr="00AE7B60" w:rsidRDefault="00AE7B60" w:rsidP="009F5EFF">
            <w:pPr>
              <w:jc w:val="both"/>
              <w:rPr>
                <w:rFonts w:ascii="Arial" w:hAnsi="Arial" w:cs="Arial"/>
              </w:rPr>
            </w:pPr>
            <w:r w:rsidRPr="00AE7B60">
              <w:rPr>
                <w:rFonts w:ascii="Arial" w:hAnsi="Arial" w:cs="Arial"/>
              </w:rPr>
              <w:t xml:space="preserve">*.- </w:t>
            </w:r>
            <w:r w:rsidRPr="00AE7B60">
              <w:rPr>
                <w:rFonts w:ascii="Arial" w:hAnsi="Arial" w:cs="Arial"/>
                <w:i/>
              </w:rPr>
              <w:t>La acreditación de la viabilidad de la explotación agraria se realizará mediante certificado de la Oficina Comarcal Agraria (OCA), en concreto, mediante los datos económicos recogidos en el registro de explotaciones</w:t>
            </w:r>
            <w:r w:rsidRPr="00AE7B60">
              <w:rPr>
                <w:rFonts w:ascii="Arial" w:hAnsi="Arial" w:cs="Arial"/>
              </w:rPr>
              <w:t>.</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1.5.- Inbertsioak bete beharreko baldintzak</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Egiten diren inbertsioek helburu izango dute nekazaritza ustiategiko emaitza ekonomikoak hobetzea, modernizatzea, tamainan edo ekoizpen joeran egokitzapenak egitea edo ingurumeneko, aldaketa klimatikoko eta animalien ongizateko erronkei aurre egitera.</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1.5.- Requisitos que debe cumplir la inversión</w:t>
            </w:r>
          </w:p>
          <w:p w:rsidR="00AE7B60" w:rsidRPr="00AE7B60" w:rsidRDefault="00AE7B60" w:rsidP="009F5EFF">
            <w:pPr>
              <w:jc w:val="both"/>
              <w:rPr>
                <w:rFonts w:ascii="Arial" w:hAnsi="Arial" w:cs="Arial"/>
              </w:rPr>
            </w:pPr>
            <w:r w:rsidRPr="00AE7B60">
              <w:rPr>
                <w:rFonts w:ascii="Arial" w:hAnsi="Arial" w:cs="Arial"/>
              </w:rPr>
              <w:t>Las inversiones que se realicen deberán estar dirigidas a mejorar los resultados económicos de la explotación agraria, a facilitar la modernización de la misma, a posibilitar su reestructuración en términos de tamaño u orientación productiva, o a atender retos relacionados con el medio ambiente, cambio climático y bienestar animal.</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b/>
                <w:u w:val="single"/>
                <w:lang w:val="eu-ES"/>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1.6.- Diruz lagundu daitezkeen inbertsioak</w:t>
            </w:r>
          </w:p>
          <w:p w:rsidR="00AE7B60" w:rsidRPr="00AE7B60" w:rsidRDefault="00AE7B60" w:rsidP="009F5EFF">
            <w:pPr>
              <w:jc w:val="both"/>
              <w:rPr>
                <w:rFonts w:ascii="Arial" w:hAnsi="Arial" w:cs="Arial"/>
                <w:lang w:val="eu-ES"/>
              </w:rPr>
            </w:pPr>
            <w:r w:rsidRPr="00AE7B60">
              <w:rPr>
                <w:rFonts w:ascii="Arial" w:hAnsi="Arial" w:cs="Arial"/>
                <w:lang w:val="eu-ES"/>
              </w:rPr>
              <w:t>Nekazaritza ustialekuetan subentziona daitezkeen inbertsioak honako xede hauetarako izango dira:</w:t>
            </w:r>
          </w:p>
          <w:p w:rsidR="00AE7B60" w:rsidRPr="00AE7B60" w:rsidRDefault="00AE7B60" w:rsidP="009F5EFF">
            <w:pPr>
              <w:jc w:val="both"/>
              <w:rPr>
                <w:rFonts w:ascii="Arial" w:hAnsi="Arial" w:cs="Arial"/>
                <w:lang w:val="eu-ES"/>
              </w:rPr>
            </w:pPr>
            <w:r w:rsidRPr="00AE7B60">
              <w:rPr>
                <w:rFonts w:ascii="Arial" w:hAnsi="Arial" w:cs="Arial"/>
                <w:lang w:val="eu-ES"/>
              </w:rPr>
              <w:t xml:space="preserve">a) Nekazaritza eta abeltzaintza ustialekuetako eraikinak edo nabeak </w:t>
            </w:r>
            <w:r w:rsidRPr="00AE7B60">
              <w:rPr>
                <w:rFonts w:ascii="Arial" w:hAnsi="Arial" w:cs="Arial"/>
                <w:lang w:val="eu-ES"/>
              </w:rPr>
              <w:lastRenderedPageBreak/>
              <w:t>eraikitzea.</w:t>
            </w:r>
          </w:p>
          <w:p w:rsidR="00AE7B60" w:rsidRPr="00AE7B60" w:rsidRDefault="00AE7B60" w:rsidP="009F5EFF">
            <w:pPr>
              <w:jc w:val="both"/>
              <w:rPr>
                <w:rFonts w:ascii="Arial" w:hAnsi="Arial" w:cs="Arial"/>
                <w:lang w:val="eu-ES"/>
              </w:rPr>
            </w:pPr>
            <w:r w:rsidRPr="00AE7B60">
              <w:rPr>
                <w:rFonts w:ascii="Arial" w:hAnsi="Arial" w:cs="Arial"/>
                <w:lang w:val="eu-ES"/>
              </w:rPr>
              <w:t>b) Nekazaritza eta abeltzaintza ustialekuetako gastu edo inbertsioak.</w:t>
            </w:r>
          </w:p>
          <w:p w:rsidR="00AE7B60" w:rsidRPr="00AE7B60" w:rsidRDefault="00AE7B60" w:rsidP="009F5EFF">
            <w:pPr>
              <w:jc w:val="both"/>
              <w:rPr>
                <w:rFonts w:ascii="Arial" w:hAnsi="Arial" w:cs="Arial"/>
                <w:lang w:val="eu-ES"/>
              </w:rPr>
            </w:pPr>
            <w:r w:rsidRPr="00AE7B60">
              <w:rPr>
                <w:rFonts w:ascii="Arial" w:hAnsi="Arial" w:cs="Arial"/>
                <w:lang w:val="eu-ES"/>
              </w:rPr>
              <w:t>c) Nekazaritza makineria eta ekipoen erosketa.</w:t>
            </w:r>
          </w:p>
          <w:p w:rsidR="00AE7B60" w:rsidRPr="00AE7B60" w:rsidRDefault="00AE7B60" w:rsidP="009F5EFF">
            <w:pPr>
              <w:jc w:val="both"/>
              <w:rPr>
                <w:rFonts w:ascii="Arial" w:hAnsi="Arial" w:cs="Arial"/>
                <w:lang w:val="eu-ES"/>
              </w:rPr>
            </w:pPr>
            <w:r w:rsidRPr="00AE7B60">
              <w:rPr>
                <w:rFonts w:ascii="Arial" w:hAnsi="Arial" w:cs="Arial"/>
                <w:lang w:val="eu-ES"/>
              </w:rPr>
              <w:t xml:space="preserve">d) Baratzezaintza eta lorezaintza intentsiborako instalazioak, esate baterako: tunelak, berotegiak, ureztatze eta berokuntza instalazioak, itzala emateko atorrak, eltxoen aurkako sareak, labore mahaiak, tutoretze materiala, etab., baita aire libreko baratzetako instalazio finkoak zein teknologia hobekuntzak ere. </w:t>
            </w:r>
          </w:p>
          <w:p w:rsidR="00AE7B60" w:rsidRPr="00AE7B60" w:rsidRDefault="00AE7B60" w:rsidP="009F5EFF">
            <w:pPr>
              <w:jc w:val="both"/>
              <w:rPr>
                <w:rFonts w:ascii="Arial" w:hAnsi="Arial" w:cs="Arial"/>
                <w:lang w:val="eu-ES"/>
              </w:rPr>
            </w:pPr>
            <w:r w:rsidRPr="00AE7B60">
              <w:rPr>
                <w:rFonts w:ascii="Arial" w:hAnsi="Arial" w:cs="Arial"/>
                <w:lang w:val="eu-ES"/>
              </w:rPr>
              <w:t>e) Arkitektoen eta ingeniarien ordain-sariak, baita aurreko ataletako gastuei lotutako bideragarritasun azterketa eta txostenak ere.</w:t>
            </w:r>
          </w:p>
          <w:p w:rsidR="00AE7B60" w:rsidRPr="00AE7B60" w:rsidRDefault="00AE7B60" w:rsidP="009F5EFF">
            <w:pPr>
              <w:jc w:val="both"/>
              <w:rPr>
                <w:rFonts w:ascii="Arial" w:hAnsi="Arial" w:cs="Arial"/>
                <w:lang w:val="eu-ES"/>
              </w:rPr>
            </w:pPr>
            <w:r w:rsidRPr="00AE7B60">
              <w:rPr>
                <w:rFonts w:ascii="Arial" w:hAnsi="Arial" w:cs="Arial"/>
                <w:lang w:val="eu-ES"/>
              </w:rPr>
              <w:t xml:space="preserve">f) Berrikuntza teknologikora bideratutako aholkularitza gastuak </w:t>
            </w:r>
          </w:p>
          <w:p w:rsidR="00AE7B60" w:rsidRPr="00AE7B60" w:rsidRDefault="00AE7B60" w:rsidP="009F5EFF">
            <w:pPr>
              <w:jc w:val="both"/>
              <w:rPr>
                <w:rFonts w:ascii="Arial" w:hAnsi="Arial" w:cs="Arial"/>
                <w:lang w:val="eu-ES"/>
              </w:rPr>
            </w:pPr>
            <w:r w:rsidRPr="00AE7B60">
              <w:rPr>
                <w:rFonts w:ascii="Arial" w:hAnsi="Arial" w:cs="Arial"/>
                <w:lang w:val="eu-ES"/>
              </w:rPr>
              <w:t>g) Belaunaldien errelebora bideratutako aholkularitza-azterketa lanak</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1.6.- Inversiones subvencionables.</w:t>
            </w:r>
          </w:p>
          <w:p w:rsidR="00AE7B60" w:rsidRPr="00AE7B60" w:rsidRDefault="00AE7B60" w:rsidP="009F5EFF">
            <w:pPr>
              <w:jc w:val="both"/>
              <w:rPr>
                <w:rFonts w:ascii="Arial" w:hAnsi="Arial" w:cs="Arial"/>
              </w:rPr>
            </w:pPr>
            <w:r w:rsidRPr="00AE7B60">
              <w:rPr>
                <w:rFonts w:ascii="Arial" w:hAnsi="Arial" w:cs="Arial"/>
              </w:rPr>
              <w:t>Las inversiones subvencionables en las explotaciones agrarias corresponderán a las siguientes finalidades:</w:t>
            </w:r>
          </w:p>
          <w:p w:rsidR="00AE7B60" w:rsidRPr="00AE7B60" w:rsidRDefault="00AE7B60" w:rsidP="009F5EFF">
            <w:pPr>
              <w:jc w:val="both"/>
              <w:rPr>
                <w:rFonts w:ascii="Arial" w:hAnsi="Arial" w:cs="Arial"/>
              </w:rPr>
            </w:pPr>
            <w:r w:rsidRPr="00AE7B60">
              <w:rPr>
                <w:rFonts w:ascii="Arial" w:hAnsi="Arial" w:cs="Arial"/>
              </w:rPr>
              <w:t>a) La construcción de naves o edificios de explotaciones agrícolas o ganaderas.</w:t>
            </w:r>
          </w:p>
          <w:p w:rsidR="00AE7B60" w:rsidRPr="00AE7B60" w:rsidRDefault="00AE7B60" w:rsidP="009F5EFF">
            <w:pPr>
              <w:rPr>
                <w:rFonts w:ascii="Arial" w:hAnsi="Arial" w:cs="Arial"/>
              </w:rPr>
            </w:pPr>
            <w:r w:rsidRPr="00AE7B60">
              <w:rPr>
                <w:rFonts w:ascii="Arial" w:hAnsi="Arial" w:cs="Arial"/>
              </w:rPr>
              <w:lastRenderedPageBreak/>
              <w:t>b) Gastos o inversiones en explotaciones agrícolas o ganaderas.</w:t>
            </w:r>
          </w:p>
          <w:p w:rsidR="00AE7B60" w:rsidRPr="00AE7B60" w:rsidRDefault="00AE7B60" w:rsidP="009F5EFF">
            <w:pPr>
              <w:jc w:val="both"/>
              <w:rPr>
                <w:rFonts w:ascii="Arial" w:hAnsi="Arial" w:cs="Arial"/>
              </w:rPr>
            </w:pPr>
            <w:r w:rsidRPr="00AE7B60">
              <w:rPr>
                <w:rFonts w:ascii="Arial" w:hAnsi="Arial" w:cs="Arial"/>
              </w:rPr>
              <w:t>c) La compra de maquinaria agrícola y equipos.</w:t>
            </w:r>
          </w:p>
          <w:p w:rsidR="00AE7B60" w:rsidRPr="00AE7B60" w:rsidRDefault="00AE7B60" w:rsidP="009F5EFF">
            <w:pPr>
              <w:jc w:val="both"/>
              <w:rPr>
                <w:rFonts w:ascii="Arial" w:hAnsi="Arial" w:cs="Arial"/>
              </w:rPr>
            </w:pPr>
            <w:r w:rsidRPr="00AE7B60">
              <w:rPr>
                <w:rFonts w:ascii="Arial" w:hAnsi="Arial" w:cs="Arial"/>
              </w:rPr>
              <w:t xml:space="preserve">d) Las instalaciones para horticultura y floricultura intensiva como túneles, invernaderos, instalaciones de riego y calefacción, mantas de sombreo, mallas mosquiteras, mesas de cultivo, material de entutorado, etc., así como instalaciones fijas en huertas al aire libre y las mejoras tecnológicas. </w:t>
            </w:r>
          </w:p>
          <w:p w:rsidR="00AE7B60" w:rsidRPr="00AE7B60" w:rsidRDefault="00AE7B60" w:rsidP="009F5EFF">
            <w:pPr>
              <w:jc w:val="both"/>
              <w:rPr>
                <w:rFonts w:ascii="Arial" w:hAnsi="Arial" w:cs="Arial"/>
              </w:rPr>
            </w:pPr>
            <w:r w:rsidRPr="00AE7B60">
              <w:rPr>
                <w:rFonts w:ascii="TimesNewRomanPSMT" w:hAnsi="TimesNewRomanPSMT" w:cs="TimesNewRomanPSMT"/>
                <w:sz w:val="19"/>
                <w:szCs w:val="19"/>
              </w:rPr>
              <w:t>e</w:t>
            </w:r>
            <w:r w:rsidRPr="00AE7B60">
              <w:rPr>
                <w:rFonts w:ascii="Arial" w:hAnsi="Arial" w:cs="Arial"/>
              </w:rPr>
              <w:t>) Los honorarios de arquitectos, ingenieros, así como los estudios de viabilidad e informes vinculados a los gastos de los apartados anteriores.</w:t>
            </w:r>
          </w:p>
          <w:p w:rsidR="00AE7B60" w:rsidRPr="00AE7B60" w:rsidRDefault="00AE7B60" w:rsidP="009F5EFF">
            <w:pPr>
              <w:jc w:val="both"/>
              <w:rPr>
                <w:rFonts w:ascii="Arial" w:hAnsi="Arial" w:cs="Arial"/>
              </w:rPr>
            </w:pPr>
            <w:r w:rsidRPr="00AE7B60">
              <w:rPr>
                <w:rFonts w:ascii="Arial" w:hAnsi="Arial" w:cs="Arial"/>
              </w:rPr>
              <w:t>f) Gastos de asesoría para la innovación tecnológica.</w:t>
            </w:r>
          </w:p>
          <w:p w:rsidR="00AE7B60" w:rsidRPr="00AE7B60" w:rsidRDefault="00AE7B60" w:rsidP="009F5EFF">
            <w:pPr>
              <w:jc w:val="both"/>
              <w:rPr>
                <w:rFonts w:ascii="Arial" w:hAnsi="Arial" w:cs="Arial"/>
                <w:b/>
                <w:u w:val="single"/>
                <w:lang w:val="eu-ES"/>
              </w:rPr>
            </w:pPr>
            <w:r w:rsidRPr="00AE7B60">
              <w:rPr>
                <w:rFonts w:ascii="Arial" w:hAnsi="Arial" w:cs="Arial"/>
              </w:rPr>
              <w:t>g) Trabajos de asesoría-estudios para el relevo generacional</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lastRenderedPageBreak/>
              <w:t>1.7.- Diruz lagunduko ez diren inbertsioak</w:t>
            </w:r>
          </w:p>
          <w:p w:rsidR="00AE7B60" w:rsidRPr="00AE7B60" w:rsidRDefault="00AE7B60" w:rsidP="009F5EFF">
            <w:pPr>
              <w:jc w:val="both"/>
              <w:rPr>
                <w:rFonts w:ascii="Arial" w:hAnsi="Arial" w:cs="Arial"/>
                <w:lang w:val="eu-ES"/>
              </w:rPr>
            </w:pPr>
            <w:r w:rsidRPr="00AE7B60">
              <w:rPr>
                <w:rFonts w:ascii="Arial" w:hAnsi="Arial" w:cs="Arial"/>
                <w:lang w:val="eu-ES"/>
              </w:rPr>
              <w:t>a) Makineriaren eta ekipoen ordezkapen soil, birjartze eta mantentze lanetarako inbertsioak. Berrezartzeko inbertsioa, lehendik dagoen makineria edo ekipo bat ordezkatzea dakarrena izango da, eta hobekuntza edo teknologia berrikuntza argi eta garbi justifikatzen ez duena, edota, ordezkatu beharreko makineria edo ekipoa erosi zenetik 10 urte baino gutxiagoko epean egiten bada.</w:t>
            </w:r>
          </w:p>
          <w:p w:rsidR="00AE7B60" w:rsidRPr="00AE7B60" w:rsidRDefault="00AE7B60" w:rsidP="009F5EFF">
            <w:pPr>
              <w:jc w:val="both"/>
              <w:rPr>
                <w:rFonts w:ascii="Arial" w:hAnsi="Arial" w:cs="Arial"/>
                <w:lang w:val="eu-ES"/>
              </w:rPr>
            </w:pPr>
            <w:r w:rsidRPr="00AE7B60">
              <w:rPr>
                <w:rFonts w:ascii="Arial" w:hAnsi="Arial" w:cs="Arial"/>
                <w:lang w:val="eu-ES"/>
              </w:rPr>
              <w:t>b) Ekoizpen eskubideak, abereak eta urteko landareak erostea eta landatzea.</w:t>
            </w:r>
          </w:p>
          <w:p w:rsidR="00AE7B60" w:rsidRPr="00AE7B60" w:rsidRDefault="00AE7B60" w:rsidP="009F5EFF">
            <w:pPr>
              <w:jc w:val="both"/>
              <w:rPr>
                <w:rFonts w:ascii="Arial" w:hAnsi="Arial" w:cs="Arial"/>
                <w:lang w:val="eu-ES"/>
              </w:rPr>
            </w:pPr>
            <w:r w:rsidRPr="00AE7B60">
              <w:rPr>
                <w:rFonts w:ascii="Arial" w:hAnsi="Arial" w:cs="Arial"/>
                <w:lang w:val="eu-ES"/>
              </w:rPr>
              <w:t>c) Merkatuko Erakunde Komun bati jarraituz ezarritako ekoizpenaren murrizketen edo laguntza komunitarioen mugen gainetik, ekoizpena handitzera zuzendutako inbertsioak.</w:t>
            </w:r>
          </w:p>
          <w:p w:rsidR="00AE7B60" w:rsidRPr="00AE7B60" w:rsidRDefault="00AE7B60" w:rsidP="009F5EFF">
            <w:pPr>
              <w:jc w:val="both"/>
              <w:rPr>
                <w:rFonts w:ascii="Arial" w:hAnsi="Arial" w:cs="Arial"/>
                <w:lang w:val="eu-ES"/>
              </w:rPr>
            </w:pPr>
            <w:r w:rsidRPr="00AE7B60">
              <w:rPr>
                <w:rFonts w:ascii="Arial" w:hAnsi="Arial" w:cs="Arial"/>
                <w:lang w:val="eu-ES"/>
              </w:rPr>
              <w:t>d) Landa turismoko ostatu, sagardotegi eta ardandegietako inbertsioak, nekazaritzakoa, baso inbertsio edota baso makineriakoa ez den dibertsifikaziora zuzendutakoak.</w:t>
            </w:r>
          </w:p>
          <w:p w:rsidR="00AE7B60" w:rsidRPr="00AE7B60" w:rsidRDefault="00AE7B60" w:rsidP="009F5EFF">
            <w:pPr>
              <w:jc w:val="both"/>
              <w:rPr>
                <w:rFonts w:ascii="Arial" w:hAnsi="Arial" w:cs="Arial"/>
                <w:lang w:val="eu-ES"/>
              </w:rPr>
            </w:pPr>
            <w:r w:rsidRPr="00AE7B60">
              <w:rPr>
                <w:rFonts w:ascii="Arial" w:hAnsi="Arial" w:cs="Arial"/>
                <w:lang w:val="eu-ES"/>
              </w:rPr>
              <w:t>e) Ikerkuntza proiektuak egitea, nekazaritza produktuen sustapena edo abereen gaixotasunak desagerraraztea.</w:t>
            </w:r>
          </w:p>
          <w:p w:rsidR="00AE7B60" w:rsidRPr="00AE7B60" w:rsidRDefault="00AE7B60" w:rsidP="009F5EFF">
            <w:pPr>
              <w:jc w:val="both"/>
              <w:rPr>
                <w:rFonts w:ascii="Arial" w:hAnsi="Arial" w:cs="Arial"/>
                <w:lang w:val="eu-ES"/>
              </w:rPr>
            </w:pPr>
            <w:r w:rsidRPr="00AE7B60">
              <w:rPr>
                <w:rFonts w:ascii="Arial" w:hAnsi="Arial" w:cs="Arial"/>
                <w:lang w:val="eu-ES"/>
              </w:rPr>
              <w:t>f) Ondasunak eskuratu edo fakturatutako zerbitzuengatik ordaindutako BEZa, eta, oro har, ordaindutako edozein zerga, tasa edo baimena.</w:t>
            </w:r>
          </w:p>
          <w:p w:rsidR="00AE7B60" w:rsidRPr="00AE7B60" w:rsidRDefault="00AE7B60" w:rsidP="009F5EFF">
            <w:pPr>
              <w:jc w:val="both"/>
              <w:rPr>
                <w:rFonts w:ascii="Arial" w:hAnsi="Arial" w:cs="Arial"/>
                <w:lang w:val="eu-ES"/>
              </w:rPr>
            </w:pPr>
            <w:r w:rsidRPr="00AE7B60">
              <w:rPr>
                <w:rFonts w:ascii="Arial" w:hAnsi="Arial" w:cs="Arial"/>
                <w:lang w:val="eu-ES"/>
              </w:rPr>
              <w:t>g) Gastu orokorrak eta finantza mailakoak, baita inbertsioaren ondoriozko aseguru gastuak ere.</w:t>
            </w:r>
          </w:p>
          <w:p w:rsidR="00AE7B60" w:rsidRPr="00AE7B60" w:rsidRDefault="00AE7B60" w:rsidP="009F5EFF">
            <w:pPr>
              <w:jc w:val="both"/>
              <w:rPr>
                <w:rFonts w:ascii="Arial" w:hAnsi="Arial" w:cs="Arial"/>
                <w:b/>
                <w:u w:val="single"/>
                <w:lang w:val="eu-ES"/>
              </w:rPr>
            </w:pPr>
            <w:r w:rsidRPr="00AE7B60">
              <w:rPr>
                <w:rFonts w:ascii="Arial" w:hAnsi="Arial" w:cs="Arial"/>
                <w:lang w:val="eu-ES"/>
              </w:rPr>
              <w:t>h) basoko ustiapenarekin lotutako inbertsio edo gastuak</w:t>
            </w: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b/>
                <w:u w:val="single"/>
              </w:rPr>
              <w:t>1.7.- Inversiones excluidas</w:t>
            </w:r>
            <w:r w:rsidRPr="00AE7B60">
              <w:rPr>
                <w:rFonts w:ascii="Arial" w:hAnsi="Arial" w:cs="Arial"/>
              </w:rPr>
              <w:t>.</w:t>
            </w:r>
          </w:p>
          <w:p w:rsidR="00AE7B60" w:rsidRPr="00AE7B60" w:rsidRDefault="00AE7B60" w:rsidP="009F5EFF">
            <w:pPr>
              <w:jc w:val="both"/>
              <w:rPr>
                <w:rFonts w:ascii="Arial" w:hAnsi="Arial" w:cs="Arial"/>
              </w:rPr>
            </w:pPr>
            <w:r w:rsidRPr="00AE7B60">
              <w:rPr>
                <w:rFonts w:ascii="Arial" w:hAnsi="Arial" w:cs="Arial"/>
              </w:rPr>
              <w:t>a) Las inversiones de simple sustitución, reposición y de mantenimiento de maquinaria y equipos. Se considerará una inversión de reposición la que suponga la sustitución de una maquinaria o equipo existente por otro y no justifique claramente una mejora o innovación tecnológica o se realice en un plazo inferior a los 10 años desde la adquisición de la maquinaria o equipo a sustituir.</w:t>
            </w:r>
          </w:p>
          <w:p w:rsidR="00AE7B60" w:rsidRPr="00AE7B60" w:rsidRDefault="00AE7B60" w:rsidP="009F5EFF">
            <w:pPr>
              <w:jc w:val="both"/>
              <w:rPr>
                <w:rFonts w:ascii="Arial" w:hAnsi="Arial" w:cs="Arial"/>
              </w:rPr>
            </w:pPr>
            <w:r w:rsidRPr="00AE7B60">
              <w:rPr>
                <w:rFonts w:ascii="Arial" w:hAnsi="Arial" w:cs="Arial"/>
              </w:rPr>
              <w:t>b) La compra de derechos de producción, animales y plantas anuales y su plantación.</w:t>
            </w:r>
          </w:p>
          <w:p w:rsidR="00AE7B60" w:rsidRPr="00AE7B60" w:rsidRDefault="00AE7B60" w:rsidP="009F5EFF">
            <w:pPr>
              <w:jc w:val="both"/>
              <w:rPr>
                <w:rFonts w:ascii="Arial" w:hAnsi="Arial" w:cs="Arial"/>
              </w:rPr>
            </w:pPr>
            <w:r w:rsidRPr="00AE7B60">
              <w:rPr>
                <w:rFonts w:ascii="Arial" w:hAnsi="Arial" w:cs="Arial"/>
              </w:rPr>
              <w:t>c) Las inversiones destinadas a aumentar la producción por encima de restricciones de la producción o limitaciones de la ayuda comunitaria establecidas en virtud de una Organización Común de Mercado, regímenes de ayuda directa inclusive.</w:t>
            </w:r>
          </w:p>
          <w:p w:rsidR="00AE7B60" w:rsidRPr="00AE7B60" w:rsidRDefault="00AE7B60" w:rsidP="009F5EFF">
            <w:pPr>
              <w:jc w:val="both"/>
              <w:rPr>
                <w:rFonts w:ascii="Arial" w:hAnsi="Arial" w:cs="Arial"/>
              </w:rPr>
            </w:pPr>
            <w:r w:rsidRPr="00AE7B60">
              <w:rPr>
                <w:rFonts w:ascii="Arial" w:hAnsi="Arial" w:cs="Arial"/>
              </w:rPr>
              <w:t>d) Las inversiones en agroturismos, sidrerías y bodegas vinícolas, las dirigidas a diversificación no agraria, las inversiones forestales, ni la maquinaria forestal.</w:t>
            </w:r>
          </w:p>
          <w:p w:rsidR="00AE7B60" w:rsidRPr="00AE7B60" w:rsidRDefault="00AE7B60" w:rsidP="009F5EFF">
            <w:pPr>
              <w:jc w:val="both"/>
              <w:rPr>
                <w:rFonts w:ascii="Arial" w:hAnsi="Arial" w:cs="Arial"/>
              </w:rPr>
            </w:pPr>
            <w:r w:rsidRPr="00AE7B60">
              <w:rPr>
                <w:rFonts w:ascii="Arial" w:hAnsi="Arial" w:cs="Arial"/>
              </w:rPr>
              <w:t>e) La realización de proyectos de investigación, la promoción de productos agrícolas o la erradicación de las enfermedades de los animales.</w:t>
            </w:r>
          </w:p>
          <w:p w:rsidR="00AE7B60" w:rsidRPr="00AE7B60" w:rsidRDefault="00AE7B60" w:rsidP="009F5EFF">
            <w:pPr>
              <w:jc w:val="both"/>
              <w:rPr>
                <w:rFonts w:ascii="Arial" w:hAnsi="Arial" w:cs="Arial"/>
              </w:rPr>
            </w:pPr>
            <w:r w:rsidRPr="00AE7B60">
              <w:rPr>
                <w:rFonts w:ascii="Arial" w:hAnsi="Arial" w:cs="Arial"/>
              </w:rPr>
              <w:t>f) El IVA satisfecho por la adquisición de bienes o servicios facturados y en general cualquier impuesto, tasa o permiso pagado.</w:t>
            </w:r>
          </w:p>
          <w:p w:rsidR="00AE7B60" w:rsidRPr="00AE7B60" w:rsidRDefault="00AE7B60" w:rsidP="009F5EFF">
            <w:pPr>
              <w:jc w:val="both"/>
              <w:rPr>
                <w:rFonts w:ascii="Arial" w:hAnsi="Arial" w:cs="Arial"/>
              </w:rPr>
            </w:pPr>
            <w:r w:rsidRPr="00AE7B60">
              <w:rPr>
                <w:rFonts w:ascii="Arial" w:hAnsi="Arial" w:cs="Arial"/>
              </w:rPr>
              <w:t>g) Los gastos generales y financieros, así como los gastos de seguros consecuencia de la inversión.</w:t>
            </w:r>
          </w:p>
          <w:p w:rsidR="00AE7B60" w:rsidRPr="00AE7B60" w:rsidRDefault="00AE7B60" w:rsidP="009F5EFF">
            <w:pPr>
              <w:jc w:val="both"/>
              <w:rPr>
                <w:rFonts w:ascii="Arial" w:hAnsi="Arial" w:cs="Arial"/>
                <w:b/>
                <w:u w:val="single"/>
              </w:rPr>
            </w:pPr>
            <w:r w:rsidRPr="00AE7B60">
              <w:rPr>
                <w:rFonts w:ascii="Arial" w:hAnsi="Arial" w:cs="Arial"/>
              </w:rPr>
              <w:t>h) las inversiones o gastos relacionados con la explotación forestal</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1.8.- Diru-laguntzen zenbatekoa</w:t>
            </w:r>
          </w:p>
          <w:p w:rsidR="00AE7B60" w:rsidRPr="00AE7B60" w:rsidRDefault="00AE7B60" w:rsidP="009F5EFF">
            <w:pPr>
              <w:jc w:val="both"/>
              <w:rPr>
                <w:rFonts w:ascii="Arial" w:hAnsi="Arial" w:cs="Arial"/>
                <w:lang w:val="eu-ES"/>
              </w:rPr>
            </w:pPr>
            <w:r w:rsidRPr="00AE7B60">
              <w:rPr>
                <w:rFonts w:ascii="Arial" w:hAnsi="Arial" w:cs="Arial"/>
                <w:lang w:val="eu-ES"/>
              </w:rPr>
              <w:t>1. Nekazaritza ustialekuetako inbertsioetarako laguntzak kapitaleko subentzio moduan emango dira.</w:t>
            </w:r>
          </w:p>
          <w:p w:rsidR="00AE7B60" w:rsidRPr="00AE7B60" w:rsidRDefault="00AE7B60" w:rsidP="009F5EFF">
            <w:pPr>
              <w:jc w:val="both"/>
              <w:rPr>
                <w:rFonts w:ascii="Arial" w:hAnsi="Arial" w:cs="Arial"/>
                <w:lang w:val="eu-ES"/>
              </w:rPr>
            </w:pPr>
            <w:r w:rsidRPr="00AE7B60">
              <w:rPr>
                <w:rFonts w:ascii="Arial" w:hAnsi="Arial" w:cs="Arial"/>
                <w:lang w:val="eu-ES"/>
              </w:rPr>
              <w:t xml:space="preserve">2. Dirulaguntzaren zenbatekoa, laguntza jaso </w:t>
            </w:r>
            <w:r w:rsidRPr="00AE7B60">
              <w:rPr>
                <w:rFonts w:ascii="Arial" w:hAnsi="Arial" w:cs="Arial"/>
                <w:lang w:val="eu-ES"/>
              </w:rPr>
              <w:lastRenderedPageBreak/>
              <w:t>dezakeen inbertsioaren portzentajean adierazitakoa, honako hau izango da: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u w:val="single"/>
                <w:lang w:val="eu-ES"/>
              </w:rPr>
            </w:pPr>
            <w:r w:rsidRPr="00AE7B60">
              <w:rPr>
                <w:rFonts w:ascii="Arial" w:hAnsi="Arial" w:cs="Arial"/>
                <w:u w:val="single"/>
                <w:lang w:val="eu-ES"/>
              </w:rPr>
              <w:t>I.- 1 NELUtik gora</w:t>
            </w:r>
          </w:p>
          <w:p w:rsidR="00AE7B60" w:rsidRPr="00AE7B60" w:rsidRDefault="00AE7B60" w:rsidP="009F5EFF">
            <w:pPr>
              <w:jc w:val="both"/>
              <w:rPr>
                <w:rFonts w:ascii="Arial" w:hAnsi="Arial" w:cs="Arial"/>
                <w:lang w:val="eu-ES"/>
              </w:rPr>
            </w:pPr>
            <w:r w:rsidRPr="00AE7B60">
              <w:rPr>
                <w:rFonts w:ascii="Arial" w:hAnsi="Arial" w:cs="Arial"/>
                <w:lang w:val="eu-ES"/>
              </w:rPr>
              <w:t>a) Nekazaritza eta abeltzaintza eraikuntza eta instalazioetarako %35.</w:t>
            </w:r>
          </w:p>
          <w:p w:rsidR="00AE7B60" w:rsidRPr="00AE7B60" w:rsidRDefault="00AE7B60" w:rsidP="009F5EFF">
            <w:pPr>
              <w:jc w:val="both"/>
              <w:rPr>
                <w:rFonts w:ascii="Arial" w:hAnsi="Arial" w:cs="Arial"/>
                <w:lang w:val="eu-ES"/>
              </w:rPr>
            </w:pPr>
            <w:r w:rsidRPr="00AE7B60">
              <w:rPr>
                <w:rFonts w:ascii="Arial" w:hAnsi="Arial" w:cs="Arial"/>
                <w:lang w:val="eu-ES"/>
              </w:rPr>
              <w:t>b) Nekazaritza makineria eskuratzeko %30, berria bada eta %20 bigarren eskukoa bada.</w:t>
            </w:r>
          </w:p>
          <w:p w:rsidR="00AE7B60" w:rsidRPr="00AE7B60" w:rsidRDefault="00AE7B60" w:rsidP="009F5EFF">
            <w:pPr>
              <w:jc w:val="both"/>
              <w:rPr>
                <w:rFonts w:ascii="Arial" w:hAnsi="Arial" w:cs="Arial"/>
                <w:lang w:val="eu-ES"/>
              </w:rPr>
            </w:pPr>
            <w:r w:rsidRPr="00AE7B60">
              <w:rPr>
                <w:rFonts w:ascii="Arial" w:hAnsi="Arial" w:cs="Arial"/>
                <w:lang w:val="eu-ES"/>
              </w:rPr>
              <w:t>c) Baratzezaintza eta lorezaintza intentsiborako instalazioetarako %35.</w:t>
            </w:r>
          </w:p>
          <w:p w:rsidR="00AE7B60" w:rsidRPr="00AE7B60" w:rsidRDefault="00AE7B60" w:rsidP="009F5EFF">
            <w:pPr>
              <w:jc w:val="both"/>
              <w:rPr>
                <w:rFonts w:ascii="Arial" w:hAnsi="Arial" w:cs="Arial"/>
                <w:lang w:val="eu-ES"/>
              </w:rPr>
            </w:pPr>
            <w:r w:rsidRPr="00AE7B60">
              <w:rPr>
                <w:rFonts w:ascii="Arial" w:hAnsi="Arial" w:cs="Arial"/>
                <w:lang w:val="eu-ES"/>
              </w:rPr>
              <w:t>d) Beste inbertsio batzuk: Subentziona daitezkeen inbertsioen %25era arte.</w:t>
            </w:r>
          </w:p>
          <w:p w:rsidR="00AE7B60" w:rsidRPr="00AE7B60" w:rsidRDefault="00AE7B60" w:rsidP="009F5EFF">
            <w:pPr>
              <w:jc w:val="both"/>
              <w:rPr>
                <w:rFonts w:ascii="Arial" w:hAnsi="Arial" w:cs="Arial"/>
                <w:lang w:val="eu-ES"/>
              </w:rPr>
            </w:pPr>
            <w:r w:rsidRPr="00AE7B60">
              <w:rPr>
                <w:rFonts w:ascii="Arial" w:hAnsi="Arial" w:cs="Arial"/>
                <w:lang w:val="eu-ES"/>
              </w:rPr>
              <w:t>3. Inbertsioak kalitate bereizgarri, jatorri izendapen edo ekoizpen ekologikoko ziurtagirietan jasotako ekoizpenetara zuzenduta egonez gero, 2. puntuaren a), b) eta c) ataletan adierazitako laguntzak %20ra arte handituko dira.</w:t>
            </w:r>
          </w:p>
          <w:p w:rsidR="00AE7B60" w:rsidRPr="00AE7B60" w:rsidRDefault="00AE7B60" w:rsidP="009F5EFF">
            <w:pPr>
              <w:jc w:val="both"/>
              <w:rPr>
                <w:rFonts w:ascii="Arial" w:hAnsi="Arial" w:cs="Arial"/>
                <w:lang w:val="eu-ES"/>
              </w:rPr>
            </w:pPr>
            <w:r w:rsidRPr="00AE7B60">
              <w:rPr>
                <w:rFonts w:ascii="Arial" w:hAnsi="Arial" w:cs="Arial"/>
                <w:lang w:val="eu-ES"/>
              </w:rPr>
              <w:t>4. Inbertsioak 40 urte baino gutxiagoko nekazari gazteek eginez gero, 2. puntuaren a), b) eta c) ataletan adierazitako laguntzak %20ra arte handituko dira.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u w:val="single"/>
                <w:lang w:val="eu-ES"/>
              </w:rPr>
            </w:pPr>
            <w:r w:rsidRPr="00AE7B60">
              <w:rPr>
                <w:rFonts w:ascii="Arial" w:hAnsi="Arial" w:cs="Arial"/>
                <w:u w:val="single"/>
                <w:lang w:val="eu-ES"/>
              </w:rPr>
              <w:t xml:space="preserve">II.- 1 NELUtik behera </w:t>
            </w:r>
          </w:p>
          <w:p w:rsidR="00AE7B60" w:rsidRPr="00AE7B60" w:rsidRDefault="00AE7B60" w:rsidP="009F5EFF">
            <w:pPr>
              <w:jc w:val="both"/>
              <w:rPr>
                <w:rFonts w:ascii="Arial" w:hAnsi="Arial" w:cs="Arial"/>
                <w:lang w:val="eu-ES"/>
              </w:rPr>
            </w:pPr>
            <w:r w:rsidRPr="00AE7B60">
              <w:rPr>
                <w:rFonts w:ascii="Arial" w:hAnsi="Arial" w:cs="Arial"/>
                <w:lang w:val="eu-ES"/>
              </w:rPr>
              <w:t>a) Nekazaritza eta abeltzaintza eraikuntza eta instalazioetarako %25.</w:t>
            </w:r>
          </w:p>
          <w:p w:rsidR="00AE7B60" w:rsidRPr="00AE7B60" w:rsidRDefault="00AE7B60" w:rsidP="009F5EFF">
            <w:pPr>
              <w:jc w:val="both"/>
              <w:rPr>
                <w:rFonts w:ascii="Arial" w:hAnsi="Arial" w:cs="Arial"/>
                <w:lang w:val="eu-ES"/>
              </w:rPr>
            </w:pPr>
            <w:r w:rsidRPr="00AE7B60">
              <w:rPr>
                <w:rFonts w:ascii="Arial" w:hAnsi="Arial" w:cs="Arial"/>
                <w:lang w:val="eu-ES"/>
              </w:rPr>
              <w:t>b) Nekazaritza makineria eskuratzeko %20, berria bada eta %10 bigarren eskukoa bada.</w:t>
            </w:r>
          </w:p>
          <w:p w:rsidR="00AE7B60" w:rsidRPr="00AE7B60" w:rsidRDefault="00AE7B60" w:rsidP="009F5EFF">
            <w:pPr>
              <w:jc w:val="both"/>
              <w:rPr>
                <w:rFonts w:ascii="Arial" w:hAnsi="Arial" w:cs="Arial"/>
                <w:lang w:val="eu-ES"/>
              </w:rPr>
            </w:pPr>
            <w:r w:rsidRPr="00AE7B60">
              <w:rPr>
                <w:rFonts w:ascii="Arial" w:hAnsi="Arial" w:cs="Arial"/>
                <w:lang w:val="eu-ES"/>
              </w:rPr>
              <w:t>c) Baratzezaintza eta lorezaintza intentsiborako instalazioetarako %25.</w:t>
            </w:r>
          </w:p>
          <w:p w:rsidR="00AE7B60" w:rsidRPr="00AE7B60" w:rsidRDefault="00AE7B60" w:rsidP="009F5EFF">
            <w:pPr>
              <w:jc w:val="both"/>
              <w:rPr>
                <w:rFonts w:ascii="Arial" w:hAnsi="Arial" w:cs="Arial"/>
                <w:lang w:val="eu-ES"/>
              </w:rPr>
            </w:pPr>
            <w:r w:rsidRPr="00AE7B60">
              <w:rPr>
                <w:rFonts w:ascii="Arial" w:hAnsi="Arial" w:cs="Arial"/>
                <w:lang w:val="eu-ES"/>
              </w:rPr>
              <w:t>d) Beste inbertsio batzuk: Subentziona daitezkeen inbertsioen %15era arte.</w:t>
            </w:r>
          </w:p>
          <w:p w:rsidR="00AE7B60" w:rsidRPr="00AE7B60" w:rsidRDefault="00AE7B60" w:rsidP="009F5EFF">
            <w:pPr>
              <w:jc w:val="both"/>
              <w:rPr>
                <w:rFonts w:ascii="Arial" w:hAnsi="Arial" w:cs="Arial"/>
                <w:lang w:val="eu-ES"/>
              </w:rPr>
            </w:pPr>
            <w:r w:rsidRPr="00AE7B60">
              <w:rPr>
                <w:rFonts w:ascii="Arial" w:hAnsi="Arial" w:cs="Arial"/>
                <w:lang w:val="eu-ES"/>
              </w:rPr>
              <w:t>3. Inbertsioak kalitate bereizgarri, jatorri izendapen edo ekoizpen ekologikoko ziurtagirietan jasotako ekoizpenetara zuzenduta egonez gero, 2. puntuaren a), b) eta c) ataletan adierazitako laguntzak %20ra arte handituko dira.</w:t>
            </w:r>
          </w:p>
          <w:p w:rsidR="00AE7B60" w:rsidRPr="00AE7B60" w:rsidRDefault="00AE7B60" w:rsidP="009F5EFF">
            <w:pPr>
              <w:jc w:val="both"/>
              <w:rPr>
                <w:rFonts w:ascii="Arial" w:hAnsi="Arial" w:cs="Arial"/>
                <w:lang w:val="eu-ES"/>
              </w:rPr>
            </w:pPr>
            <w:r w:rsidRPr="00AE7B60">
              <w:rPr>
                <w:rFonts w:ascii="Arial" w:hAnsi="Arial" w:cs="Arial"/>
                <w:lang w:val="eu-ES"/>
              </w:rPr>
              <w:t>4. Inbertsioak 40 urte baino gutxiagoko nekazari gazteek eginez gero, 2. puntuaren a), b) eta c) ataletan adierazitako laguntzak %20ra arte handituko dira.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b/>
                <w:u w:val="single"/>
              </w:rPr>
              <w:t>1.8.- Importe de las ayudas</w:t>
            </w:r>
            <w:r w:rsidRPr="00AE7B60">
              <w:rPr>
                <w:rFonts w:ascii="Arial" w:hAnsi="Arial" w:cs="Arial"/>
              </w:rPr>
              <w:t>.</w:t>
            </w:r>
          </w:p>
          <w:p w:rsidR="00AE7B60" w:rsidRPr="00AE7B60" w:rsidRDefault="00AE7B60" w:rsidP="009F5EFF">
            <w:pPr>
              <w:jc w:val="both"/>
              <w:rPr>
                <w:rFonts w:ascii="Arial" w:hAnsi="Arial" w:cs="Arial"/>
              </w:rPr>
            </w:pPr>
            <w:r w:rsidRPr="00AE7B60">
              <w:rPr>
                <w:rFonts w:ascii="Arial" w:hAnsi="Arial" w:cs="Arial"/>
              </w:rPr>
              <w:t>1. Las ayudas a las inversiones en explotaciones agrarias se otorgarán en forma de subvenciones en capital.</w:t>
            </w:r>
          </w:p>
          <w:p w:rsidR="00AE7B60" w:rsidRPr="00AE7B60" w:rsidRDefault="00AE7B60" w:rsidP="009F5EFF">
            <w:pPr>
              <w:jc w:val="both"/>
              <w:rPr>
                <w:rFonts w:ascii="Arial" w:hAnsi="Arial" w:cs="Arial"/>
              </w:rPr>
            </w:pPr>
            <w:r w:rsidRPr="00AE7B60">
              <w:rPr>
                <w:rFonts w:ascii="Arial" w:hAnsi="Arial" w:cs="Arial"/>
              </w:rPr>
              <w:t xml:space="preserve">2. El importe de la subvención expresado en </w:t>
            </w:r>
            <w:r w:rsidRPr="00AE7B60">
              <w:rPr>
                <w:rFonts w:ascii="Arial" w:hAnsi="Arial" w:cs="Arial"/>
              </w:rPr>
              <w:lastRenderedPageBreak/>
              <w:t>porcentaje del volumen de la inversión subvencionable será el siguiente:</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u w:val="single"/>
                <w:lang w:val="eu-ES"/>
              </w:rPr>
            </w:pPr>
            <w:r w:rsidRPr="00AE7B60">
              <w:rPr>
                <w:rFonts w:ascii="Arial" w:hAnsi="Arial" w:cs="Arial"/>
                <w:u w:val="single"/>
                <w:lang w:val="eu-ES"/>
              </w:rPr>
              <w:t>I.- mayor a 1 UTA</w:t>
            </w:r>
          </w:p>
          <w:p w:rsidR="00AE7B60" w:rsidRPr="00AE7B60" w:rsidRDefault="00AE7B60" w:rsidP="009F5EFF">
            <w:pPr>
              <w:jc w:val="both"/>
              <w:rPr>
                <w:rFonts w:ascii="Arial" w:hAnsi="Arial" w:cs="Arial"/>
              </w:rPr>
            </w:pPr>
            <w:r w:rsidRPr="00AE7B60">
              <w:rPr>
                <w:rFonts w:ascii="Arial" w:hAnsi="Arial" w:cs="Arial"/>
              </w:rPr>
              <w:t>a) Para construcciones e instalaciones agrícolas y ganaderas 35%.</w:t>
            </w:r>
          </w:p>
          <w:p w:rsidR="00AE7B60" w:rsidRPr="00AE7B60" w:rsidRDefault="00AE7B60" w:rsidP="009F5EFF">
            <w:pPr>
              <w:jc w:val="both"/>
              <w:rPr>
                <w:rFonts w:ascii="Arial" w:hAnsi="Arial" w:cs="Arial"/>
              </w:rPr>
            </w:pPr>
            <w:r w:rsidRPr="00AE7B60">
              <w:rPr>
                <w:rFonts w:ascii="Arial" w:hAnsi="Arial" w:cs="Arial"/>
              </w:rPr>
              <w:t>b) Para adquisición de maquinaria agrícola 30% si es nueva y 20% si es de 2ª mano.</w:t>
            </w:r>
          </w:p>
          <w:p w:rsidR="00AE7B60" w:rsidRPr="00AE7B60" w:rsidRDefault="00AE7B60" w:rsidP="009F5EFF">
            <w:pPr>
              <w:jc w:val="both"/>
              <w:rPr>
                <w:rFonts w:ascii="Arial" w:hAnsi="Arial" w:cs="Arial"/>
              </w:rPr>
            </w:pPr>
            <w:r w:rsidRPr="00AE7B60">
              <w:rPr>
                <w:rFonts w:ascii="Arial" w:hAnsi="Arial" w:cs="Arial"/>
              </w:rPr>
              <w:t>c) Para inversiones en horticultura y floricultura intensiva 35%</w:t>
            </w:r>
          </w:p>
          <w:p w:rsidR="00AE7B60" w:rsidRPr="00AE7B60" w:rsidRDefault="00AE7B60" w:rsidP="009F5EFF">
            <w:pPr>
              <w:jc w:val="both"/>
              <w:rPr>
                <w:rFonts w:ascii="Arial" w:hAnsi="Arial" w:cs="Arial"/>
              </w:rPr>
            </w:pPr>
            <w:r w:rsidRPr="00AE7B60">
              <w:rPr>
                <w:rFonts w:ascii="Arial" w:hAnsi="Arial" w:cs="Arial"/>
              </w:rPr>
              <w:t>d) Otras inversiones: hasta el 25% de lo subvencionable</w:t>
            </w:r>
          </w:p>
          <w:p w:rsidR="00AE7B60" w:rsidRPr="00AE7B60" w:rsidRDefault="00AE7B60" w:rsidP="009F5EFF">
            <w:pPr>
              <w:jc w:val="both"/>
              <w:rPr>
                <w:rFonts w:ascii="Arial" w:hAnsi="Arial" w:cs="Arial"/>
              </w:rPr>
            </w:pPr>
            <w:r w:rsidRPr="00AE7B60">
              <w:rPr>
                <w:rFonts w:ascii="Arial" w:hAnsi="Arial" w:cs="Arial"/>
              </w:rPr>
              <w:t>3. Si las inversiones están orientadas a producciones incluidas en distintivos de calidad, denominaciones de origen o certificado de producción ecológica, las ayudas indicadas en apartados a), b) y c) del punto 2 se incrementará hasta en un 20%.</w:t>
            </w:r>
          </w:p>
          <w:p w:rsidR="00AE7B60" w:rsidRPr="00AE7B60" w:rsidRDefault="00AE7B60" w:rsidP="009F5EFF">
            <w:pPr>
              <w:jc w:val="both"/>
              <w:rPr>
                <w:rFonts w:ascii="Arial" w:hAnsi="Arial" w:cs="Arial"/>
              </w:rPr>
            </w:pPr>
            <w:r w:rsidRPr="00AE7B60">
              <w:rPr>
                <w:rFonts w:ascii="Arial" w:hAnsi="Arial" w:cs="Arial"/>
              </w:rPr>
              <w:t>4. A los agricultores y agricultoras jóvenes menores de 40 años que cumplan las condiciones establecidas en el punto 2 se les concederá una ayuda suplementaria que ascenderá como máximo hasta un 20% de las ayudas indicadas.</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u w:val="single"/>
                <w:lang w:val="eu-ES"/>
              </w:rPr>
            </w:pPr>
            <w:r w:rsidRPr="00AE7B60">
              <w:rPr>
                <w:rFonts w:ascii="Arial" w:hAnsi="Arial" w:cs="Arial"/>
                <w:u w:val="single"/>
                <w:lang w:val="eu-ES"/>
              </w:rPr>
              <w:t>II.- menor a 1 UTA</w:t>
            </w:r>
          </w:p>
          <w:p w:rsidR="00AE7B60" w:rsidRPr="00AE7B60" w:rsidRDefault="00AE7B60" w:rsidP="009F5EFF">
            <w:pPr>
              <w:jc w:val="both"/>
              <w:rPr>
                <w:rFonts w:ascii="Arial" w:hAnsi="Arial" w:cs="Arial"/>
              </w:rPr>
            </w:pPr>
            <w:r w:rsidRPr="00AE7B60">
              <w:rPr>
                <w:rFonts w:ascii="Arial" w:hAnsi="Arial" w:cs="Arial"/>
              </w:rPr>
              <w:t>a) Para construcciones e instalaciones agrícolas y ganaderas 25%.</w:t>
            </w:r>
          </w:p>
          <w:p w:rsidR="00AE7B60" w:rsidRPr="00AE7B60" w:rsidRDefault="00AE7B60" w:rsidP="009F5EFF">
            <w:pPr>
              <w:jc w:val="both"/>
              <w:rPr>
                <w:rFonts w:ascii="Arial" w:hAnsi="Arial" w:cs="Arial"/>
              </w:rPr>
            </w:pPr>
            <w:r w:rsidRPr="00AE7B60">
              <w:rPr>
                <w:rFonts w:ascii="Arial" w:hAnsi="Arial" w:cs="Arial"/>
              </w:rPr>
              <w:t>b) Para adquisición de maquinaria agrícola 20% si es nueva y 10% si es de 2.ª mano.</w:t>
            </w:r>
          </w:p>
          <w:p w:rsidR="00AE7B60" w:rsidRPr="00AE7B60" w:rsidRDefault="00AE7B60" w:rsidP="009F5EFF">
            <w:pPr>
              <w:jc w:val="both"/>
              <w:rPr>
                <w:rFonts w:ascii="Arial" w:hAnsi="Arial" w:cs="Arial"/>
              </w:rPr>
            </w:pPr>
            <w:r w:rsidRPr="00AE7B60">
              <w:rPr>
                <w:rFonts w:ascii="Arial" w:hAnsi="Arial" w:cs="Arial"/>
              </w:rPr>
              <w:t>c) Para inversiones en horticultura y floricultura intensiva 25%</w:t>
            </w:r>
          </w:p>
          <w:p w:rsidR="00AE7B60" w:rsidRPr="00AE7B60" w:rsidRDefault="00AE7B60" w:rsidP="009F5EFF">
            <w:pPr>
              <w:jc w:val="both"/>
              <w:rPr>
                <w:rFonts w:ascii="Arial" w:hAnsi="Arial" w:cs="Arial"/>
              </w:rPr>
            </w:pPr>
            <w:r w:rsidRPr="00AE7B60">
              <w:rPr>
                <w:rFonts w:ascii="Arial" w:hAnsi="Arial" w:cs="Arial"/>
              </w:rPr>
              <w:t>d) Otras inversiones: hasta el 15% de lo subvencionable</w:t>
            </w:r>
          </w:p>
          <w:p w:rsidR="00AE7B60" w:rsidRPr="00AE7B60" w:rsidRDefault="00AE7B60" w:rsidP="009F5EFF">
            <w:pPr>
              <w:jc w:val="both"/>
              <w:rPr>
                <w:rFonts w:ascii="Arial" w:hAnsi="Arial" w:cs="Arial"/>
              </w:rPr>
            </w:pPr>
            <w:r w:rsidRPr="00AE7B60">
              <w:rPr>
                <w:rFonts w:ascii="Arial" w:hAnsi="Arial" w:cs="Arial"/>
              </w:rPr>
              <w:t>3. Si las inversiones están orientadas a producciones incluidas en distintivos de calidad, denominaciones de origen o certificado de producción ecológica, las ayudas indicadas en apartados a), b) y c) del punto 2 se incrementará hasta en un 20%.</w:t>
            </w:r>
          </w:p>
          <w:p w:rsidR="00AE7B60" w:rsidRPr="00AE7B60" w:rsidRDefault="00AE7B60" w:rsidP="009F5EFF">
            <w:pPr>
              <w:jc w:val="both"/>
              <w:rPr>
                <w:rFonts w:ascii="Arial" w:hAnsi="Arial" w:cs="Arial"/>
              </w:rPr>
            </w:pPr>
            <w:r w:rsidRPr="00AE7B60">
              <w:rPr>
                <w:rFonts w:ascii="Arial" w:hAnsi="Arial" w:cs="Arial"/>
              </w:rPr>
              <w:t>4. A los agricultores y agricultoras jóvenes menores de 40 años que cumplan las condiciones establecidas en el punto 2 se les concederá una ayuda suplementaria que ascenderá como máximo hasta un 20% de las ayudas indicadas.</w:t>
            </w:r>
          </w:p>
          <w:p w:rsidR="00AE7B60" w:rsidRPr="00AE7B60" w:rsidRDefault="00AE7B60" w:rsidP="009F5EFF">
            <w:pPr>
              <w:jc w:val="both"/>
              <w:rPr>
                <w:rFonts w:ascii="Arial" w:hAnsi="Arial" w:cs="Arial"/>
                <w:b/>
                <w:u w:val="single"/>
              </w:rPr>
            </w:pP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b/>
                <w:u w:val="single"/>
                <w:lang w:val="eu-ES"/>
              </w:rPr>
              <w:lastRenderedPageBreak/>
              <w:t>1.9.- Diru-laguntzen gehieneko muga</w:t>
            </w:r>
          </w:p>
          <w:p w:rsidR="00AE7B60" w:rsidRPr="00AE7B60" w:rsidRDefault="00AE7B60" w:rsidP="009F5EFF">
            <w:pPr>
              <w:jc w:val="both"/>
              <w:rPr>
                <w:rFonts w:ascii="Arial" w:hAnsi="Arial" w:cs="Arial"/>
                <w:lang w:val="eu-ES"/>
              </w:rPr>
            </w:pPr>
            <w:r w:rsidRPr="00AE7B60">
              <w:rPr>
                <w:rFonts w:ascii="Arial" w:hAnsi="Arial" w:cs="Arial"/>
                <w:lang w:val="eu-ES"/>
              </w:rPr>
              <w:t>1. Eskaera batek gehienez 4.000 €-ko dirulaguntza jaso ahal izango du.</w:t>
            </w:r>
          </w:p>
          <w:p w:rsidR="00AE7B60" w:rsidRPr="00AE7B60" w:rsidRDefault="00AE7B60" w:rsidP="009F5EFF">
            <w:pPr>
              <w:jc w:val="both"/>
              <w:rPr>
                <w:rFonts w:ascii="Arial" w:hAnsi="Arial" w:cs="Arial"/>
                <w:lang w:val="eu-ES"/>
              </w:rPr>
            </w:pPr>
            <w:r w:rsidRPr="00AE7B60">
              <w:rPr>
                <w:rFonts w:ascii="Arial" w:hAnsi="Arial" w:cs="Arial"/>
                <w:lang w:val="eu-ES"/>
              </w:rPr>
              <w:t>2. Urtean egindako gastuak diruz lagunduko dira. Ez dira diruz lagunduko beste aurreko urteetan egindako gastuak.</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3. Beste erakunde batzuek diruz lagundutako inbertsioetarako laguntza osagarriak emateko, aurretik erakunde horiek emandako laguntzaren ebazpena aurkeztu beharko da derrigorrez.</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b/>
                <w:u w:val="single"/>
              </w:rPr>
              <w:t>1.9.- Límite máximo de las ayudas</w:t>
            </w:r>
            <w:r w:rsidRPr="00AE7B60">
              <w:rPr>
                <w:rFonts w:ascii="Arial" w:hAnsi="Arial" w:cs="Arial"/>
              </w:rPr>
              <w:t>.</w:t>
            </w:r>
          </w:p>
          <w:p w:rsidR="00AE7B60" w:rsidRPr="00AE7B60" w:rsidRDefault="00AE7B60" w:rsidP="009F5EFF">
            <w:pPr>
              <w:jc w:val="both"/>
              <w:rPr>
                <w:rFonts w:ascii="Arial" w:hAnsi="Arial" w:cs="Arial"/>
              </w:rPr>
            </w:pPr>
            <w:r w:rsidRPr="00AE7B60">
              <w:rPr>
                <w:rFonts w:ascii="Arial" w:hAnsi="Arial" w:cs="Arial"/>
              </w:rPr>
              <w:t>1. Cada solicitud podrá recibir como máximo 4.000 € de subvención.</w:t>
            </w:r>
          </w:p>
          <w:p w:rsidR="00AE7B60" w:rsidRPr="00AE7B60" w:rsidRDefault="00AE7B60" w:rsidP="009F5EFF">
            <w:pPr>
              <w:jc w:val="both"/>
              <w:rPr>
                <w:rFonts w:ascii="Arial" w:hAnsi="Arial" w:cs="Arial"/>
              </w:rPr>
            </w:pPr>
            <w:r w:rsidRPr="00AE7B60">
              <w:rPr>
                <w:rFonts w:ascii="Arial" w:hAnsi="Arial" w:cs="Arial"/>
              </w:rPr>
              <w:t>2. Se subvencionarán los gastos realizados dentro del año. No se subvencionarán los gastos de otros años anteriores.</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b/>
                <w:u w:val="single"/>
              </w:rPr>
            </w:pPr>
            <w:r w:rsidRPr="00AE7B60">
              <w:rPr>
                <w:rFonts w:ascii="Arial" w:hAnsi="Arial" w:cs="Arial"/>
              </w:rPr>
              <w:t>3. Será requisito indispensable para la concesión de ayudas complementarias a inversiones que sean asimismo auxiliadas por otras instituciones, la presentación previa de la resolución de aprobación de la ayuda otorgada por dichas instituciones.</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b/>
                <w:u w:val="single"/>
                <w:lang w:val="eu-ES"/>
              </w:rPr>
              <w:lastRenderedPageBreak/>
              <w:t>1.10.- Eskaerak baloratzeko irizpideak</w:t>
            </w:r>
          </w:p>
          <w:p w:rsidR="00AE7B60" w:rsidRPr="00AE7B60" w:rsidRDefault="00AE7B60" w:rsidP="009F5EFF">
            <w:pPr>
              <w:jc w:val="both"/>
              <w:rPr>
                <w:rFonts w:ascii="Arial" w:hAnsi="Arial" w:cs="Arial"/>
                <w:lang w:val="eu-ES"/>
              </w:rPr>
            </w:pPr>
            <w:r w:rsidRPr="00AE7B60">
              <w:rPr>
                <w:rFonts w:ascii="Arial" w:hAnsi="Arial" w:cs="Arial"/>
                <w:lang w:val="eu-ES"/>
              </w:rPr>
              <w:t>Laguntzak elkarren arteko lehiakortasun prozedura erabiliz emango dira, dagoen kredituaren mugen barruan, eta aurkeztutako eskaera kopurua eta proiektuen interesa kontuan hartuta, eta interes hori ondorengo irizpide hauen arabera baloratuko da: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a) Proiektuak eskatutako inbertsioa</w:t>
            </w:r>
          </w:p>
          <w:p w:rsidR="00AE7B60" w:rsidRPr="00AE7B60" w:rsidRDefault="00AE7B60" w:rsidP="009F5EFF">
            <w:pPr>
              <w:jc w:val="both"/>
              <w:rPr>
                <w:rFonts w:ascii="Arial" w:hAnsi="Arial" w:cs="Arial"/>
                <w:lang w:val="eu-ES"/>
              </w:rPr>
            </w:pPr>
            <w:r w:rsidRPr="00AE7B60">
              <w:rPr>
                <w:rFonts w:ascii="Arial" w:hAnsi="Arial" w:cs="Arial"/>
                <w:lang w:val="eu-ES"/>
              </w:rPr>
              <w:t>b) Ustialekuko nekazaritza eta abeltzaintza jardueren ingurumen eraginak gutxitzea</w:t>
            </w:r>
          </w:p>
          <w:p w:rsidR="00AE7B60" w:rsidRPr="00AE7B60" w:rsidRDefault="00AE7B60" w:rsidP="009F5EFF">
            <w:pPr>
              <w:jc w:val="both"/>
              <w:rPr>
                <w:rFonts w:ascii="Arial" w:hAnsi="Arial" w:cs="Arial"/>
                <w:lang w:val="eu-ES"/>
              </w:rPr>
            </w:pPr>
            <w:r w:rsidRPr="00AE7B60">
              <w:rPr>
                <w:rFonts w:ascii="Arial" w:hAnsi="Arial" w:cs="Arial"/>
                <w:lang w:val="eu-ES"/>
              </w:rPr>
              <w:t xml:space="preserve">c) Ekoizpen metodoetan berrikuntza teknologia </w:t>
            </w:r>
          </w:p>
          <w:p w:rsidR="00AE7B60" w:rsidRPr="00AE7B60" w:rsidRDefault="00AE7B60" w:rsidP="009F5EFF">
            <w:pPr>
              <w:jc w:val="both"/>
              <w:rPr>
                <w:rFonts w:ascii="Arial" w:hAnsi="Arial" w:cs="Arial"/>
                <w:lang w:val="eu-ES"/>
              </w:rPr>
            </w:pPr>
            <w:r w:rsidRPr="00AE7B60">
              <w:rPr>
                <w:rFonts w:ascii="Arial" w:hAnsi="Arial" w:cs="Arial"/>
                <w:lang w:val="eu-ES"/>
              </w:rPr>
              <w:t>d) Kalitate edo jatorri izendapenetan jaso, edota horiek lortzeko berezitasunak betetzen dituzten ekoizpenetara zuzendutako proiektuak</w:t>
            </w:r>
          </w:p>
          <w:p w:rsidR="00AE7B60" w:rsidRPr="00AE7B60" w:rsidRDefault="00AE7B60" w:rsidP="009F5EFF">
            <w:pPr>
              <w:jc w:val="both"/>
              <w:rPr>
                <w:rFonts w:ascii="Arial" w:hAnsi="Arial" w:cs="Arial"/>
                <w:lang w:val="eu-ES"/>
              </w:rPr>
            </w:pPr>
            <w:r w:rsidRPr="00AE7B60">
              <w:rPr>
                <w:rFonts w:ascii="Arial" w:hAnsi="Arial" w:cs="Arial"/>
                <w:lang w:val="eu-ES"/>
              </w:rPr>
              <w:t>e) Ekoizpen sistemaren arabera (Ekologikoan edota Integratuan ekoiztea)</w:t>
            </w:r>
          </w:p>
          <w:p w:rsidR="00AE7B60" w:rsidRPr="00AE7B60" w:rsidRDefault="00AE7B60" w:rsidP="009F5EFF">
            <w:pPr>
              <w:jc w:val="both"/>
              <w:rPr>
                <w:rFonts w:ascii="Arial" w:hAnsi="Arial" w:cs="Arial"/>
                <w:lang w:val="eu-ES"/>
              </w:rPr>
            </w:pPr>
            <w:r w:rsidRPr="00AE7B60">
              <w:rPr>
                <w:rFonts w:ascii="Arial" w:hAnsi="Arial" w:cs="Arial"/>
                <w:lang w:val="eu-ES"/>
              </w:rPr>
              <w:t>f) Ustialekuko laneko errenta bateratua handitzea jasotzen duten edo lanpostuak sortzea ahalbidetzen duten proiektuak</w:t>
            </w:r>
          </w:p>
          <w:p w:rsidR="00AE7B60" w:rsidRPr="00AE7B60" w:rsidRDefault="00AE7B60" w:rsidP="009F5EFF">
            <w:pPr>
              <w:jc w:val="both"/>
              <w:rPr>
                <w:rFonts w:ascii="Arial" w:hAnsi="Arial" w:cs="Arial"/>
                <w:lang w:val="eu-ES"/>
              </w:rPr>
            </w:pPr>
            <w:r w:rsidRPr="00AE7B60">
              <w:rPr>
                <w:rFonts w:ascii="Arial" w:hAnsi="Arial" w:cs="Arial"/>
                <w:lang w:val="eu-ES"/>
              </w:rPr>
              <w:t>g) 40 urte baino gutxiagoko pertsonek bultzatutako proiektuak</w:t>
            </w:r>
          </w:p>
          <w:p w:rsidR="00AE7B60" w:rsidRPr="00AE7B60" w:rsidRDefault="00AE7B60" w:rsidP="009F5EFF">
            <w:pPr>
              <w:jc w:val="both"/>
              <w:rPr>
                <w:rFonts w:ascii="Arial" w:hAnsi="Arial" w:cs="Arial"/>
                <w:lang w:val="eu-ES"/>
              </w:rPr>
            </w:pPr>
            <w:r w:rsidRPr="00AE7B60">
              <w:rPr>
                <w:rFonts w:ascii="Arial" w:hAnsi="Arial" w:cs="Arial"/>
                <w:lang w:val="eu-ES"/>
              </w:rPr>
              <w:t>h) Emakumeek bultzatutako proiektuak</w:t>
            </w:r>
          </w:p>
          <w:p w:rsidR="00AE7B60" w:rsidRPr="00AE7B60" w:rsidRDefault="00AE7B60" w:rsidP="009F5EFF">
            <w:pPr>
              <w:jc w:val="both"/>
              <w:rPr>
                <w:rFonts w:ascii="Arial" w:hAnsi="Arial" w:cs="Arial"/>
                <w:lang w:val="eu-ES"/>
              </w:rPr>
            </w:pPr>
            <w:r w:rsidRPr="00AE7B60">
              <w:rPr>
                <w:rFonts w:ascii="Arial" w:hAnsi="Arial" w:cs="Arial"/>
                <w:lang w:val="eu-ES"/>
              </w:rPr>
              <w:t>i) Aurreko ekitaldiko deialdiaren babesean aurkeztuta, aurrekontu izendapen faltan ezetsi ziren proiektuak</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1.10.- Criterios de valoración de las solicitudes</w:t>
            </w:r>
          </w:p>
          <w:p w:rsidR="00AE7B60" w:rsidRPr="00AE7B60" w:rsidRDefault="00AE7B60" w:rsidP="009F5EFF">
            <w:pPr>
              <w:jc w:val="both"/>
              <w:rPr>
                <w:rFonts w:ascii="Arial" w:hAnsi="Arial" w:cs="Arial"/>
              </w:rPr>
            </w:pPr>
            <w:r w:rsidRPr="00AE7B60">
              <w:rPr>
                <w:rFonts w:ascii="Arial" w:hAnsi="Arial" w:cs="Arial"/>
              </w:rPr>
              <w:t>La concesión de las subvenciones se determinará mediante concurrencia competitiva, dentro del crédito presupuestario, y teniendo en cuenta las solicitudes y el interés de las misma, dicho interés se valorará conforme a los siguientes criterios:</w:t>
            </w:r>
          </w:p>
          <w:p w:rsidR="00AE7B60" w:rsidRPr="00AE7B60" w:rsidRDefault="00AE7B60" w:rsidP="009F5EFF">
            <w:pPr>
              <w:jc w:val="both"/>
              <w:rPr>
                <w:rFonts w:ascii="Arial" w:hAnsi="Arial" w:cs="Arial"/>
              </w:rPr>
            </w:pPr>
            <w:r w:rsidRPr="00AE7B60">
              <w:rPr>
                <w:rFonts w:ascii="Arial" w:hAnsi="Arial" w:cs="Arial"/>
              </w:rPr>
              <w:t>a) la inversión requerida por el proyecto</w:t>
            </w:r>
          </w:p>
          <w:p w:rsidR="00AE7B60" w:rsidRPr="00AE7B60" w:rsidRDefault="00AE7B60" w:rsidP="009F5EFF">
            <w:pPr>
              <w:jc w:val="both"/>
              <w:rPr>
                <w:rFonts w:ascii="Arial" w:hAnsi="Arial" w:cs="Arial"/>
              </w:rPr>
            </w:pPr>
            <w:r w:rsidRPr="00AE7B60">
              <w:rPr>
                <w:rFonts w:ascii="Arial" w:hAnsi="Arial" w:cs="Arial"/>
              </w:rPr>
              <w:t>b) la reducción del impacto medio ambiental de la actividad agrícola y ganadera</w:t>
            </w:r>
          </w:p>
          <w:p w:rsidR="00AE7B60" w:rsidRPr="00AE7B60" w:rsidRDefault="00AE7B60" w:rsidP="009F5EFF">
            <w:pPr>
              <w:jc w:val="both"/>
              <w:rPr>
                <w:rFonts w:ascii="Arial" w:hAnsi="Arial" w:cs="Arial"/>
              </w:rPr>
            </w:pPr>
            <w:r w:rsidRPr="00AE7B60">
              <w:rPr>
                <w:rFonts w:ascii="Arial" w:hAnsi="Arial" w:cs="Arial"/>
              </w:rPr>
              <w:t>c) la innovación tecnológica en los métodos de producción</w:t>
            </w:r>
          </w:p>
          <w:p w:rsidR="00AE7B60" w:rsidRPr="00AE7B60" w:rsidRDefault="00AE7B60" w:rsidP="009F5EFF">
            <w:pPr>
              <w:jc w:val="both"/>
              <w:rPr>
                <w:rFonts w:ascii="Arial" w:hAnsi="Arial" w:cs="Arial"/>
              </w:rPr>
            </w:pPr>
            <w:r w:rsidRPr="00AE7B60">
              <w:rPr>
                <w:rFonts w:ascii="Arial" w:hAnsi="Arial" w:cs="Arial"/>
              </w:rPr>
              <w:t>d) proyectos orientados a producciones incluidas en distintivos de calidad, denominaciones de origen, o que cumplan las especificaciones destinadas a su obtención</w:t>
            </w:r>
          </w:p>
          <w:p w:rsidR="00AE7B60" w:rsidRPr="00AE7B60" w:rsidRDefault="00AE7B60" w:rsidP="009F5EFF">
            <w:pPr>
              <w:jc w:val="both"/>
              <w:rPr>
                <w:rFonts w:ascii="Arial" w:hAnsi="Arial" w:cs="Arial"/>
              </w:rPr>
            </w:pPr>
            <w:r w:rsidRPr="00AE7B60">
              <w:rPr>
                <w:rFonts w:ascii="Arial" w:hAnsi="Arial" w:cs="Arial"/>
              </w:rPr>
              <w:t>e) en función del sistema productivo</w:t>
            </w:r>
          </w:p>
          <w:p w:rsidR="00AE7B60" w:rsidRPr="00AE7B60" w:rsidRDefault="00AE7B60" w:rsidP="009F5EFF">
            <w:pPr>
              <w:jc w:val="both"/>
              <w:rPr>
                <w:rFonts w:ascii="Arial" w:hAnsi="Arial" w:cs="Arial"/>
              </w:rPr>
            </w:pPr>
            <w:r w:rsidRPr="00AE7B60">
              <w:rPr>
                <w:rFonts w:ascii="Arial" w:hAnsi="Arial" w:cs="Arial"/>
              </w:rPr>
              <w:t>f) proyectos que contemplen un incremento de la renta unitaria de trabajo de la explotación o favorezcan la creación puestos de trabajo.</w:t>
            </w:r>
          </w:p>
          <w:p w:rsidR="00AE7B60" w:rsidRPr="00AE7B60" w:rsidRDefault="00AE7B60" w:rsidP="009F5EFF">
            <w:pPr>
              <w:jc w:val="both"/>
              <w:rPr>
                <w:rFonts w:ascii="Arial" w:hAnsi="Arial" w:cs="Arial"/>
              </w:rPr>
            </w:pPr>
            <w:r w:rsidRPr="00AE7B60">
              <w:rPr>
                <w:rFonts w:ascii="Arial" w:hAnsi="Arial" w:cs="Arial"/>
              </w:rPr>
              <w:t>g) Proyectos promovidos por personas menores a 40 años de edad</w:t>
            </w:r>
          </w:p>
          <w:p w:rsidR="00AE7B60" w:rsidRPr="00AE7B60" w:rsidRDefault="00AE7B60" w:rsidP="009F5EFF">
            <w:pPr>
              <w:jc w:val="both"/>
              <w:rPr>
                <w:rFonts w:ascii="Arial" w:hAnsi="Arial" w:cs="Arial"/>
              </w:rPr>
            </w:pPr>
            <w:r w:rsidRPr="00AE7B60">
              <w:rPr>
                <w:rFonts w:ascii="Arial" w:hAnsi="Arial" w:cs="Arial"/>
              </w:rPr>
              <w:t>h) Proyectos promovidos por mujeres</w:t>
            </w:r>
          </w:p>
          <w:p w:rsidR="00AE7B60" w:rsidRPr="00AE7B60" w:rsidRDefault="00AE7B60" w:rsidP="009F5EFF">
            <w:pPr>
              <w:jc w:val="both"/>
              <w:rPr>
                <w:rFonts w:ascii="Arial" w:hAnsi="Arial" w:cs="Arial"/>
                <w:b/>
                <w:u w:val="single"/>
              </w:rPr>
            </w:pPr>
            <w:r w:rsidRPr="00AE7B60">
              <w:rPr>
                <w:rFonts w:ascii="Arial" w:hAnsi="Arial" w:cs="Arial"/>
              </w:rPr>
              <w:t>i) Proyectos presentados en convocatorias anteriores, a los que se les denegó la subvención por falta de crédito presupuestario.</w:t>
            </w:r>
          </w:p>
        </w:tc>
      </w:tr>
      <w:tr w:rsidR="00AE7B60" w:rsidRPr="00AE7B60" w:rsidTr="009F5EFF">
        <w:tc>
          <w:tcPr>
            <w:tcW w:w="4207" w:type="dxa"/>
          </w:tcPr>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rPr>
            </w:pPr>
          </w:p>
        </w:tc>
      </w:tr>
      <w:tr w:rsidR="00AE7B60" w:rsidRPr="00AE7B60" w:rsidTr="009F5EFF">
        <w:tc>
          <w:tcPr>
            <w:tcW w:w="4207" w:type="dxa"/>
            <w:shd w:val="clear" w:color="auto" w:fill="D9D9D9" w:themeFill="background1" w:themeFillShade="D9"/>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2. BERTAKO PRODUKTUAK MERKATURATZEKO DIRULAGUNTZAK EMATEKO OINARRI-ARAU ESPEZIFIKOAK</w:t>
            </w:r>
          </w:p>
          <w:p w:rsidR="00AE7B60" w:rsidRPr="00AE7B60" w:rsidRDefault="00AE7B60" w:rsidP="009F5EFF">
            <w:pPr>
              <w:jc w:val="both"/>
              <w:rPr>
                <w:rFonts w:ascii="Arial" w:hAnsi="Arial" w:cs="Arial"/>
                <w:b/>
                <w:u w:val="single"/>
                <w:lang w:val="eu-ES"/>
              </w:rPr>
            </w:pPr>
          </w:p>
        </w:tc>
        <w:tc>
          <w:tcPr>
            <w:tcW w:w="284" w:type="dxa"/>
            <w:shd w:val="clear" w:color="auto" w:fill="D9D9D9" w:themeFill="background1" w:themeFillShade="D9"/>
          </w:tcPr>
          <w:p w:rsidR="00AE7B60" w:rsidRPr="00AE7B60" w:rsidRDefault="00AE7B60" w:rsidP="009F5EFF">
            <w:pPr>
              <w:jc w:val="both"/>
              <w:rPr>
                <w:rFonts w:ascii="Arial" w:hAnsi="Arial" w:cs="Arial"/>
                <w:u w:val="single"/>
                <w:lang w:val="eu-ES"/>
              </w:rPr>
            </w:pPr>
          </w:p>
        </w:tc>
        <w:tc>
          <w:tcPr>
            <w:tcW w:w="4207" w:type="dxa"/>
            <w:shd w:val="clear" w:color="auto" w:fill="D9D9D9" w:themeFill="background1" w:themeFillShade="D9"/>
          </w:tcPr>
          <w:p w:rsidR="00AE7B60" w:rsidRPr="00AE7B60" w:rsidRDefault="00AE7B60" w:rsidP="009F5EFF">
            <w:pPr>
              <w:jc w:val="both"/>
              <w:rPr>
                <w:rFonts w:ascii="Arial" w:hAnsi="Arial" w:cs="Arial"/>
                <w:b/>
                <w:u w:val="single"/>
              </w:rPr>
            </w:pPr>
            <w:r w:rsidRPr="00AE7B60">
              <w:rPr>
                <w:rFonts w:ascii="Arial" w:hAnsi="Arial" w:cs="Arial"/>
                <w:b/>
                <w:u w:val="single"/>
              </w:rPr>
              <w:t xml:space="preserve">2 REGLAMENTO ESPECÍFICO PARA LA SUBVENCIÓN EN LA COMERCIALIZACIÓN  DE PRODUCTOS LOCALES </w:t>
            </w:r>
          </w:p>
          <w:p w:rsidR="00AE7B60" w:rsidRPr="00AE7B60" w:rsidRDefault="00AE7B60" w:rsidP="009F5EFF">
            <w:pPr>
              <w:jc w:val="both"/>
              <w:rPr>
                <w:rFonts w:ascii="Arial" w:hAnsi="Arial" w:cs="Arial"/>
                <w:b/>
                <w:u w:val="single"/>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2.1.- Helburua.</w:t>
            </w:r>
          </w:p>
          <w:p w:rsidR="00AE7B60" w:rsidRPr="00AE7B60" w:rsidRDefault="00AE7B60" w:rsidP="009F5EFF">
            <w:pPr>
              <w:jc w:val="both"/>
              <w:rPr>
                <w:rFonts w:ascii="Arial" w:hAnsi="Arial" w:cs="Arial"/>
                <w:lang w:val="eu-ES"/>
              </w:rPr>
            </w:pPr>
            <w:r w:rsidRPr="00AE7B60">
              <w:rPr>
                <w:rFonts w:ascii="Arial" w:hAnsi="Arial" w:cs="Arial"/>
                <w:lang w:val="eu-ES"/>
              </w:rPr>
              <w:t xml:space="preserve">Bertako ekoizleei zein kontsumitzaileei bertako produktuak zirkuitu laburren bitartez merkaturatzeko eta kontsumitzeko laguntzaz emateaz gain, larunbatetako udal azoka potentziatzeko helburua du dirulaguntza honek. </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2.1.-Objeto</w:t>
            </w:r>
          </w:p>
          <w:p w:rsidR="00AE7B60" w:rsidRPr="00AE7B60" w:rsidRDefault="00AE7B60" w:rsidP="009F5EFF">
            <w:pPr>
              <w:jc w:val="both"/>
              <w:rPr>
                <w:rFonts w:ascii="Arial" w:hAnsi="Arial" w:cs="Arial"/>
                <w:u w:val="single"/>
              </w:rPr>
            </w:pPr>
            <w:r w:rsidRPr="00AE7B60">
              <w:rPr>
                <w:rFonts w:ascii="Arial" w:hAnsi="Arial" w:cs="Arial"/>
              </w:rPr>
              <w:t>Además de ofrecer tanto a los consumidores como a los productores la posibilidad de consumir y comercializar productos locales a través de circuitos cortos, con esta subvención se pretende potenciar el mercado municipal que se celebra los sábados.</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b/>
                <w:u w:val="single"/>
                <w:lang w:val="eu-ES"/>
              </w:rPr>
              <w:t>2.2.- Onuradunen baldintza bereziak</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u w:val="single"/>
              </w:rPr>
            </w:pPr>
            <w:r w:rsidRPr="00AE7B60">
              <w:rPr>
                <w:rFonts w:ascii="Arial" w:hAnsi="Arial" w:cs="Arial"/>
                <w:b/>
                <w:u w:val="single"/>
              </w:rPr>
              <w:t>2.2.-Obligaciones especiales de los beneficiarios</w:t>
            </w:r>
          </w:p>
        </w:tc>
      </w:tr>
      <w:tr w:rsidR="00AE7B60" w:rsidRPr="00AE7B60" w:rsidTr="009F5EFF">
        <w:tc>
          <w:tcPr>
            <w:tcW w:w="4207" w:type="dxa"/>
          </w:tcPr>
          <w:p w:rsidR="00AE7B60" w:rsidRPr="00AE7B60" w:rsidRDefault="00AE7B60" w:rsidP="009F5EFF">
            <w:pPr>
              <w:jc w:val="both"/>
              <w:rPr>
                <w:rFonts w:ascii="Arial" w:hAnsi="Arial" w:cs="Arial"/>
                <w:u w:val="single"/>
                <w:lang w:val="eu-ES"/>
              </w:rPr>
            </w:pPr>
            <w:r w:rsidRPr="00AE7B60">
              <w:rPr>
                <w:rFonts w:ascii="Arial" w:hAnsi="Arial" w:cs="Arial"/>
                <w:u w:val="single"/>
                <w:lang w:val="eu-ES"/>
              </w:rPr>
              <w:t>A) Ekoizleei zuzendutako laguntzak</w:t>
            </w:r>
          </w:p>
          <w:p w:rsidR="00AE7B60" w:rsidRPr="00AE7B60" w:rsidRDefault="00AE7B60" w:rsidP="009F5EFF">
            <w:pPr>
              <w:jc w:val="both"/>
              <w:rPr>
                <w:rFonts w:ascii="Arial" w:hAnsi="Arial" w:cs="Arial"/>
                <w:lang w:val="eu-ES"/>
              </w:rPr>
            </w:pPr>
            <w:r w:rsidRPr="00AE7B60">
              <w:rPr>
                <w:rFonts w:ascii="Arial" w:hAnsi="Arial" w:cs="Arial"/>
                <w:lang w:val="eu-ES"/>
              </w:rPr>
              <w:t>Ustiategi bakoitzeko onuradun bakarra izan ahalko da. Dirulaguntzaren onuraduntzat joko da honako baldintza bereziak betetzen dituena:</w:t>
            </w:r>
          </w:p>
          <w:p w:rsidR="00AE7B60" w:rsidRPr="00AE7B60" w:rsidRDefault="00AE7B60" w:rsidP="009F5EFF">
            <w:pPr>
              <w:jc w:val="both"/>
              <w:rPr>
                <w:rFonts w:ascii="Arial" w:hAnsi="Arial" w:cs="Arial"/>
                <w:lang w:val="eu-ES"/>
              </w:rPr>
            </w:pPr>
            <w:r w:rsidRPr="00AE7B60">
              <w:rPr>
                <w:rFonts w:ascii="Arial" w:hAnsi="Arial" w:cs="Arial"/>
                <w:lang w:val="eu-ES"/>
              </w:rPr>
              <w:t>• Eskaera egin baino lehen Oñatiko udalerrian erroldatuta dagoena.</w:t>
            </w:r>
          </w:p>
          <w:p w:rsidR="00AE7B60" w:rsidRPr="00AE7B60" w:rsidRDefault="00AE7B60" w:rsidP="009F5EFF">
            <w:pPr>
              <w:jc w:val="both"/>
              <w:rPr>
                <w:rFonts w:ascii="Arial" w:hAnsi="Arial" w:cs="Arial"/>
                <w:lang w:val="eu-ES"/>
              </w:rPr>
            </w:pPr>
            <w:r w:rsidRPr="00AE7B60">
              <w:rPr>
                <w:rFonts w:ascii="Arial" w:hAnsi="Arial" w:cs="Arial"/>
                <w:lang w:val="eu-ES"/>
              </w:rPr>
              <w:t>• Eskaera egin baino lehen Oñatiko udalerrian nekazaritza-ustiategia inskribatuta duena.</w:t>
            </w:r>
          </w:p>
          <w:p w:rsidR="00AE7B60" w:rsidRPr="00AE7B60" w:rsidRDefault="00AE7B60" w:rsidP="009F5EFF">
            <w:pPr>
              <w:jc w:val="both"/>
              <w:rPr>
                <w:rFonts w:ascii="Arial" w:hAnsi="Arial" w:cs="Arial"/>
                <w:lang w:val="eu-ES"/>
              </w:rPr>
            </w:pPr>
            <w:r w:rsidRPr="00AE7B60">
              <w:rPr>
                <w:rFonts w:ascii="Arial" w:hAnsi="Arial" w:cs="Arial"/>
                <w:lang w:val="eu-ES"/>
              </w:rPr>
              <w:t>• Larunbatero egiten den azokara baserri-produktuak saltzera etortzen dena eta honako baldintzak betetzen dituena:</w:t>
            </w:r>
          </w:p>
          <w:p w:rsidR="00AE7B60" w:rsidRPr="00AE7B60" w:rsidRDefault="00AE7B60" w:rsidP="009F5EFF">
            <w:pPr>
              <w:pStyle w:val="Prrafodelista"/>
              <w:numPr>
                <w:ilvl w:val="0"/>
                <w:numId w:val="12"/>
              </w:numPr>
              <w:ind w:left="426" w:hanging="142"/>
              <w:jc w:val="both"/>
              <w:rPr>
                <w:rFonts w:ascii="Arial" w:hAnsi="Arial" w:cs="Arial"/>
                <w:lang w:val="eu-ES"/>
              </w:rPr>
            </w:pPr>
            <w:r w:rsidRPr="00AE7B60">
              <w:rPr>
                <w:rFonts w:ascii="Arial" w:hAnsi="Arial" w:cs="Arial"/>
                <w:lang w:val="eu-ES"/>
              </w:rPr>
              <w:t xml:space="preserve">Fruta eta barazki salmentan, garaian garaiko produktuak eskainiko dira, </w:t>
            </w:r>
            <w:r w:rsidRPr="00AE7B60">
              <w:rPr>
                <w:rFonts w:ascii="Arial" w:hAnsi="Arial" w:cs="Arial"/>
                <w:lang w:val="eu-ES"/>
              </w:rPr>
              <w:lastRenderedPageBreak/>
              <w:t>gutxienez 3 produktu saldu beharko dira.</w:t>
            </w:r>
          </w:p>
          <w:p w:rsidR="00AE7B60" w:rsidRPr="00AE7B60" w:rsidRDefault="00AE7B60" w:rsidP="009F5EFF">
            <w:pPr>
              <w:pStyle w:val="Prrafodelista"/>
              <w:numPr>
                <w:ilvl w:val="0"/>
                <w:numId w:val="12"/>
              </w:numPr>
              <w:ind w:left="426" w:hanging="142"/>
              <w:jc w:val="both"/>
              <w:rPr>
                <w:rFonts w:ascii="Arial" w:hAnsi="Arial" w:cs="Arial"/>
                <w:lang w:val="eu-ES"/>
              </w:rPr>
            </w:pPr>
            <w:r w:rsidRPr="00AE7B60">
              <w:rPr>
                <w:rFonts w:ascii="Arial" w:hAnsi="Arial" w:cs="Arial"/>
                <w:lang w:val="eu-ES"/>
              </w:rPr>
              <w:t>Bestelako produktuetan ez da kopuru minimorik ezarriko, hau da; gazta, ogia, eztia, etab.</w:t>
            </w:r>
          </w:p>
          <w:p w:rsidR="00AE7B60" w:rsidRPr="00AE7B60" w:rsidRDefault="00AE7B60" w:rsidP="009F5EFF">
            <w:pPr>
              <w:pStyle w:val="Prrafodelista"/>
              <w:numPr>
                <w:ilvl w:val="0"/>
                <w:numId w:val="12"/>
              </w:numPr>
              <w:ind w:left="426" w:hanging="142"/>
              <w:jc w:val="both"/>
              <w:rPr>
                <w:rFonts w:ascii="Arial" w:hAnsi="Arial" w:cs="Arial"/>
                <w:lang w:val="eu-ES"/>
              </w:rPr>
            </w:pPr>
            <w:r w:rsidRPr="00AE7B60">
              <w:rPr>
                <w:rFonts w:ascii="Arial" w:hAnsi="Arial" w:cs="Arial"/>
                <w:lang w:val="eu-ES"/>
              </w:rPr>
              <w:t>Gutxienez, hiruhilabetekoan 4 larunbat egon beharko dira saltzen.</w:t>
            </w:r>
          </w:p>
          <w:p w:rsidR="00AE7B60" w:rsidRPr="00AE7B60" w:rsidRDefault="00AE7B60" w:rsidP="009F5EFF">
            <w:pPr>
              <w:pStyle w:val="Prrafodelista"/>
              <w:numPr>
                <w:ilvl w:val="0"/>
                <w:numId w:val="12"/>
              </w:numPr>
              <w:ind w:left="426" w:hanging="142"/>
              <w:jc w:val="both"/>
              <w:rPr>
                <w:rFonts w:ascii="Arial" w:hAnsi="Arial" w:cs="Arial"/>
                <w:lang w:val="eu-ES"/>
              </w:rPr>
            </w:pPr>
            <w:r w:rsidRPr="00AE7B60">
              <w:rPr>
                <w:rFonts w:ascii="Arial" w:hAnsi="Arial" w:cs="Arial"/>
                <w:lang w:val="eu-ES"/>
              </w:rPr>
              <w:t>Salmenta larunbatetako Udal azokan egin beharko da.</w:t>
            </w: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u w:val="single"/>
              </w:rPr>
            </w:pPr>
            <w:r w:rsidRPr="00AE7B60">
              <w:rPr>
                <w:rFonts w:ascii="Arial" w:hAnsi="Arial" w:cs="Arial"/>
                <w:u w:val="single"/>
              </w:rPr>
              <w:t>A) Ayudas destinadas a los productores</w:t>
            </w:r>
          </w:p>
          <w:p w:rsidR="00AE7B60" w:rsidRPr="00AE7B60" w:rsidRDefault="00AE7B60" w:rsidP="009F5EFF">
            <w:pPr>
              <w:jc w:val="both"/>
              <w:rPr>
                <w:rFonts w:ascii="Arial" w:hAnsi="Arial" w:cs="Arial"/>
              </w:rPr>
            </w:pPr>
            <w:r w:rsidRPr="00AE7B60">
              <w:rPr>
                <w:rFonts w:ascii="Arial" w:hAnsi="Arial" w:cs="Arial"/>
              </w:rPr>
              <w:t>Únicamente habrá un beneficiario por explotación. Se considerará beneficiario de la subvención a quien  cumpla las siguientes condiciones:</w:t>
            </w:r>
          </w:p>
          <w:p w:rsidR="00AE7B60" w:rsidRPr="00AE7B60" w:rsidRDefault="00AE7B60" w:rsidP="009F5EFF">
            <w:pPr>
              <w:jc w:val="both"/>
              <w:rPr>
                <w:rFonts w:ascii="Arial" w:hAnsi="Arial" w:cs="Arial"/>
              </w:rPr>
            </w:pPr>
            <w:r w:rsidRPr="00AE7B60">
              <w:rPr>
                <w:rFonts w:ascii="Arial" w:hAnsi="Arial" w:cs="Arial"/>
              </w:rPr>
              <w:t>—A quien previamente a la solicitud de la ayuda se encuentre empadronado en Oñati.</w:t>
            </w:r>
          </w:p>
          <w:p w:rsidR="00AE7B60" w:rsidRPr="00AE7B60" w:rsidRDefault="00AE7B60" w:rsidP="009F5EFF">
            <w:pPr>
              <w:jc w:val="both"/>
              <w:rPr>
                <w:rFonts w:ascii="Arial" w:hAnsi="Arial" w:cs="Arial"/>
              </w:rPr>
            </w:pPr>
            <w:r w:rsidRPr="00AE7B60">
              <w:rPr>
                <w:rFonts w:ascii="Arial" w:hAnsi="Arial" w:cs="Arial"/>
              </w:rPr>
              <w:t>—A quien previamente a la solicitud de la ayuda tenga inscrita la explotación agrícola en el municipio de Oñati.</w:t>
            </w:r>
          </w:p>
          <w:p w:rsidR="00AE7B60" w:rsidRPr="00AE7B60" w:rsidRDefault="00AE7B60" w:rsidP="009F5EFF">
            <w:pPr>
              <w:jc w:val="both"/>
              <w:rPr>
                <w:rFonts w:ascii="Arial" w:hAnsi="Arial" w:cs="Arial"/>
              </w:rPr>
            </w:pPr>
            <w:r w:rsidRPr="00AE7B60">
              <w:rPr>
                <w:rFonts w:ascii="Arial" w:hAnsi="Arial" w:cs="Arial"/>
              </w:rPr>
              <w:t>—A quien acuda a vender productos de caserío al mercado municipal de los sábados y cumpla con los requisitos siguientes:</w:t>
            </w:r>
          </w:p>
          <w:p w:rsidR="00AE7B60" w:rsidRPr="00AE7B60" w:rsidRDefault="00AE7B60" w:rsidP="009F5EFF">
            <w:pPr>
              <w:pStyle w:val="Prrafodelista"/>
              <w:numPr>
                <w:ilvl w:val="0"/>
                <w:numId w:val="27"/>
              </w:numPr>
              <w:jc w:val="both"/>
              <w:rPr>
                <w:rFonts w:ascii="Arial" w:hAnsi="Arial" w:cs="Arial"/>
              </w:rPr>
            </w:pPr>
            <w:r w:rsidRPr="00AE7B60">
              <w:rPr>
                <w:rFonts w:ascii="Arial" w:hAnsi="Arial" w:cs="Arial"/>
              </w:rPr>
              <w:t xml:space="preserve">En la venta de fruta y verdura se ofrecerán productos de temporada y con </w:t>
            </w:r>
            <w:r w:rsidRPr="00AE7B60">
              <w:rPr>
                <w:rFonts w:ascii="Arial" w:hAnsi="Arial" w:cs="Arial"/>
              </w:rPr>
              <w:lastRenderedPageBreak/>
              <w:t>un mínimo de 3 productos.</w:t>
            </w:r>
          </w:p>
          <w:p w:rsidR="00AE7B60" w:rsidRPr="00AE7B60" w:rsidRDefault="00AE7B60" w:rsidP="009F5EFF">
            <w:pPr>
              <w:pStyle w:val="Prrafodelista"/>
              <w:numPr>
                <w:ilvl w:val="0"/>
                <w:numId w:val="27"/>
              </w:numPr>
              <w:jc w:val="both"/>
              <w:rPr>
                <w:rFonts w:ascii="Arial" w:hAnsi="Arial" w:cs="Arial"/>
              </w:rPr>
            </w:pPr>
            <w:r w:rsidRPr="00AE7B60">
              <w:rPr>
                <w:rFonts w:ascii="Arial" w:hAnsi="Arial" w:cs="Arial"/>
              </w:rPr>
              <w:t>En otros productos no se establecen mínimos, tales como, pan, queso, miel etc.</w:t>
            </w:r>
          </w:p>
          <w:p w:rsidR="00AE7B60" w:rsidRPr="00AE7B60" w:rsidRDefault="00AE7B60" w:rsidP="009F5EFF">
            <w:pPr>
              <w:pStyle w:val="Prrafodelista"/>
              <w:numPr>
                <w:ilvl w:val="0"/>
                <w:numId w:val="27"/>
              </w:numPr>
              <w:jc w:val="both"/>
              <w:rPr>
                <w:rFonts w:ascii="Arial" w:hAnsi="Arial" w:cs="Arial"/>
                <w:u w:val="single"/>
              </w:rPr>
            </w:pPr>
            <w:r w:rsidRPr="00AE7B60">
              <w:rPr>
                <w:rFonts w:ascii="Arial" w:hAnsi="Arial" w:cs="Arial"/>
              </w:rPr>
              <w:t>Como mínimo, deberán acudir al mercado 4 sábados al trimestre.</w:t>
            </w:r>
          </w:p>
          <w:p w:rsidR="00AE7B60" w:rsidRPr="00AE7B60" w:rsidRDefault="00AE7B60" w:rsidP="009F5EFF">
            <w:pPr>
              <w:pStyle w:val="Prrafodelista"/>
              <w:numPr>
                <w:ilvl w:val="0"/>
                <w:numId w:val="27"/>
              </w:numPr>
              <w:jc w:val="both"/>
              <w:rPr>
                <w:rFonts w:ascii="Arial" w:hAnsi="Arial" w:cs="Arial"/>
                <w:u w:val="single"/>
              </w:rPr>
            </w:pPr>
            <w:r w:rsidRPr="00AE7B60">
              <w:rPr>
                <w:rFonts w:ascii="Arial" w:hAnsi="Arial" w:cs="Arial"/>
              </w:rPr>
              <w:t>La venta deberá realizarse en el mercado municipal de los sábados.</w:t>
            </w:r>
          </w:p>
        </w:tc>
      </w:tr>
      <w:tr w:rsidR="00AE7B60" w:rsidRPr="00AE7B60" w:rsidTr="009F5EFF">
        <w:tc>
          <w:tcPr>
            <w:tcW w:w="4207" w:type="dxa"/>
          </w:tcPr>
          <w:p w:rsidR="00AE7B60" w:rsidRPr="00AE7B60" w:rsidRDefault="00AE7B60" w:rsidP="009F5EFF">
            <w:pPr>
              <w:jc w:val="both"/>
              <w:rPr>
                <w:rFonts w:ascii="Arial" w:hAnsi="Arial" w:cs="Arial"/>
                <w:u w:val="single"/>
                <w:lang w:val="eu-ES"/>
              </w:rPr>
            </w:pPr>
            <w:r w:rsidRPr="00AE7B60">
              <w:rPr>
                <w:rFonts w:ascii="Arial" w:hAnsi="Arial" w:cs="Arial"/>
                <w:u w:val="single"/>
                <w:lang w:val="eu-ES"/>
              </w:rPr>
              <w:lastRenderedPageBreak/>
              <w:t>B) Kontsumo-taldeei zuzendutako laguntzak</w:t>
            </w:r>
          </w:p>
          <w:p w:rsidR="00AE7B60" w:rsidRPr="00AE7B60" w:rsidRDefault="00AE7B60" w:rsidP="009F5EFF">
            <w:pPr>
              <w:jc w:val="both"/>
              <w:rPr>
                <w:rFonts w:ascii="Arial" w:hAnsi="Arial" w:cs="Arial"/>
                <w:lang w:val="eu-ES"/>
              </w:rPr>
            </w:pPr>
            <w:r w:rsidRPr="00AE7B60">
              <w:rPr>
                <w:rFonts w:ascii="Arial" w:hAnsi="Arial" w:cs="Arial"/>
                <w:lang w:val="eu-ES"/>
              </w:rPr>
              <w:t>Bertako produktuak kontsumitzeko sortutako irabazi asmorik gabeko elkarteak.</w:t>
            </w: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u w:val="single"/>
              </w:rPr>
            </w:pPr>
            <w:r w:rsidRPr="00AE7B60">
              <w:rPr>
                <w:rFonts w:ascii="Arial" w:hAnsi="Arial" w:cs="Arial"/>
                <w:u w:val="single"/>
              </w:rPr>
              <w:t>B) Ayudas destinadas a grupos de consumo</w:t>
            </w:r>
          </w:p>
          <w:p w:rsidR="00AE7B60" w:rsidRPr="00AE7B60" w:rsidRDefault="00AE7B60" w:rsidP="009F5EFF">
            <w:pPr>
              <w:jc w:val="both"/>
              <w:rPr>
                <w:rFonts w:ascii="Arial" w:hAnsi="Arial" w:cs="Arial"/>
                <w:u w:val="single"/>
                <w:lang w:val="eu-ES"/>
              </w:rPr>
            </w:pPr>
            <w:r w:rsidRPr="00AE7B60">
              <w:rPr>
                <w:rFonts w:ascii="Arial" w:hAnsi="Arial" w:cs="Arial"/>
              </w:rPr>
              <w:t>Asociaciones sin ánimo de lucro creadas para el consumo de productos locales.</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2.3.- Diru-laguntzen zenbatekoa</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2.3.- Cuantía de las subvenciones</w:t>
            </w:r>
          </w:p>
        </w:tc>
      </w:tr>
      <w:tr w:rsidR="00AE7B60" w:rsidRPr="00AE7B60" w:rsidTr="009F5EFF">
        <w:tc>
          <w:tcPr>
            <w:tcW w:w="4207" w:type="dxa"/>
          </w:tcPr>
          <w:p w:rsidR="00AE7B60" w:rsidRPr="00AE7B60" w:rsidRDefault="00AE7B60" w:rsidP="009F5EFF">
            <w:pPr>
              <w:jc w:val="both"/>
              <w:rPr>
                <w:rFonts w:ascii="Arial" w:hAnsi="Arial" w:cs="Arial"/>
                <w:u w:val="single"/>
                <w:lang w:val="eu-ES"/>
              </w:rPr>
            </w:pPr>
            <w:r w:rsidRPr="00AE7B60">
              <w:rPr>
                <w:rFonts w:ascii="Arial" w:hAnsi="Arial" w:cs="Arial"/>
                <w:u w:val="single"/>
                <w:lang w:val="eu-ES"/>
              </w:rPr>
              <w:t>A) Ekoizleei zuzendutako laguntzak</w:t>
            </w:r>
          </w:p>
          <w:p w:rsidR="00AE7B60" w:rsidRPr="00AE7B60" w:rsidRDefault="00AE7B60" w:rsidP="009F5EFF">
            <w:pPr>
              <w:jc w:val="both"/>
              <w:rPr>
                <w:rFonts w:ascii="Arial" w:hAnsi="Arial" w:cs="Arial"/>
                <w:lang w:val="eu-ES"/>
              </w:rPr>
            </w:pPr>
            <w:r w:rsidRPr="00AE7B60">
              <w:rPr>
                <w:rFonts w:ascii="Arial" w:hAnsi="Arial" w:cs="Arial"/>
                <w:lang w:val="eu-ES"/>
              </w:rPr>
              <w:t>Eskaerak aztertu ondoren eta ezarritako baldintzak betetzen direla egiaztatu eta gero, 50 €-ko dirulaguntza zuzena emango du, ustiategi bakoitzeko eta larunbat bakoitzeko (gutxienez, hiruhilabetekoan 4 larunbat saltzen egon izana ziurtatu beharko da)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u w:val="single"/>
              </w:rPr>
            </w:pPr>
            <w:r w:rsidRPr="00AE7B60">
              <w:rPr>
                <w:rFonts w:ascii="Arial" w:hAnsi="Arial" w:cs="Arial"/>
                <w:u w:val="single"/>
              </w:rPr>
              <w:t>A) Ayudas destinadas a los productores</w:t>
            </w:r>
          </w:p>
          <w:p w:rsidR="00AE7B60" w:rsidRPr="00AE7B60" w:rsidRDefault="00AE7B60" w:rsidP="009F5EFF">
            <w:pPr>
              <w:jc w:val="both"/>
              <w:rPr>
                <w:rFonts w:ascii="Arial" w:hAnsi="Arial" w:cs="Arial"/>
              </w:rPr>
            </w:pPr>
            <w:r w:rsidRPr="00AE7B60">
              <w:rPr>
                <w:rFonts w:ascii="Arial" w:hAnsi="Arial" w:cs="Arial"/>
              </w:rPr>
              <w:t>A la vista de la propuesta y el cumplimiento de las condiciones, concederá una subvención directa de 50 € por explotación y sábado de mercado (se deberá de acreditar que hayan acudido por lo menos 4 sábados al trimestre)</w:t>
            </w:r>
          </w:p>
          <w:p w:rsidR="00AE7B60" w:rsidRPr="00AE7B60" w:rsidRDefault="00AE7B60" w:rsidP="009F5EFF">
            <w:pPr>
              <w:jc w:val="both"/>
              <w:rPr>
                <w:rFonts w:ascii="Arial" w:hAnsi="Arial" w:cs="Arial"/>
                <w:u w:val="single"/>
              </w:rPr>
            </w:pPr>
          </w:p>
          <w:p w:rsidR="00AE7B60" w:rsidRPr="00AE7B60" w:rsidRDefault="00AE7B60" w:rsidP="009F5EFF">
            <w:pPr>
              <w:jc w:val="both"/>
              <w:rPr>
                <w:rFonts w:ascii="Arial" w:hAnsi="Arial" w:cs="Arial"/>
                <w:u w:val="single"/>
              </w:rPr>
            </w:pPr>
          </w:p>
        </w:tc>
      </w:tr>
      <w:tr w:rsidR="00AE7B60" w:rsidRPr="00AE7B60" w:rsidTr="009F5EFF">
        <w:tc>
          <w:tcPr>
            <w:tcW w:w="4207" w:type="dxa"/>
          </w:tcPr>
          <w:p w:rsidR="00AE7B60" w:rsidRPr="00AE7B60" w:rsidRDefault="00AE7B60" w:rsidP="009F5EFF">
            <w:pPr>
              <w:jc w:val="both"/>
              <w:rPr>
                <w:rFonts w:ascii="Arial" w:hAnsi="Arial" w:cs="Arial"/>
                <w:u w:val="single"/>
                <w:lang w:val="eu-ES"/>
              </w:rPr>
            </w:pPr>
            <w:r w:rsidRPr="00AE7B60">
              <w:rPr>
                <w:rFonts w:ascii="Arial" w:hAnsi="Arial" w:cs="Arial"/>
                <w:u w:val="single"/>
                <w:lang w:val="eu-ES"/>
              </w:rPr>
              <w:t>B) Kontsumo-taldeei zuzendutako laguntzak</w:t>
            </w:r>
          </w:p>
          <w:p w:rsidR="00AE7B60" w:rsidRPr="00AE7B60" w:rsidRDefault="00AE7B60" w:rsidP="009F5EFF">
            <w:pPr>
              <w:jc w:val="both"/>
              <w:rPr>
                <w:rFonts w:ascii="Arial" w:hAnsi="Arial" w:cs="Arial"/>
                <w:lang w:val="eu-ES"/>
              </w:rPr>
            </w:pPr>
            <w:r w:rsidRPr="00AE7B60">
              <w:rPr>
                <w:rFonts w:ascii="Arial" w:hAnsi="Arial" w:cs="Arial"/>
                <w:lang w:val="eu-ES"/>
              </w:rPr>
              <w:t>Bertako produktuak kontsumitzeko sortutako irabazi asmorik gabeko elkarteek honako gastuendako dirulaguntza eskatu ahal izango dute zehazten diren zenbatekoekin:</w:t>
            </w:r>
          </w:p>
          <w:p w:rsidR="00AE7B60" w:rsidRPr="00AE7B60" w:rsidRDefault="00AE7B60" w:rsidP="009F5EFF">
            <w:pPr>
              <w:pStyle w:val="Prrafodelista"/>
              <w:numPr>
                <w:ilvl w:val="0"/>
                <w:numId w:val="11"/>
              </w:numPr>
              <w:ind w:left="426" w:hanging="284"/>
              <w:jc w:val="both"/>
              <w:rPr>
                <w:rFonts w:ascii="Arial" w:hAnsi="Arial" w:cs="Arial"/>
                <w:lang w:val="eu-ES"/>
              </w:rPr>
            </w:pPr>
            <w:r w:rsidRPr="00AE7B60">
              <w:rPr>
                <w:rFonts w:ascii="Arial" w:hAnsi="Arial" w:cs="Arial"/>
                <w:lang w:val="eu-ES"/>
              </w:rPr>
              <w:t>Sentsibilizazio eta kontzientziazio kanpainetarako, %35.</w:t>
            </w:r>
          </w:p>
          <w:p w:rsidR="00AE7B60" w:rsidRPr="00AE7B60" w:rsidRDefault="00AE7B60" w:rsidP="009F5EFF">
            <w:pPr>
              <w:pStyle w:val="Prrafodelista"/>
              <w:numPr>
                <w:ilvl w:val="0"/>
                <w:numId w:val="11"/>
              </w:numPr>
              <w:ind w:left="426" w:hanging="284"/>
              <w:jc w:val="both"/>
              <w:rPr>
                <w:rFonts w:ascii="Arial" w:hAnsi="Arial" w:cs="Arial"/>
                <w:lang w:val="eu-ES"/>
              </w:rPr>
            </w:pPr>
            <w:r w:rsidRPr="00AE7B60">
              <w:rPr>
                <w:rFonts w:ascii="Arial" w:hAnsi="Arial" w:cs="Arial"/>
                <w:lang w:val="eu-ES"/>
              </w:rPr>
              <w:t>Kontsumo taldearen lokalerako eta azpiegituretarako inbertsioak, %20.</w:t>
            </w: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u w:val="single"/>
              </w:rPr>
            </w:pPr>
            <w:r w:rsidRPr="00AE7B60">
              <w:rPr>
                <w:rFonts w:ascii="Arial" w:hAnsi="Arial" w:cs="Arial"/>
                <w:u w:val="single"/>
              </w:rPr>
              <w:t>B) Ayudas destinadas a grupos de consumo</w:t>
            </w:r>
          </w:p>
          <w:p w:rsidR="00AE7B60" w:rsidRPr="00AE7B60" w:rsidRDefault="00AE7B60" w:rsidP="009F5EFF">
            <w:pPr>
              <w:jc w:val="both"/>
              <w:rPr>
                <w:rFonts w:ascii="Arial" w:hAnsi="Arial" w:cs="Arial"/>
              </w:rPr>
            </w:pPr>
            <w:r w:rsidRPr="00AE7B60">
              <w:rPr>
                <w:rFonts w:ascii="Arial" w:hAnsi="Arial" w:cs="Arial"/>
              </w:rPr>
              <w:t>Aquellas asociaciones sin ánimo de lucro creadas para el consumo de productos locales podrán solicitar ayudas para los siguientes fines en las cuantías fijadas a continuación:</w:t>
            </w:r>
          </w:p>
          <w:p w:rsidR="00AE7B60" w:rsidRPr="00AE7B60" w:rsidRDefault="00AE7B60" w:rsidP="009F5EFF">
            <w:pPr>
              <w:pStyle w:val="Prrafodelista"/>
              <w:numPr>
                <w:ilvl w:val="0"/>
                <w:numId w:val="28"/>
              </w:numPr>
              <w:jc w:val="both"/>
              <w:rPr>
                <w:rFonts w:ascii="Arial" w:hAnsi="Arial" w:cs="Arial"/>
              </w:rPr>
            </w:pPr>
            <w:r w:rsidRPr="00AE7B60">
              <w:rPr>
                <w:rFonts w:ascii="Arial" w:hAnsi="Arial" w:cs="Arial"/>
              </w:rPr>
              <w:t>Campañas de sensibilización y concienciación, 35%.</w:t>
            </w:r>
          </w:p>
          <w:p w:rsidR="00AE7B60" w:rsidRPr="00AE7B60" w:rsidRDefault="00AE7B60" w:rsidP="009F5EFF">
            <w:pPr>
              <w:pStyle w:val="Prrafodelista"/>
              <w:numPr>
                <w:ilvl w:val="0"/>
                <w:numId w:val="28"/>
              </w:numPr>
              <w:jc w:val="both"/>
              <w:rPr>
                <w:rFonts w:ascii="Arial" w:hAnsi="Arial" w:cs="Arial"/>
                <w:u w:val="single"/>
                <w:lang w:val="eu-ES"/>
              </w:rPr>
            </w:pPr>
            <w:r w:rsidRPr="00AE7B60">
              <w:rPr>
                <w:rFonts w:ascii="Arial" w:hAnsi="Arial" w:cs="Arial"/>
              </w:rPr>
              <w:t>Inversiones destinadas a los locales e infraestructuras de los grupos de consumo, 20%.</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b/>
                <w:u w:val="single"/>
                <w:lang w:val="eu-ES"/>
              </w:rPr>
              <w:t>2.4.- Diru-laguntzen gehieneko muga</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b/>
                <w:u w:val="single"/>
              </w:rPr>
              <w:t>2.4.- Cuantía máxima de las subvenciones</w:t>
            </w:r>
          </w:p>
        </w:tc>
      </w:tr>
      <w:tr w:rsidR="00AE7B60" w:rsidRPr="00AE7B60" w:rsidTr="009F5EFF">
        <w:tc>
          <w:tcPr>
            <w:tcW w:w="4207" w:type="dxa"/>
          </w:tcPr>
          <w:p w:rsidR="00AE7B60" w:rsidRPr="00AE7B60" w:rsidRDefault="00AE7B60" w:rsidP="009F5EFF">
            <w:pPr>
              <w:jc w:val="both"/>
              <w:rPr>
                <w:rFonts w:ascii="Arial" w:hAnsi="Arial" w:cs="Arial"/>
                <w:u w:val="single"/>
                <w:lang w:val="eu-ES"/>
              </w:rPr>
            </w:pPr>
            <w:r w:rsidRPr="00AE7B60">
              <w:rPr>
                <w:rFonts w:ascii="Arial" w:hAnsi="Arial" w:cs="Arial"/>
                <w:u w:val="single"/>
                <w:lang w:val="eu-ES"/>
              </w:rPr>
              <w:t>A) Ekoizleei zuzendutako laguntzak</w:t>
            </w:r>
          </w:p>
          <w:p w:rsidR="00AE7B60" w:rsidRPr="00AE7B60" w:rsidRDefault="00AE7B60" w:rsidP="009F5EFF">
            <w:pPr>
              <w:jc w:val="both"/>
              <w:rPr>
                <w:rFonts w:ascii="Arial" w:hAnsi="Arial" w:cs="Arial"/>
                <w:lang w:val="eu-ES"/>
              </w:rPr>
            </w:pPr>
            <w:r w:rsidRPr="00AE7B60">
              <w:rPr>
                <w:rFonts w:ascii="Arial" w:hAnsi="Arial" w:cs="Arial"/>
                <w:lang w:val="eu-ES"/>
              </w:rPr>
              <w:t>Urteroko aurrekontuan izendatutako zuzkidura osoa agortu arte emango zaizkie dirulaguntzak eskatzaileei.</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u w:val="single"/>
              </w:rPr>
            </w:pPr>
            <w:r w:rsidRPr="00AE7B60">
              <w:rPr>
                <w:rFonts w:ascii="Arial" w:hAnsi="Arial" w:cs="Arial"/>
                <w:u w:val="single"/>
              </w:rPr>
              <w:t>A) Ayudas destinadas a los productores</w:t>
            </w:r>
          </w:p>
          <w:p w:rsidR="00AE7B60" w:rsidRPr="00AE7B60" w:rsidRDefault="00AE7B60" w:rsidP="009F5EFF">
            <w:pPr>
              <w:jc w:val="both"/>
              <w:rPr>
                <w:rFonts w:ascii="Arial" w:hAnsi="Arial" w:cs="Arial"/>
              </w:rPr>
            </w:pPr>
            <w:r w:rsidRPr="00AE7B60">
              <w:rPr>
                <w:rFonts w:ascii="Arial" w:hAnsi="Arial" w:cs="Arial"/>
              </w:rPr>
              <w:t xml:space="preserve">Se concederán las subvenciones a los beneficiarios hasta agotar las partidas fijadas en los presupuestos anuales </w:t>
            </w:r>
          </w:p>
        </w:tc>
      </w:tr>
      <w:tr w:rsidR="00AE7B60" w:rsidRPr="00AE7B60" w:rsidTr="009F5EFF">
        <w:tc>
          <w:tcPr>
            <w:tcW w:w="4207" w:type="dxa"/>
          </w:tcPr>
          <w:p w:rsidR="00AE7B60" w:rsidRPr="00AE7B60" w:rsidRDefault="00AE7B60" w:rsidP="009F5EFF">
            <w:pPr>
              <w:jc w:val="both"/>
              <w:rPr>
                <w:rFonts w:ascii="Arial" w:hAnsi="Arial" w:cs="Arial"/>
                <w:u w:val="single"/>
                <w:lang w:val="eu-ES"/>
              </w:rPr>
            </w:pPr>
            <w:r w:rsidRPr="00AE7B60">
              <w:rPr>
                <w:rFonts w:ascii="Arial" w:hAnsi="Arial" w:cs="Arial"/>
                <w:u w:val="single"/>
                <w:lang w:val="eu-ES"/>
              </w:rPr>
              <w:t>B) Kontsumo-taldeei zuzendutako laguntzak</w:t>
            </w:r>
          </w:p>
          <w:p w:rsidR="00AE7B60" w:rsidRPr="00AE7B60" w:rsidRDefault="00AE7B60" w:rsidP="009F5EFF">
            <w:pPr>
              <w:jc w:val="both"/>
              <w:rPr>
                <w:rFonts w:ascii="Arial" w:hAnsi="Arial" w:cs="Arial"/>
                <w:lang w:val="eu-ES"/>
              </w:rPr>
            </w:pPr>
            <w:r w:rsidRPr="00AE7B60">
              <w:rPr>
                <w:rFonts w:ascii="Arial" w:hAnsi="Arial" w:cs="Arial"/>
                <w:lang w:val="eu-ES"/>
              </w:rPr>
              <w:t>1.</w:t>
            </w:r>
            <w:r w:rsidRPr="00AE7B60">
              <w:rPr>
                <w:rFonts w:ascii="Arial" w:hAnsi="Arial" w:cs="Arial"/>
                <w:lang w:val="eu-ES"/>
              </w:rPr>
              <w:tab/>
              <w:t>Eskaera batek gehienez 2.000 €-ko dirulaguntza jaso ahal izango du.</w:t>
            </w:r>
          </w:p>
          <w:p w:rsidR="00AE7B60" w:rsidRPr="00AE7B60" w:rsidRDefault="00AE7B60" w:rsidP="009F5EFF">
            <w:pPr>
              <w:jc w:val="both"/>
              <w:rPr>
                <w:rFonts w:ascii="Arial" w:hAnsi="Arial" w:cs="Arial"/>
                <w:lang w:val="eu-ES"/>
              </w:rPr>
            </w:pPr>
            <w:r w:rsidRPr="00AE7B60">
              <w:rPr>
                <w:rFonts w:ascii="Arial" w:hAnsi="Arial" w:cs="Arial"/>
                <w:lang w:val="eu-ES"/>
              </w:rPr>
              <w:t>2.</w:t>
            </w:r>
            <w:r w:rsidRPr="00AE7B60">
              <w:rPr>
                <w:rFonts w:ascii="Arial" w:hAnsi="Arial" w:cs="Arial"/>
                <w:lang w:val="eu-ES"/>
              </w:rPr>
              <w:tab/>
              <w:t>Deialdiaren urte naturalean egindako gastuak diruz lagunduko dira. Ez dira diruz lagunduko deialdiaren aurreko urteetan egindako gastuak.</w:t>
            </w:r>
          </w:p>
          <w:p w:rsidR="00AE7B60" w:rsidRPr="00AE7B60" w:rsidRDefault="00AE7B60" w:rsidP="009F5EFF">
            <w:pPr>
              <w:jc w:val="both"/>
              <w:rPr>
                <w:rFonts w:ascii="Arial" w:hAnsi="Arial" w:cs="Arial"/>
                <w:lang w:val="eu-ES"/>
              </w:rPr>
            </w:pPr>
            <w:r w:rsidRPr="00AE7B60">
              <w:rPr>
                <w:rFonts w:ascii="Arial" w:hAnsi="Arial" w:cs="Arial"/>
                <w:lang w:val="eu-ES"/>
              </w:rPr>
              <w:t>3.</w:t>
            </w:r>
            <w:r w:rsidRPr="00AE7B60">
              <w:rPr>
                <w:rFonts w:ascii="Arial" w:hAnsi="Arial" w:cs="Arial"/>
                <w:lang w:val="eu-ES"/>
              </w:rPr>
              <w:tab/>
              <w:t>Beste erakunde batzuek diruz lagundutako inbertsioetarako laguntza osagarriak emateko, aurretik erakunde horiek emandako laguntzaren ebazpena aurkeztu beharko da derrigorrez.</w:t>
            </w:r>
          </w:p>
          <w:p w:rsidR="00AE7B60" w:rsidRPr="00AE7B60" w:rsidRDefault="00AE7B60" w:rsidP="009F5EFF">
            <w:pPr>
              <w:jc w:val="both"/>
              <w:rPr>
                <w:rFonts w:ascii="Arial" w:hAnsi="Arial" w:cs="Arial"/>
                <w:u w:val="single"/>
                <w:lang w:val="eu-ES"/>
              </w:rPr>
            </w:pP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u w:val="single"/>
              </w:rPr>
            </w:pPr>
            <w:r w:rsidRPr="00AE7B60">
              <w:rPr>
                <w:rFonts w:ascii="Arial" w:hAnsi="Arial" w:cs="Arial"/>
                <w:u w:val="single"/>
              </w:rPr>
              <w:t>B) Ayudas destinadas a grupos de consumo</w:t>
            </w:r>
          </w:p>
          <w:p w:rsidR="00AE7B60" w:rsidRPr="00AE7B60" w:rsidRDefault="00AE7B60" w:rsidP="009F5EFF">
            <w:pPr>
              <w:pStyle w:val="Prrafodelista"/>
              <w:numPr>
                <w:ilvl w:val="0"/>
                <w:numId w:val="20"/>
              </w:numPr>
              <w:jc w:val="both"/>
              <w:rPr>
                <w:rFonts w:ascii="Arial" w:hAnsi="Arial" w:cs="Arial"/>
              </w:rPr>
            </w:pPr>
            <w:r w:rsidRPr="00AE7B60">
              <w:rPr>
                <w:rFonts w:ascii="Arial" w:hAnsi="Arial" w:cs="Arial"/>
              </w:rPr>
              <w:t>Se concederá como máximo una subvención de 2000 € por solicitud.</w:t>
            </w:r>
          </w:p>
          <w:p w:rsidR="00AE7B60" w:rsidRPr="00AE7B60" w:rsidRDefault="00AE7B60" w:rsidP="009F5EFF">
            <w:pPr>
              <w:pStyle w:val="Prrafodelista"/>
              <w:numPr>
                <w:ilvl w:val="0"/>
                <w:numId w:val="20"/>
              </w:numPr>
              <w:jc w:val="both"/>
              <w:rPr>
                <w:rFonts w:ascii="Arial" w:hAnsi="Arial" w:cs="Arial"/>
              </w:rPr>
            </w:pPr>
            <w:r w:rsidRPr="00AE7B60">
              <w:rPr>
                <w:rFonts w:ascii="Arial" w:hAnsi="Arial" w:cs="Arial"/>
              </w:rPr>
              <w:t>Se subvencionarán aquellos gastos realizados en el año natural de la convocatoria. No se subvencionarán aquellos gastos realizados en años anteriores a la convocatoria en curso.</w:t>
            </w:r>
          </w:p>
          <w:p w:rsidR="00AE7B60" w:rsidRPr="00AE7B60" w:rsidRDefault="00AE7B60" w:rsidP="009F5EFF">
            <w:pPr>
              <w:pStyle w:val="Prrafodelista"/>
              <w:numPr>
                <w:ilvl w:val="0"/>
                <w:numId w:val="20"/>
              </w:numPr>
              <w:jc w:val="both"/>
              <w:rPr>
                <w:rFonts w:ascii="Arial" w:hAnsi="Arial" w:cs="Arial"/>
              </w:rPr>
            </w:pPr>
            <w:r w:rsidRPr="00AE7B60">
              <w:rPr>
                <w:rFonts w:ascii="Arial" w:hAnsi="Arial" w:cs="Arial"/>
              </w:rPr>
              <w:t>Para aquellas inversiones complementarias ya subvencionadas por otros organismos, se deberá de presentar la resolución de las ayudas previamente asignadas.</w:t>
            </w:r>
          </w:p>
          <w:p w:rsidR="00AE7B60" w:rsidRPr="00AE7B60" w:rsidRDefault="00AE7B60" w:rsidP="009F5EFF">
            <w:pPr>
              <w:jc w:val="both"/>
              <w:rPr>
                <w:rFonts w:ascii="Arial" w:hAnsi="Arial" w:cs="Arial"/>
                <w:u w:val="single"/>
              </w:rPr>
            </w:pPr>
          </w:p>
        </w:tc>
      </w:tr>
      <w:tr w:rsidR="00AE7B60" w:rsidRPr="00AE7B60" w:rsidTr="009F5EFF">
        <w:tc>
          <w:tcPr>
            <w:tcW w:w="4207" w:type="dxa"/>
            <w:shd w:val="clear" w:color="auto" w:fill="D9D9D9" w:themeFill="background1" w:themeFillShade="D9"/>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3. NEKAZARITZA ERABILERAKO URA ORDAINTZEKO DIRULAGUNTZAK EMATEKO OINARRI-ARAU ESPEZIFIKOAK</w:t>
            </w:r>
          </w:p>
          <w:p w:rsidR="00AE7B60" w:rsidRPr="00AE7B60" w:rsidRDefault="00AE7B60" w:rsidP="009F5EFF">
            <w:pPr>
              <w:jc w:val="both"/>
              <w:rPr>
                <w:rFonts w:ascii="Arial" w:hAnsi="Arial" w:cs="Arial"/>
                <w:lang w:val="eu-ES"/>
              </w:rPr>
            </w:pPr>
          </w:p>
        </w:tc>
        <w:tc>
          <w:tcPr>
            <w:tcW w:w="284" w:type="dxa"/>
            <w:shd w:val="clear" w:color="auto" w:fill="D9D9D9" w:themeFill="background1" w:themeFillShade="D9"/>
          </w:tcPr>
          <w:p w:rsidR="00AE7B60" w:rsidRPr="00AE7B60" w:rsidRDefault="00AE7B60" w:rsidP="009F5EFF">
            <w:pPr>
              <w:jc w:val="both"/>
              <w:rPr>
                <w:rFonts w:ascii="Arial" w:hAnsi="Arial" w:cs="Arial"/>
                <w:u w:val="single"/>
                <w:lang w:val="eu-ES"/>
              </w:rPr>
            </w:pPr>
          </w:p>
        </w:tc>
        <w:tc>
          <w:tcPr>
            <w:tcW w:w="4207" w:type="dxa"/>
            <w:shd w:val="clear" w:color="auto" w:fill="D9D9D9" w:themeFill="background1" w:themeFillShade="D9"/>
          </w:tcPr>
          <w:p w:rsidR="00AE7B60" w:rsidRPr="00AE7B60" w:rsidRDefault="00AE7B60" w:rsidP="009F5EFF">
            <w:pPr>
              <w:jc w:val="both"/>
              <w:rPr>
                <w:rFonts w:ascii="Arial" w:hAnsi="Arial" w:cs="Arial"/>
                <w:b/>
                <w:u w:val="single"/>
              </w:rPr>
            </w:pPr>
            <w:r w:rsidRPr="00AE7B60">
              <w:rPr>
                <w:rFonts w:ascii="Arial" w:hAnsi="Arial" w:cs="Arial"/>
                <w:b/>
                <w:u w:val="single"/>
              </w:rPr>
              <w:t>3 REGLAMENTO ESPECÍFICO PARA LA SUBVENCIÓN DE AGUAS PARA USO AGRARIO</w:t>
            </w:r>
          </w:p>
          <w:p w:rsidR="00AE7B60" w:rsidRPr="00AE7B60" w:rsidRDefault="00AE7B60" w:rsidP="009F5EFF">
            <w:pPr>
              <w:jc w:val="both"/>
              <w:rPr>
                <w:rFonts w:ascii="Arial" w:hAnsi="Arial" w:cs="Arial"/>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3.1.- Helburua</w:t>
            </w:r>
          </w:p>
          <w:p w:rsidR="00AE7B60" w:rsidRPr="00AE7B60" w:rsidRDefault="00AE7B60" w:rsidP="009F5EFF">
            <w:pPr>
              <w:jc w:val="both"/>
              <w:rPr>
                <w:rFonts w:ascii="Arial" w:hAnsi="Arial" w:cs="Arial"/>
                <w:lang w:val="eu-ES"/>
              </w:rPr>
            </w:pPr>
            <w:r w:rsidRPr="00AE7B60">
              <w:rPr>
                <w:rFonts w:ascii="Arial" w:hAnsi="Arial" w:cs="Arial"/>
                <w:lang w:val="eu-ES"/>
              </w:rPr>
              <w:t xml:space="preserve">Nekazaritza erabilerako ur kontsumoaren kostea diruz laguntzea. </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3.1.-Objeto</w:t>
            </w:r>
          </w:p>
          <w:p w:rsidR="00AE7B60" w:rsidRPr="00AE7B60" w:rsidRDefault="00AE7B60" w:rsidP="009F5EFF">
            <w:pPr>
              <w:jc w:val="both"/>
              <w:rPr>
                <w:rFonts w:ascii="Arial" w:hAnsi="Arial" w:cs="Arial"/>
              </w:rPr>
            </w:pPr>
            <w:r w:rsidRPr="00AE7B60">
              <w:rPr>
                <w:rFonts w:ascii="Arial" w:hAnsi="Arial" w:cs="Arial"/>
              </w:rPr>
              <w:t>Ayudas para el pago del coste del consumo de agua con fines agrarios.</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lastRenderedPageBreak/>
              <w:t>3.2.- Onuradunak</w:t>
            </w:r>
          </w:p>
          <w:p w:rsidR="00AE7B60" w:rsidRPr="00AE7B60" w:rsidRDefault="00AE7B60" w:rsidP="009F5EFF">
            <w:pPr>
              <w:jc w:val="both"/>
              <w:rPr>
                <w:rFonts w:ascii="Arial" w:hAnsi="Arial" w:cs="Arial"/>
                <w:lang w:val="eu-ES"/>
              </w:rPr>
            </w:pPr>
            <w:r w:rsidRPr="00AE7B60">
              <w:rPr>
                <w:rFonts w:ascii="Arial" w:hAnsi="Arial" w:cs="Arial"/>
                <w:lang w:val="eu-ES"/>
              </w:rPr>
              <w:t>Dirulaguntzaren onuraduntzat joko da honako baldintzak betetzen dituena:</w:t>
            </w:r>
          </w:p>
          <w:p w:rsidR="00AE7B60" w:rsidRPr="00AE7B60" w:rsidRDefault="00AE7B60" w:rsidP="009F5EFF">
            <w:pPr>
              <w:pStyle w:val="Prrafodelista"/>
              <w:numPr>
                <w:ilvl w:val="0"/>
                <w:numId w:val="8"/>
              </w:numPr>
              <w:jc w:val="both"/>
              <w:rPr>
                <w:rFonts w:ascii="Arial" w:hAnsi="Arial" w:cs="Arial"/>
                <w:lang w:val="eu-ES"/>
              </w:rPr>
            </w:pPr>
            <w:r w:rsidRPr="00AE7B60">
              <w:rPr>
                <w:rFonts w:ascii="Arial" w:hAnsi="Arial" w:cs="Arial"/>
                <w:lang w:val="eu-ES"/>
              </w:rPr>
              <w:t>Eskaera egin baino lehen aurreko 2 urteetan Oñatiko udalerrian erroldatuta dagoena.</w:t>
            </w:r>
          </w:p>
          <w:p w:rsidR="00AE7B60" w:rsidRPr="00AE7B60" w:rsidRDefault="00AE7B60" w:rsidP="009F5EFF">
            <w:pPr>
              <w:pStyle w:val="Prrafodelista"/>
              <w:numPr>
                <w:ilvl w:val="0"/>
                <w:numId w:val="8"/>
              </w:numPr>
              <w:jc w:val="both"/>
              <w:rPr>
                <w:rFonts w:ascii="Arial" w:hAnsi="Arial" w:cs="Arial"/>
                <w:lang w:val="eu-ES"/>
              </w:rPr>
            </w:pPr>
            <w:r w:rsidRPr="00AE7B60">
              <w:rPr>
                <w:rFonts w:ascii="Arial" w:hAnsi="Arial" w:cs="Arial"/>
                <w:lang w:val="eu-ES"/>
              </w:rPr>
              <w:t>Eskaera egin baino lehen aurreko 2 urteetan Oñatiko udalerrian nekazal ustiategia inskribatuta duena.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Ustiategi bakoitzeko onuradun bakarra izango da.</w:t>
            </w:r>
          </w:p>
          <w:p w:rsidR="00AE7B60" w:rsidRPr="00AE7B60" w:rsidRDefault="00AE7B60" w:rsidP="009F5EFF">
            <w:pPr>
              <w:jc w:val="both"/>
              <w:rPr>
                <w:rFonts w:ascii="Arial" w:hAnsi="Arial" w:cs="Arial"/>
                <w:lang w:val="eu-ES"/>
              </w:rPr>
            </w:pPr>
            <w:r w:rsidRPr="00AE7B60">
              <w:rPr>
                <w:rFonts w:ascii="Arial" w:hAnsi="Arial" w:cs="Arial"/>
                <w:lang w:val="eu-ES"/>
              </w:rPr>
              <w:t>Onuraduntzat jotzeko, egiaztatu beharko da diru-laguntzen 38/2003 Lege Orokorraren 13. artikuluan eta 887/2006 Erret Dekretuaren 18. artikulutik 29.era bitartekoetan ezarritako baldintzak bete izana.</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3.2.- Beneficiarios</w:t>
            </w:r>
          </w:p>
          <w:p w:rsidR="00AE7B60" w:rsidRPr="00AE7B60" w:rsidRDefault="00AE7B60" w:rsidP="009F5EFF">
            <w:pPr>
              <w:jc w:val="both"/>
              <w:rPr>
                <w:rFonts w:ascii="Arial" w:hAnsi="Arial" w:cs="Arial"/>
              </w:rPr>
            </w:pPr>
            <w:r w:rsidRPr="00AE7B60">
              <w:rPr>
                <w:rFonts w:ascii="Arial" w:hAnsi="Arial" w:cs="Arial"/>
              </w:rPr>
              <w:t>Se considerará beneficiario de la subvención a quien cumpla las siguientes condiciones:</w:t>
            </w:r>
          </w:p>
          <w:p w:rsidR="00AE7B60" w:rsidRPr="00AE7B60" w:rsidRDefault="00AE7B60" w:rsidP="009F5EFF">
            <w:pPr>
              <w:pStyle w:val="Prrafodelista"/>
              <w:numPr>
                <w:ilvl w:val="0"/>
                <w:numId w:val="8"/>
              </w:numPr>
              <w:jc w:val="both"/>
              <w:rPr>
                <w:rFonts w:ascii="Arial" w:hAnsi="Arial" w:cs="Arial"/>
              </w:rPr>
            </w:pPr>
            <w:r w:rsidRPr="00AE7B60">
              <w:rPr>
                <w:rFonts w:ascii="Arial" w:hAnsi="Arial" w:cs="Arial"/>
              </w:rPr>
              <w:t>A quien previamente a la solicitud de la ayuda se encuentre empadronado en Oñati con 2 años de anterioridad.</w:t>
            </w:r>
          </w:p>
          <w:p w:rsidR="00AE7B60" w:rsidRPr="00AE7B60" w:rsidRDefault="00AE7B60" w:rsidP="009F5EFF">
            <w:pPr>
              <w:pStyle w:val="Prrafodelista"/>
              <w:numPr>
                <w:ilvl w:val="0"/>
                <w:numId w:val="8"/>
              </w:numPr>
              <w:jc w:val="both"/>
              <w:rPr>
                <w:rFonts w:ascii="Arial" w:hAnsi="Arial" w:cs="Arial"/>
              </w:rPr>
            </w:pPr>
            <w:r w:rsidRPr="00AE7B60">
              <w:rPr>
                <w:rFonts w:ascii="Arial" w:hAnsi="Arial" w:cs="Arial"/>
              </w:rPr>
              <w:t>A quien previamente a la solicitud de la ayuda tenga inscrita la explotación agrícola en el municipio de Oñati con 2 años de anterioridad.</w:t>
            </w:r>
          </w:p>
          <w:p w:rsidR="00AE7B60" w:rsidRPr="00AE7B60" w:rsidRDefault="00AE7B60" w:rsidP="009F5EFF">
            <w:pPr>
              <w:jc w:val="both"/>
              <w:rPr>
                <w:rFonts w:ascii="Arial" w:hAnsi="Arial" w:cs="Arial"/>
              </w:rPr>
            </w:pPr>
            <w:r w:rsidRPr="00AE7B60">
              <w:rPr>
                <w:rFonts w:ascii="Arial" w:hAnsi="Arial" w:cs="Arial"/>
              </w:rPr>
              <w:t>Sólo habrá un beneficiario por explotación.</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r w:rsidRPr="00AE7B60">
              <w:rPr>
                <w:rFonts w:ascii="Arial" w:hAnsi="Arial" w:cs="Arial"/>
              </w:rPr>
              <w:t>Para la consideración de beneficiario, habrá de acreditarse el cumplimiento de las condiciones establecidas en el artículo 13 de la Ley General 38/2003 y 18 a 29 del Real Decreto 887/2006.</w:t>
            </w:r>
          </w:p>
          <w:p w:rsidR="00AE7B60" w:rsidRPr="00AE7B60" w:rsidRDefault="00AE7B60" w:rsidP="009F5EFF">
            <w:pPr>
              <w:jc w:val="both"/>
              <w:rPr>
                <w:rFonts w:ascii="Arial" w:hAnsi="Arial" w:cs="Arial"/>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3.3.- Diru-laguntzen zenbatekoa</w:t>
            </w:r>
          </w:p>
          <w:p w:rsidR="00AE7B60" w:rsidRPr="00AE7B60" w:rsidRDefault="00AE7B60" w:rsidP="009F5EFF">
            <w:pPr>
              <w:jc w:val="both"/>
              <w:rPr>
                <w:rFonts w:ascii="Arial" w:hAnsi="Arial" w:cs="Arial"/>
                <w:lang w:val="eu-ES"/>
              </w:rPr>
            </w:pPr>
            <w:r w:rsidRPr="00AE7B60">
              <w:rPr>
                <w:rFonts w:ascii="Arial" w:hAnsi="Arial" w:cs="Arial"/>
                <w:lang w:val="eu-ES"/>
              </w:rPr>
              <w:t>Onuradun izateko betebeharrak betetzen dituzten ustiategiei, ur-kontsumoaren fakturaren %50eko kostea diruz lagunduko zaie, honako baldintzekin:</w:t>
            </w:r>
          </w:p>
          <w:p w:rsidR="00AE7B60" w:rsidRPr="00AE7B60" w:rsidRDefault="00AE7B60" w:rsidP="009F5EFF">
            <w:pPr>
              <w:pStyle w:val="Prrafodelista"/>
              <w:numPr>
                <w:ilvl w:val="0"/>
                <w:numId w:val="8"/>
              </w:numPr>
              <w:jc w:val="both"/>
              <w:rPr>
                <w:rFonts w:ascii="Arial" w:hAnsi="Arial" w:cs="Arial"/>
                <w:lang w:val="eu-ES"/>
              </w:rPr>
            </w:pPr>
            <w:r w:rsidRPr="00AE7B60">
              <w:rPr>
                <w:rFonts w:ascii="Arial" w:hAnsi="Arial" w:cs="Arial"/>
                <w:lang w:val="eu-ES"/>
              </w:rPr>
              <w:t>Soilik, 62 m3/hiruhileko ur-kontsumotik gorakoa diruz lagunduko da. Beti ere, hobaria aplikatzeko hiruhileko gehienezko oinarria 1.000 €-ko ur-kontsumoa izango da.</w:t>
            </w:r>
          </w:p>
          <w:p w:rsidR="00AE7B60" w:rsidRPr="00AE7B60" w:rsidRDefault="00AE7B60" w:rsidP="009F5EFF">
            <w:pPr>
              <w:pStyle w:val="Prrafodelista"/>
              <w:numPr>
                <w:ilvl w:val="0"/>
                <w:numId w:val="8"/>
              </w:numPr>
              <w:jc w:val="both"/>
              <w:rPr>
                <w:rFonts w:ascii="Arial" w:hAnsi="Arial" w:cs="Arial"/>
                <w:lang w:val="eu-ES"/>
              </w:rPr>
            </w:pPr>
            <w:r w:rsidRPr="00AE7B60">
              <w:rPr>
                <w:rFonts w:ascii="Arial" w:hAnsi="Arial" w:cs="Arial"/>
                <w:lang w:val="eu-ES"/>
              </w:rPr>
              <w:t>Ez dira diruz lagunduko: BEZa, ezta ur-kontsumoari soilik ez dagokion bestelako gasturik (saneamendua adibidez).</w:t>
            </w:r>
          </w:p>
          <w:p w:rsidR="00AE7B60" w:rsidRPr="00AE7B60" w:rsidRDefault="00AE7B60" w:rsidP="009F5EFF">
            <w:pPr>
              <w:jc w:val="both"/>
              <w:rPr>
                <w:rFonts w:ascii="Arial" w:hAnsi="Arial" w:cs="Arial"/>
                <w:lang w:val="eu-ES"/>
              </w:rPr>
            </w:pP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3.3.- Cuantía de las subvenciones</w:t>
            </w:r>
          </w:p>
          <w:p w:rsidR="00AE7B60" w:rsidRPr="00AE7B60" w:rsidRDefault="00AE7B60" w:rsidP="009F5EFF">
            <w:pPr>
              <w:jc w:val="both"/>
              <w:rPr>
                <w:rFonts w:ascii="Arial" w:hAnsi="Arial" w:cs="Arial"/>
              </w:rPr>
            </w:pPr>
            <w:r w:rsidRPr="00AE7B60">
              <w:rPr>
                <w:rFonts w:ascii="Arial" w:hAnsi="Arial" w:cs="Arial"/>
              </w:rPr>
              <w:t>A aquellos que cumplan con las obligaciones establecidas para poder ser beneficiario, se les subvencionará el 50% de la factura del agua, en las siguientes condiciones:</w:t>
            </w:r>
          </w:p>
          <w:p w:rsidR="00AE7B60" w:rsidRPr="00AE7B60" w:rsidRDefault="00AE7B60" w:rsidP="009F5EFF">
            <w:pPr>
              <w:jc w:val="both"/>
              <w:rPr>
                <w:rFonts w:ascii="Arial" w:hAnsi="Arial" w:cs="Arial"/>
              </w:rPr>
            </w:pPr>
            <w:r w:rsidRPr="00AE7B60">
              <w:rPr>
                <w:rFonts w:ascii="Arial" w:hAnsi="Arial" w:cs="Arial"/>
              </w:rPr>
              <w:t>•</w:t>
            </w:r>
            <w:r w:rsidRPr="00AE7B60">
              <w:rPr>
                <w:rFonts w:ascii="Arial" w:hAnsi="Arial" w:cs="Arial"/>
              </w:rPr>
              <w:tab/>
              <w:t>Únicamente se subvencionarán los consumos de agua por encima de los 62 m3/trimestre. No obstante, se establece un tope de consumo de agua de 1.000 €/trimestre.</w:t>
            </w:r>
          </w:p>
          <w:p w:rsidR="00AE7B60" w:rsidRPr="00AE7B60" w:rsidRDefault="00AE7B60" w:rsidP="009F5EFF">
            <w:pPr>
              <w:jc w:val="both"/>
              <w:rPr>
                <w:rFonts w:ascii="Arial" w:hAnsi="Arial" w:cs="Arial"/>
              </w:rPr>
            </w:pPr>
            <w:r w:rsidRPr="00AE7B60">
              <w:rPr>
                <w:rFonts w:ascii="Arial" w:hAnsi="Arial" w:cs="Arial"/>
              </w:rPr>
              <w:t>•</w:t>
            </w:r>
            <w:r w:rsidRPr="00AE7B60">
              <w:rPr>
                <w:rFonts w:ascii="Arial" w:hAnsi="Arial" w:cs="Arial"/>
              </w:rPr>
              <w:tab/>
              <w:t>No se subvencionarán: IVA, ni otros conceptos que no se exclusivamente de consumo de agua (saneamiento por ejemplo).</w:t>
            </w:r>
          </w:p>
          <w:p w:rsidR="00AE7B60" w:rsidRPr="00AE7B60" w:rsidRDefault="00AE7B60" w:rsidP="009F5EFF">
            <w:pPr>
              <w:jc w:val="both"/>
              <w:rPr>
                <w:rFonts w:ascii="Arial" w:hAnsi="Arial" w:cs="Arial"/>
              </w:rPr>
            </w:pPr>
          </w:p>
        </w:tc>
      </w:tr>
      <w:tr w:rsidR="00AE7B60" w:rsidRPr="00AE7B60" w:rsidTr="009F5EFF">
        <w:tc>
          <w:tcPr>
            <w:tcW w:w="4207" w:type="dxa"/>
            <w:shd w:val="clear" w:color="auto" w:fill="D9D9D9" w:themeFill="background1" w:themeFillShade="D9"/>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4. PUTZU SEPTIKOAK GARBITZEKO ETA INSTALATZEKO DIRULAGUNTZAK EMATEKO OINARRI-ARAU ESPEZIFIKOAK</w:t>
            </w:r>
          </w:p>
          <w:p w:rsidR="00AE7B60" w:rsidRPr="00AE7B60" w:rsidRDefault="00AE7B60" w:rsidP="009F5EFF">
            <w:pPr>
              <w:jc w:val="both"/>
              <w:rPr>
                <w:rFonts w:ascii="Arial" w:hAnsi="Arial" w:cs="Arial"/>
                <w:lang w:val="eu-ES"/>
              </w:rPr>
            </w:pPr>
          </w:p>
        </w:tc>
        <w:tc>
          <w:tcPr>
            <w:tcW w:w="284" w:type="dxa"/>
            <w:shd w:val="clear" w:color="auto" w:fill="D9D9D9" w:themeFill="background1" w:themeFillShade="D9"/>
          </w:tcPr>
          <w:p w:rsidR="00AE7B60" w:rsidRPr="00AE7B60" w:rsidRDefault="00AE7B60" w:rsidP="009F5EFF">
            <w:pPr>
              <w:jc w:val="both"/>
              <w:rPr>
                <w:rFonts w:ascii="Arial" w:hAnsi="Arial" w:cs="Arial"/>
                <w:u w:val="single"/>
                <w:lang w:val="eu-ES"/>
              </w:rPr>
            </w:pPr>
          </w:p>
        </w:tc>
        <w:tc>
          <w:tcPr>
            <w:tcW w:w="4207" w:type="dxa"/>
            <w:shd w:val="clear" w:color="auto" w:fill="D9D9D9" w:themeFill="background1" w:themeFillShade="D9"/>
          </w:tcPr>
          <w:p w:rsidR="00AE7B60" w:rsidRPr="00AE7B60" w:rsidRDefault="00AE7B60" w:rsidP="009F5EFF">
            <w:pPr>
              <w:jc w:val="both"/>
              <w:rPr>
                <w:rFonts w:ascii="Arial" w:hAnsi="Arial" w:cs="Arial"/>
              </w:rPr>
            </w:pPr>
            <w:r w:rsidRPr="00AE7B60">
              <w:rPr>
                <w:rFonts w:ascii="Arial" w:hAnsi="Arial" w:cs="Arial"/>
                <w:b/>
                <w:u w:val="single"/>
              </w:rPr>
              <w:t>4 REGLAMENTO ESPECÍFICO PARA LA SUBVENCIÓN DE LA LIMPIEZA E INSTALACIÓN DE FOSAS SÉPTICAS</w:t>
            </w:r>
          </w:p>
        </w:tc>
      </w:tr>
      <w:tr w:rsidR="00AE7B60" w:rsidRPr="00AE7B60" w:rsidTr="009F5EFF">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lang w:val="eu-ES"/>
              </w:rPr>
              <w:t>4.1.- Helburua</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4.1.-Objeto</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Ingurumena eta Landa Garapen departamentuaren helburuetako bat da nekazal munduan bizi-kalitatea hobetzea. Horrekin batera, ingurumenaren babesa eta zaintza ere departamentuaren helburu nagusi dira.</w:t>
            </w:r>
          </w:p>
          <w:p w:rsidR="00AE7B60" w:rsidRPr="00AE7B60" w:rsidRDefault="00AE7B60" w:rsidP="009F5EFF">
            <w:pPr>
              <w:jc w:val="both"/>
              <w:rPr>
                <w:rFonts w:ascii="Arial" w:hAnsi="Arial" w:cs="Arial"/>
                <w:b/>
                <w:u w:val="single"/>
                <w:lang w:val="eu-ES"/>
              </w:rPr>
            </w:pPr>
            <w:r w:rsidRPr="00AE7B60">
              <w:rPr>
                <w:rFonts w:ascii="Arial" w:hAnsi="Arial" w:cs="Arial"/>
                <w:lang w:val="eu-ES"/>
              </w:rPr>
              <w:t>Baserrietako saneamendu bakunetatik (sare orokorrera lotu gabekoak) datozen isuriek ingurugiroa eta bertako biztanleen osasuna kaltetu dezaketenez, saneamendu azpiegitura horien higienizazioa eta asepsia bultzatzea eta hori lortzeko laguntzak eskaintzea da dirulaguntza hauen xedea.</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Uno de los objetivos del departamento de Medio Ambiente y Desarrollo Rural es mejorar la calidad de vida del espacio rural. Junto con eso, la defensa y cuidado del medio ambiente es un objetivo principal.</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r w:rsidRPr="00AE7B60">
              <w:rPr>
                <w:rFonts w:ascii="Arial" w:hAnsi="Arial" w:cs="Arial"/>
              </w:rPr>
              <w:t>Los vertidos que provienen de las instalaciones aisladas (no conectadas a la red general) pueden dañar la salud y el medio ambiente, es por ello que el objeto de esta subvención es la ayuda económica para la higienización y asepsia de las instalaciones de saneamiento.</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4.2.- Onuradunak</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rPr>
              <w:t>4.2.- Beneficiarios</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Saneamendu sare orokorrera lotu gabe eta I. eta II eranskinean ezartzen diren baldintzetan dituzten putzu septikoa duten baserriak edo putzu septiko berria jarri edo berrizteko asmoa dutenak.</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 xml:space="preserve">Aurreko pasartean aurreikusitakoaren </w:t>
            </w:r>
            <w:r w:rsidRPr="00AE7B60">
              <w:rPr>
                <w:rFonts w:ascii="Arial" w:hAnsi="Arial" w:cs="Arial"/>
                <w:lang w:val="eu-ES"/>
              </w:rPr>
              <w:lastRenderedPageBreak/>
              <w:t>ondorioetarako,saneamenduko azpiegiturarik gabeko zonaldeak iritziko dira, hartunea kokatu behar den inguru hartan kolektore sarerik ez dituzten zonaldeak.</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Caseríos sin conexión a la red general de saneamiento y que dispongan de fosa séptica o tengan intención de renovar o instalar una nueva según las condiciones establecidas en el anexo I y II.</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r w:rsidRPr="00AE7B60">
              <w:rPr>
                <w:rFonts w:ascii="Arial" w:hAnsi="Arial" w:cs="Arial"/>
              </w:rPr>
              <w:t xml:space="preserve">A los efectos de lo previsto en el apartado, se </w:t>
            </w:r>
            <w:r w:rsidRPr="00AE7B60">
              <w:rPr>
                <w:rFonts w:ascii="Arial" w:hAnsi="Arial" w:cs="Arial"/>
              </w:rPr>
              <w:lastRenderedPageBreak/>
              <w:t>considerarán zonas sin infraestructura de saneamiento aquéllas en la que el lugar en que deba situarse la acometida no exista red de colectores.</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lastRenderedPageBreak/>
              <w:t>Ez dira onuradun izango: nekazaritzako, abeltzaintzako eta basogintzako ustiategi edo instalazioei lotutako uren arazketa instalazioak, berariazko ustiapen proiektuan jaso beharko baitute ustiapen bakoitzeko hondakin uren tratamendua.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 xml:space="preserve">Halaber, dirulaguntza lerro honetatik kanpo geratzen dira, landa ingurunean kokatutako turismo- eta hotel-jarduerak. </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No serán beneficiarios: las instalaciones de depuración de aguas ligadas a las Instalaciones o explotaciones agrarias, ganaderas o forestales, que deberán incluir el tratamiento necesario de las aguas residuales de cada explotación en su propio proyecto de explotación.</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r w:rsidRPr="00AE7B60">
              <w:rPr>
                <w:rFonts w:ascii="Arial" w:hAnsi="Arial" w:cs="Arial"/>
              </w:rPr>
              <w:t>Así mismo quedan excluidas de la presente línea de subvención las actividades turísticas y hosteleras.</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4.3.- Diru-laguntzen zenbatekoa</w:t>
            </w:r>
          </w:p>
          <w:p w:rsidR="00AE7B60" w:rsidRPr="00AE7B60" w:rsidRDefault="00AE7B60" w:rsidP="009F5EFF">
            <w:pPr>
              <w:jc w:val="both"/>
              <w:rPr>
                <w:rFonts w:ascii="Arial" w:hAnsi="Arial" w:cs="Arial"/>
                <w:lang w:val="eu-ES"/>
              </w:rPr>
            </w:pPr>
            <w:r w:rsidRPr="00AE7B60">
              <w:rPr>
                <w:rFonts w:ascii="Arial" w:hAnsi="Arial" w:cs="Arial"/>
                <w:lang w:val="eu-ES"/>
              </w:rPr>
              <w:t>Udalak baldintza bereziak xedatutakoa betetzen duten baserriei, putzu septikoa husteko edo instalazio kostearen %50a diruz lagunduko du.</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4.3.- Cuantía de las subvenciones</w:t>
            </w:r>
          </w:p>
          <w:p w:rsidR="00AE7B60" w:rsidRPr="00AE7B60" w:rsidRDefault="00AE7B60" w:rsidP="009F5EFF">
            <w:pPr>
              <w:jc w:val="both"/>
              <w:rPr>
                <w:rFonts w:ascii="Arial" w:hAnsi="Arial" w:cs="Arial"/>
              </w:rPr>
            </w:pPr>
            <w:r w:rsidRPr="00AE7B60">
              <w:rPr>
                <w:rFonts w:ascii="Arial" w:hAnsi="Arial" w:cs="Arial"/>
              </w:rPr>
              <w:t>El Ayuntamiento subvencionará a los caseríos que cumplan las condiciones específicas con el 50% del coste de limpieza o instalación de la fosa séptica.</w:t>
            </w:r>
          </w:p>
        </w:tc>
      </w:tr>
    </w:tbl>
    <w:p w:rsidR="00AE7B60" w:rsidRPr="00AE7B60" w:rsidRDefault="00AE7B60" w:rsidP="00AE7B60">
      <w:pPr>
        <w:rPr>
          <w:rFonts w:ascii="Arial" w:hAnsi="Arial"/>
          <w:sz w:val="22"/>
          <w:lang w:val="eu-ES"/>
        </w:rPr>
      </w:pPr>
      <w:r w:rsidRPr="00AE7B60">
        <w:rPr>
          <w:noProof/>
          <w:lang w:val="eu-ES" w:eastAsia="eu-ES"/>
        </w:rPr>
        <w:lastRenderedPageBreak/>
        <w:drawing>
          <wp:inline distT="0" distB="0" distL="0" distR="0" wp14:anchorId="42331D25" wp14:editId="3DF1E657">
            <wp:extent cx="5486400" cy="7696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6455" t="8464" r="40564" b="9280"/>
                    <a:stretch/>
                  </pic:blipFill>
                  <pic:spPr bwMode="auto">
                    <a:xfrm>
                      <a:off x="0" y="0"/>
                      <a:ext cx="5489566" cy="7700641"/>
                    </a:xfrm>
                    <a:prstGeom prst="rect">
                      <a:avLst/>
                    </a:prstGeom>
                    <a:ln>
                      <a:noFill/>
                    </a:ln>
                    <a:extLst>
                      <a:ext uri="{53640926-AAD7-44D8-BBD7-CCE9431645EC}">
                        <a14:shadowObscured xmlns:a14="http://schemas.microsoft.com/office/drawing/2010/main"/>
                      </a:ext>
                    </a:extLst>
                  </pic:spPr>
                </pic:pic>
              </a:graphicData>
            </a:graphic>
          </wp:inline>
        </w:drawing>
      </w:r>
    </w:p>
    <w:p w:rsidR="00AE7B60" w:rsidRPr="00AE7B60" w:rsidRDefault="00AE7B60" w:rsidP="00AE7B60">
      <w:pPr>
        <w:rPr>
          <w:rFonts w:ascii="Arial" w:hAnsi="Arial"/>
          <w:sz w:val="22"/>
          <w:lang w:val="eu-ES"/>
        </w:rPr>
      </w:pPr>
    </w:p>
    <w:p w:rsidR="00AE7B60" w:rsidRPr="00AE7B60" w:rsidRDefault="00AE7B60" w:rsidP="00AE7B60">
      <w:pPr>
        <w:rPr>
          <w:rFonts w:ascii="Arial" w:hAnsi="Arial"/>
          <w:sz w:val="22"/>
          <w:lang w:val="eu-ES"/>
        </w:rPr>
      </w:pPr>
    </w:p>
    <w:p w:rsidR="00AE7B60" w:rsidRPr="00AE7B60" w:rsidRDefault="00AE7B60" w:rsidP="00AE7B60">
      <w:pPr>
        <w:rPr>
          <w:rFonts w:ascii="Arial" w:hAnsi="Arial"/>
          <w:sz w:val="22"/>
          <w:lang w:val="eu-ES"/>
        </w:rPr>
      </w:pPr>
    </w:p>
    <w:p w:rsidR="00AE7B60" w:rsidRPr="00AE7B60" w:rsidRDefault="00AE7B60" w:rsidP="00AE7B60">
      <w:pPr>
        <w:rPr>
          <w:rFonts w:ascii="Arial" w:hAnsi="Arial"/>
          <w:sz w:val="22"/>
          <w:lang w:val="eu-ES"/>
        </w:rPr>
      </w:pPr>
    </w:p>
    <w:p w:rsidR="00AE7B60" w:rsidRPr="00AE7B60" w:rsidRDefault="00AE7B60" w:rsidP="00AE7B60">
      <w:pPr>
        <w:rPr>
          <w:rFonts w:ascii="Arial" w:hAnsi="Arial"/>
          <w:sz w:val="22"/>
          <w:lang w:val="eu-ES"/>
        </w:rPr>
      </w:pPr>
    </w:p>
    <w:p w:rsidR="00AE7B60" w:rsidRPr="00AE7B60" w:rsidRDefault="00AE7B60" w:rsidP="00AE7B60">
      <w:pPr>
        <w:rPr>
          <w:rFonts w:ascii="Arial" w:hAnsi="Arial"/>
          <w:sz w:val="22"/>
          <w:lang w:val="eu-ES"/>
        </w:rPr>
      </w:pPr>
    </w:p>
    <w:p w:rsidR="00AE7B60" w:rsidRPr="00AE7B60" w:rsidRDefault="00AE7B60" w:rsidP="00AE7B60">
      <w:pPr>
        <w:rPr>
          <w:rFonts w:ascii="Arial" w:hAnsi="Arial"/>
          <w:sz w:val="22"/>
          <w:lang w:val="eu-ES"/>
        </w:rPr>
      </w:pPr>
    </w:p>
    <w:p w:rsidR="00AE7B60" w:rsidRPr="00AE7B60" w:rsidRDefault="00AE7B60" w:rsidP="00AE7B60">
      <w:pPr>
        <w:rPr>
          <w:rFonts w:ascii="Arial" w:hAnsi="Arial"/>
          <w:sz w:val="22"/>
          <w:lang w:val="eu-ES"/>
        </w:rPr>
      </w:pPr>
    </w:p>
    <w:tbl>
      <w:tblPr>
        <w:tblW w:w="8698" w:type="dxa"/>
        <w:tblLayout w:type="fixed"/>
        <w:tblCellMar>
          <w:left w:w="70" w:type="dxa"/>
          <w:right w:w="70" w:type="dxa"/>
        </w:tblCellMar>
        <w:tblLook w:val="0000" w:firstRow="0" w:lastRow="0" w:firstColumn="0" w:lastColumn="0" w:noHBand="0" w:noVBand="0"/>
      </w:tblPr>
      <w:tblGrid>
        <w:gridCol w:w="4207"/>
        <w:gridCol w:w="284"/>
        <w:gridCol w:w="4207"/>
      </w:tblGrid>
      <w:tr w:rsidR="00AE7B60" w:rsidRPr="00AE7B60" w:rsidTr="009F5EFF">
        <w:tc>
          <w:tcPr>
            <w:tcW w:w="4207" w:type="dxa"/>
            <w:shd w:val="clear" w:color="auto" w:fill="D9D9D9" w:themeFill="background1" w:themeFillShade="D9"/>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5. LANDA-AUZOETAKO ERMITEN ARGINDAR KOSTEA ORDAINTZEKO DIRULAGUNTZAK EMATEKO OINARRI-ARAU ESPEZIFIKOAK</w:t>
            </w:r>
          </w:p>
          <w:p w:rsidR="00AE7B60" w:rsidRPr="00AE7B60" w:rsidRDefault="00AE7B60" w:rsidP="009F5EFF">
            <w:pPr>
              <w:jc w:val="both"/>
              <w:rPr>
                <w:rFonts w:ascii="Arial" w:hAnsi="Arial" w:cs="Arial"/>
                <w:lang w:val="eu-ES"/>
              </w:rPr>
            </w:pPr>
          </w:p>
        </w:tc>
        <w:tc>
          <w:tcPr>
            <w:tcW w:w="284" w:type="dxa"/>
            <w:shd w:val="clear" w:color="auto" w:fill="D9D9D9" w:themeFill="background1" w:themeFillShade="D9"/>
          </w:tcPr>
          <w:p w:rsidR="00AE7B60" w:rsidRPr="00AE7B60" w:rsidRDefault="00AE7B60" w:rsidP="009F5EFF">
            <w:pPr>
              <w:jc w:val="both"/>
              <w:rPr>
                <w:rFonts w:ascii="Arial" w:hAnsi="Arial" w:cs="Arial"/>
                <w:u w:val="single"/>
                <w:lang w:val="eu-ES"/>
              </w:rPr>
            </w:pPr>
          </w:p>
        </w:tc>
        <w:tc>
          <w:tcPr>
            <w:tcW w:w="4207" w:type="dxa"/>
            <w:shd w:val="clear" w:color="auto" w:fill="D9D9D9" w:themeFill="background1" w:themeFillShade="D9"/>
          </w:tcPr>
          <w:p w:rsidR="00AE7B60" w:rsidRPr="00AE7B60" w:rsidRDefault="00AE7B60" w:rsidP="009F5EFF">
            <w:pPr>
              <w:jc w:val="both"/>
              <w:rPr>
                <w:rFonts w:ascii="Arial" w:hAnsi="Arial" w:cs="Arial"/>
              </w:rPr>
            </w:pPr>
            <w:r w:rsidRPr="00AE7B60">
              <w:rPr>
                <w:rFonts w:ascii="Arial" w:hAnsi="Arial" w:cs="Arial"/>
                <w:b/>
                <w:u w:val="single"/>
              </w:rPr>
              <w:t>5 REGLAMENTO ESPECÍFICO PARA LA SUBVENCIÓN PARA SUFRAGAR EL GASTO DE ENERGIA ELECTRICA DE LAS ERMITAS DE LOS BARRIOS RURALES</w:t>
            </w:r>
          </w:p>
        </w:tc>
      </w:tr>
      <w:tr w:rsidR="00AE7B60" w:rsidRPr="00AE7B60" w:rsidTr="009F5EFF">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lang w:val="eu-ES"/>
              </w:rPr>
              <w:t>5.1.- Helburua</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5.1.-Objeto</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Auzoetako ermita eta elizak Gotzaitegiaren ardurapean daude, jabetza Elizari baitagokio.</w:t>
            </w:r>
          </w:p>
          <w:p w:rsidR="00AE7B60" w:rsidRPr="00AE7B60" w:rsidRDefault="00AE7B60" w:rsidP="009F5EFF">
            <w:pPr>
              <w:jc w:val="both"/>
              <w:rPr>
                <w:rFonts w:ascii="Arial" w:hAnsi="Arial" w:cs="Arial"/>
                <w:b/>
                <w:u w:val="single"/>
                <w:lang w:val="eu-ES"/>
              </w:rPr>
            </w:pPr>
            <w:r w:rsidRPr="00AE7B60">
              <w:rPr>
                <w:rFonts w:ascii="Arial" w:hAnsi="Arial" w:cs="Arial"/>
                <w:lang w:val="eu-ES"/>
              </w:rPr>
              <w:t>Bestalde, auzoetako ermita eta elizen erabiltzaileak auzotarrak dira eta beraietan ematen den giza-bizitzak auzoaren hobekuntzan zeregin handia duenez, Udalak egoki ikusten du eraikin hauetako argindarraren kostua diruz laguntzea.</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Dado que la propiedad corresponde a la Iglesia las ermitas e iglesias de los barrios están bajo la responsabilidad del Obispado.</w:t>
            </w:r>
          </w:p>
          <w:p w:rsidR="00AE7B60" w:rsidRPr="00AE7B60" w:rsidRDefault="00AE7B60" w:rsidP="009F5EFF">
            <w:pPr>
              <w:jc w:val="both"/>
              <w:rPr>
                <w:rFonts w:ascii="Arial" w:hAnsi="Arial" w:cs="Arial"/>
              </w:rPr>
            </w:pPr>
            <w:r w:rsidRPr="00AE7B60">
              <w:rPr>
                <w:rFonts w:ascii="Arial" w:hAnsi="Arial" w:cs="Arial"/>
              </w:rPr>
              <w:t>Por otra parte y visto que los usuarios de las ermitas e iglesias son los propios vecinos y que la vida social que en su entorno se genera es beneficiosa para el barrio el Ayuntamiento cree adecuado subvencionar el coste de energía eléctrica de estos edificios..</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5.2.- Dirulaguntzaren zenbatekoa</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rPr>
              <w:t>5.2.- Cuantía de la subvención</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 xml:space="preserve">Oñatiko Udalak argindar fakturei dagozkien gastuak %90ean diruz lagunduko ditu. </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El Ayuntamiento de Oñati subvencionará un 90% el gasto correspondiente a las facturas de electricidad</w:t>
            </w:r>
          </w:p>
          <w:p w:rsidR="00AE7B60" w:rsidRPr="00AE7B60" w:rsidRDefault="00AE7B60" w:rsidP="009F5EFF">
            <w:pPr>
              <w:jc w:val="both"/>
              <w:rPr>
                <w:rFonts w:ascii="Arial" w:hAnsi="Arial" w:cs="Arial"/>
              </w:rPr>
            </w:pPr>
          </w:p>
        </w:tc>
      </w:tr>
      <w:tr w:rsidR="00AE7B60" w:rsidRPr="00AE7B60" w:rsidTr="009F5EFF">
        <w:tc>
          <w:tcPr>
            <w:tcW w:w="4207" w:type="dxa"/>
            <w:shd w:val="clear" w:color="auto" w:fill="D9D9D9" w:themeFill="background1" w:themeFillShade="D9"/>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6. BASOBIDE PRIBATU NAGUSIAK ERAIKI ETA HOBETZEKO DIRULAGUNTZAK EMATEKO OINARRI-ARAU ESPEZIFIKOAK</w:t>
            </w:r>
          </w:p>
          <w:p w:rsidR="00AE7B60" w:rsidRPr="00AE7B60" w:rsidRDefault="00AE7B60" w:rsidP="009F5EFF">
            <w:pPr>
              <w:jc w:val="both"/>
              <w:rPr>
                <w:rFonts w:ascii="Arial" w:hAnsi="Arial" w:cs="Arial"/>
                <w:lang w:val="eu-ES"/>
              </w:rPr>
            </w:pPr>
          </w:p>
        </w:tc>
        <w:tc>
          <w:tcPr>
            <w:tcW w:w="284" w:type="dxa"/>
            <w:shd w:val="clear" w:color="auto" w:fill="D9D9D9" w:themeFill="background1" w:themeFillShade="D9"/>
          </w:tcPr>
          <w:p w:rsidR="00AE7B60" w:rsidRPr="00AE7B60" w:rsidRDefault="00AE7B60" w:rsidP="009F5EFF">
            <w:pPr>
              <w:jc w:val="both"/>
              <w:rPr>
                <w:rFonts w:ascii="Arial" w:hAnsi="Arial" w:cs="Arial"/>
                <w:u w:val="single"/>
                <w:lang w:val="eu-ES"/>
              </w:rPr>
            </w:pPr>
          </w:p>
        </w:tc>
        <w:tc>
          <w:tcPr>
            <w:tcW w:w="4207" w:type="dxa"/>
            <w:shd w:val="clear" w:color="auto" w:fill="D9D9D9" w:themeFill="background1" w:themeFillShade="D9"/>
          </w:tcPr>
          <w:p w:rsidR="00AE7B60" w:rsidRPr="00AE7B60" w:rsidRDefault="00AE7B60" w:rsidP="009F5EFF">
            <w:pPr>
              <w:jc w:val="both"/>
              <w:rPr>
                <w:rFonts w:ascii="Arial" w:hAnsi="Arial" w:cs="Arial"/>
              </w:rPr>
            </w:pPr>
            <w:r w:rsidRPr="00AE7B60">
              <w:rPr>
                <w:rFonts w:ascii="Arial" w:hAnsi="Arial" w:cs="Arial"/>
                <w:b/>
                <w:u w:val="single"/>
              </w:rPr>
              <w:t>6 REGLAMENTO ESPECÍFICO PARA LA SUBVENCIÓN PARA LA CONSTRUCCIÓN Y MEJORA DE PISTA FORESTALES PRINCIPALES PRIVADAS</w:t>
            </w:r>
          </w:p>
        </w:tc>
      </w:tr>
      <w:tr w:rsidR="00AE7B60" w:rsidRPr="00AE7B60" w:rsidTr="009F5EFF">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lang w:val="eu-ES"/>
              </w:rPr>
              <w:t>6.1.- Helburua</w:t>
            </w: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6.1.-Objeto</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Baso sektorea garatzeko, modernizatzeko edo egokitzeko helburuarekin, baso bideak eraiki eta hobetzeko inbertsioak eta gastuak diruz laguntzea.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Con objeto del desarrollo, modernización o adaptación del sector forestal, se subvencionan las inversiones y gastos relativos a la construcción y mejora de pistas forestales.</w:t>
            </w:r>
          </w:p>
          <w:p w:rsidR="00AE7B60" w:rsidRPr="00AE7B60" w:rsidRDefault="00AE7B60" w:rsidP="009F5EFF">
            <w:pPr>
              <w:jc w:val="both"/>
              <w:rPr>
                <w:rFonts w:ascii="Arial" w:hAnsi="Arial" w:cs="Arial"/>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6.2.- Onuradunak eta baldintza bereziak</w:t>
            </w: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6.2.- Personas beneficiarias y requisitos específicos</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Diru laguntzaren onuradunak pertsona fisiko edo juridikoak izango dira, izaera pribatu edo publikoa dutenak. Estatuko Administrazio Orokorraren mendeko erakunde publiko edo autonomoek ezingo dute diru laguntza honen onuradun izan.</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Soilik diruz lagunduko dira basobide pribatu nagusiak, hain zuzen, Gipuzkoako basobideen inbentarioan modu horretan sailkatuta daudenak, 2012an GFAk eta Gipuzkoako Baso Jabeen Elkartearen laguntzarekin egindakoa (aipatu inbentarioa Oñatiko Udalaren Ingurumena eta Landa Garapen Sailean kontsultatu ahalko da)</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 xml:space="preserve">a) Baso bideen eskaera espedienteekin batera proiektu edo proposamen teknikoa aurkeztu behar da, teknikari eskudunak idatzia. Proiektu edo proposamen horretan ondorengoa zehaztuko da: inbertsioaren premia egiaztatzen duen memoria; kokapenaren eta xehetasun planoa, zerbitzu ematen dion lursailaren azalera; batez </w:t>
            </w:r>
            <w:r w:rsidRPr="00AE7B60">
              <w:rPr>
                <w:rFonts w:ascii="Arial" w:hAnsi="Arial" w:cs="Arial"/>
                <w:lang w:val="eu-ES"/>
              </w:rPr>
              <w:lastRenderedPageBreak/>
              <w:t>besteko eta gehieneko maldak; obraren ezaugarriak; unitateko aurrekontua eta aurrekontu orokorra; legeak agintzen duen neurrian ingurumen eraginaren gaineko azterketa.</w:t>
            </w:r>
          </w:p>
          <w:p w:rsidR="00AE7B60" w:rsidRPr="00AE7B60" w:rsidRDefault="00AE7B60" w:rsidP="009F5EFF">
            <w:pPr>
              <w:jc w:val="both"/>
              <w:rPr>
                <w:rFonts w:ascii="Arial" w:hAnsi="Arial" w:cs="Arial"/>
                <w:lang w:val="eu-ES"/>
              </w:rPr>
            </w:pPr>
            <w:r w:rsidRPr="00AE7B60">
              <w:rPr>
                <w:rFonts w:ascii="Arial" w:hAnsi="Arial" w:cs="Arial"/>
                <w:lang w:val="eu-ES"/>
              </w:rPr>
              <w:t>b) Ez dira diruz lagunduko pista berriak egitea.</w:t>
            </w:r>
          </w:p>
          <w:p w:rsidR="00AE7B60" w:rsidRPr="00AE7B60" w:rsidRDefault="00AE7B60" w:rsidP="009F5EFF">
            <w:pPr>
              <w:jc w:val="both"/>
              <w:rPr>
                <w:rFonts w:ascii="Arial" w:hAnsi="Arial" w:cs="Arial"/>
                <w:lang w:val="eu-ES"/>
              </w:rPr>
            </w:pPr>
            <w:r w:rsidRPr="00AE7B60">
              <w:rPr>
                <w:rFonts w:ascii="Arial" w:hAnsi="Arial" w:cs="Arial"/>
                <w:lang w:val="eu-ES"/>
              </w:rPr>
              <w:t>c) Ez da diru laguntzarik emango aurreko 5 urteetan dirulaguntzaren bat jaso duten bideetan mantentze lanak egiteko, hondamendi natural apartekoek eragindako kalteak konpontzeko ez bada.</w:t>
            </w:r>
          </w:p>
          <w:p w:rsidR="00AE7B60" w:rsidRPr="00AE7B60" w:rsidRDefault="00AE7B60" w:rsidP="009F5EFF">
            <w:pPr>
              <w:jc w:val="both"/>
              <w:rPr>
                <w:rFonts w:ascii="Arial" w:hAnsi="Arial" w:cs="Arial"/>
                <w:lang w:val="eu-ES"/>
              </w:rPr>
            </w:pPr>
            <w:r w:rsidRPr="00AE7B60">
              <w:rPr>
                <w:rFonts w:ascii="Arial" w:hAnsi="Arial" w:cs="Arial"/>
                <w:lang w:val="eu-ES"/>
              </w:rPr>
              <w:t>d) Eskaera elkargo batek egiten duenean, ondorengo dokumentu hauek aurkeztu behar dira: elkargoaren eraketa egiaztatzen duena eta proiektuko obra egin eta erabiltzeko interesatu bakoitzak duen partaidetzari buruz bazkideek hartutako erabakiak.</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Podrán ser beneficiarias de esta ayuda personas físicas o jurídicas, de carácter privado o público. No podrá ser beneficiario de la ayuda cualquier ente público u organismo autónomo dependiente de la Administración General del Estado.</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r w:rsidRPr="00AE7B60">
              <w:rPr>
                <w:rFonts w:ascii="Arial" w:hAnsi="Arial" w:cs="Arial"/>
              </w:rPr>
              <w:t>Únicamente se subvencionaran las pistas forestales principales privadas, así clasificadas en el inventario de las vías forestales de Gipuzkoa, elaborado en el año 2012 por la DFG en colaboración con la Asociación de Propietarios forestales de Gipuzkoa (dicho inventario se podrá consultar en el dpto. Medio Ambiente y Desarrollo Rural del Ayto. de Oñati)</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r w:rsidRPr="00AE7B60">
              <w:rPr>
                <w:rFonts w:ascii="Arial" w:hAnsi="Arial" w:cs="Arial"/>
              </w:rPr>
              <w:t xml:space="preserve">a) Los expedientes de solicitud de pistas forestales deberán ir acompañados del proyecto o propuesta técnica, redactada por técnico competente, que comprenderá: memoria justificativa de la necesidad de la inversión, plano de situación y de detalle, superficie a la que da servicio, en el caso de pistas pendientes medias y máximas, </w:t>
            </w:r>
            <w:r w:rsidRPr="00AE7B60">
              <w:rPr>
                <w:rFonts w:ascii="Arial" w:hAnsi="Arial" w:cs="Arial"/>
              </w:rPr>
              <w:lastRenderedPageBreak/>
              <w:t>características de la obra, presupuesto unitario y general, y estudio de impacto ambiental en el grado que sea preceptivo.</w:t>
            </w:r>
          </w:p>
          <w:p w:rsidR="00AE7B60" w:rsidRPr="00AE7B60" w:rsidRDefault="00AE7B60" w:rsidP="009F5EFF">
            <w:pPr>
              <w:jc w:val="both"/>
              <w:rPr>
                <w:rFonts w:ascii="Arial" w:hAnsi="Arial" w:cs="Arial"/>
              </w:rPr>
            </w:pPr>
            <w:r w:rsidRPr="00AE7B60">
              <w:rPr>
                <w:rFonts w:ascii="Arial" w:hAnsi="Arial" w:cs="Arial"/>
              </w:rPr>
              <w:t>b) No se subvencionarán pistas de nueva construcción.</w:t>
            </w:r>
          </w:p>
          <w:p w:rsidR="00AE7B60" w:rsidRPr="00AE7B60" w:rsidRDefault="00AE7B60" w:rsidP="009F5EFF">
            <w:pPr>
              <w:jc w:val="both"/>
              <w:rPr>
                <w:rFonts w:ascii="Arial" w:hAnsi="Arial" w:cs="Arial"/>
              </w:rPr>
            </w:pPr>
            <w:r w:rsidRPr="00AE7B60">
              <w:rPr>
                <w:rFonts w:ascii="Arial" w:hAnsi="Arial" w:cs="Arial"/>
              </w:rPr>
              <w:t>c) No se subvencionarán los trabajos de mantenimiento de pistas que en los 5 años anteriores hayan sido objeto de subvención,</w:t>
            </w:r>
          </w:p>
          <w:p w:rsidR="00AE7B60" w:rsidRPr="00AE7B60" w:rsidRDefault="00AE7B60" w:rsidP="009F5EFF">
            <w:pPr>
              <w:jc w:val="both"/>
              <w:rPr>
                <w:rFonts w:ascii="Arial" w:hAnsi="Arial" w:cs="Arial"/>
              </w:rPr>
            </w:pPr>
            <w:r w:rsidRPr="00AE7B60">
              <w:rPr>
                <w:rFonts w:ascii="Arial" w:hAnsi="Arial" w:cs="Arial"/>
              </w:rPr>
              <w:t>excepción hecha de daños por fenómenos naturales extraordinarios o extremos.</w:t>
            </w:r>
          </w:p>
          <w:p w:rsidR="00AE7B60" w:rsidRPr="00AE7B60" w:rsidRDefault="00AE7B60" w:rsidP="009F5EFF">
            <w:pPr>
              <w:jc w:val="both"/>
              <w:rPr>
                <w:rFonts w:ascii="Arial" w:hAnsi="Arial" w:cs="Arial"/>
              </w:rPr>
            </w:pPr>
            <w:r w:rsidRPr="00AE7B60">
              <w:rPr>
                <w:rFonts w:ascii="Arial" w:hAnsi="Arial" w:cs="Arial"/>
              </w:rPr>
              <w:t>d) En el caso de que la solicitud sea presentada por una agrupación, se deberá aportar la documentación que acredite la formalización de la misma y los acuerdos de los miembros en cuanto a la participación de cada persona interesada en la construcción y uso de la obra proyectada.</w:t>
            </w:r>
          </w:p>
          <w:p w:rsidR="00AE7B60" w:rsidRPr="00AE7B60" w:rsidRDefault="00AE7B60" w:rsidP="009F5EFF">
            <w:pPr>
              <w:jc w:val="both"/>
              <w:rPr>
                <w:rFonts w:ascii="Arial" w:hAnsi="Arial" w:cs="Arial"/>
              </w:rPr>
            </w:pPr>
          </w:p>
          <w:p w:rsidR="00AE7B60" w:rsidRPr="00AE7B60" w:rsidRDefault="00AE7B60" w:rsidP="009F5EFF">
            <w:pPr>
              <w:jc w:val="both"/>
              <w:rPr>
                <w:rFonts w:ascii="Arial" w:hAnsi="Arial" w:cs="Arial"/>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lastRenderedPageBreak/>
              <w:t>6.3.- Diru-laguntzen zenbatekoa</w:t>
            </w: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6.3.- Importe de las ayudas.</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Baso bideen kasuan, inbertsioetarako gehieneko dirulaguntza azaleraren arabera emango da:</w:t>
            </w:r>
          </w:p>
          <w:p w:rsidR="00AE7B60" w:rsidRPr="00AE7B60" w:rsidRDefault="00AE7B60" w:rsidP="009F5EFF">
            <w:pPr>
              <w:jc w:val="both"/>
              <w:rPr>
                <w:rFonts w:ascii="Arial" w:hAnsi="Arial" w:cs="Arial"/>
                <w:lang w:val="eu-ES"/>
              </w:rPr>
            </w:pPr>
            <w:r w:rsidRPr="00AE7B60">
              <w:rPr>
                <w:rFonts w:ascii="Arial" w:hAnsi="Arial" w:cs="Arial"/>
                <w:lang w:val="eu-ES"/>
              </w:rPr>
              <w:t>— 20 ha baino gutxiagoko baso azalerentzat: % 30.</w:t>
            </w:r>
          </w:p>
          <w:p w:rsidR="00AE7B60" w:rsidRPr="00AE7B60" w:rsidRDefault="00AE7B60" w:rsidP="009F5EFF">
            <w:pPr>
              <w:jc w:val="both"/>
              <w:rPr>
                <w:rFonts w:ascii="Arial" w:hAnsi="Arial" w:cs="Arial"/>
                <w:lang w:val="eu-ES"/>
              </w:rPr>
            </w:pPr>
            <w:r w:rsidRPr="00AE7B60">
              <w:rPr>
                <w:rFonts w:ascii="Arial" w:hAnsi="Arial" w:cs="Arial"/>
                <w:lang w:val="eu-ES"/>
              </w:rPr>
              <w:t>— 20-50 ha-ko baso azalerentzat: % 30-45.</w:t>
            </w:r>
          </w:p>
          <w:p w:rsidR="00AE7B60" w:rsidRPr="00AE7B60" w:rsidRDefault="00AE7B60" w:rsidP="009F5EFF">
            <w:pPr>
              <w:jc w:val="both"/>
              <w:rPr>
                <w:rFonts w:ascii="Arial" w:hAnsi="Arial" w:cs="Arial"/>
                <w:lang w:val="eu-ES"/>
              </w:rPr>
            </w:pPr>
            <w:r w:rsidRPr="00AE7B60">
              <w:rPr>
                <w:rFonts w:ascii="Arial" w:hAnsi="Arial" w:cs="Arial"/>
                <w:lang w:val="eu-ES"/>
              </w:rPr>
              <w:t>— 51-100 ha-ko baso azalerentzat: % 45-60.</w:t>
            </w:r>
          </w:p>
          <w:p w:rsidR="00AE7B60" w:rsidRPr="00AE7B60" w:rsidRDefault="00AE7B60" w:rsidP="009F5EFF">
            <w:pPr>
              <w:jc w:val="both"/>
              <w:rPr>
                <w:rFonts w:ascii="Arial" w:hAnsi="Arial" w:cs="Arial"/>
                <w:lang w:val="eu-ES"/>
              </w:rPr>
            </w:pPr>
            <w:r w:rsidRPr="00AE7B60">
              <w:rPr>
                <w:rFonts w:ascii="Arial" w:hAnsi="Arial" w:cs="Arial"/>
                <w:lang w:val="eu-ES"/>
              </w:rPr>
              <w:t>— 101-200 ha-ko baso azalerentzat: % 60-80.</w:t>
            </w:r>
          </w:p>
          <w:p w:rsidR="00AE7B60" w:rsidRPr="00AE7B60" w:rsidRDefault="00AE7B60" w:rsidP="009F5EFF">
            <w:pPr>
              <w:jc w:val="both"/>
              <w:rPr>
                <w:rFonts w:ascii="Arial" w:hAnsi="Arial" w:cs="Arial"/>
                <w:lang w:val="eu-ES"/>
              </w:rPr>
            </w:pPr>
            <w:r w:rsidRPr="00AE7B60">
              <w:rPr>
                <w:rFonts w:ascii="Arial" w:hAnsi="Arial" w:cs="Arial"/>
                <w:lang w:val="eu-ES"/>
              </w:rPr>
              <w:t>— 200 ha baino gehiagoko baso azalerentzat: % 80.</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lang w:val="eu-ES"/>
              </w:rPr>
            </w:pPr>
            <w:r w:rsidRPr="00AE7B60">
              <w:rPr>
                <w:rFonts w:ascii="Arial" w:hAnsi="Arial" w:cs="Arial"/>
                <w:lang w:val="eu-ES"/>
              </w:rPr>
              <w:t>Hondamendi natural apartekoek azpiegituretan eragindako kalteak konpontzeko kasu bereziek % 10eko aparteko osagarria izango dute.</w:t>
            </w:r>
          </w:p>
          <w:p w:rsidR="00AE7B60" w:rsidRPr="00AE7B60" w:rsidRDefault="00AE7B60" w:rsidP="009F5EFF">
            <w:pPr>
              <w:jc w:val="both"/>
              <w:rPr>
                <w:rFonts w:ascii="Arial" w:hAnsi="Arial" w:cs="Arial"/>
                <w:lang w:val="eu-ES"/>
              </w:rPr>
            </w:pP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En el caso de pistas forestales el importe máximo de subvención para estas inversiones dependerá de la superficie atendida:</w:t>
            </w:r>
          </w:p>
          <w:p w:rsidR="00AE7B60" w:rsidRPr="00AE7B60" w:rsidRDefault="00AE7B60" w:rsidP="009F5EFF">
            <w:pPr>
              <w:jc w:val="both"/>
              <w:rPr>
                <w:rFonts w:ascii="Arial" w:hAnsi="Arial" w:cs="Arial"/>
              </w:rPr>
            </w:pPr>
            <w:r w:rsidRPr="00AE7B60">
              <w:rPr>
                <w:rFonts w:ascii="Arial" w:hAnsi="Arial" w:cs="Arial"/>
              </w:rPr>
              <w:t>— Para superficie forestal &lt; 20 has: 30 %.</w:t>
            </w:r>
          </w:p>
          <w:p w:rsidR="00AE7B60" w:rsidRPr="00AE7B60" w:rsidRDefault="00AE7B60" w:rsidP="009F5EFF">
            <w:pPr>
              <w:jc w:val="both"/>
              <w:rPr>
                <w:rFonts w:ascii="Arial" w:hAnsi="Arial" w:cs="Arial"/>
              </w:rPr>
            </w:pPr>
            <w:r w:rsidRPr="00AE7B60">
              <w:rPr>
                <w:rFonts w:ascii="Arial" w:hAnsi="Arial" w:cs="Arial"/>
              </w:rPr>
              <w:t>— Para superficie forestal ≥ 20 ≤ 50 has: entre 30 % y 45 %.</w:t>
            </w:r>
          </w:p>
          <w:p w:rsidR="00AE7B60" w:rsidRPr="00AE7B60" w:rsidRDefault="00AE7B60" w:rsidP="009F5EFF">
            <w:pPr>
              <w:jc w:val="both"/>
              <w:rPr>
                <w:rFonts w:ascii="Arial" w:hAnsi="Arial" w:cs="Arial"/>
              </w:rPr>
            </w:pPr>
            <w:r w:rsidRPr="00AE7B60">
              <w:rPr>
                <w:rFonts w:ascii="Arial" w:hAnsi="Arial" w:cs="Arial"/>
              </w:rPr>
              <w:t>— Para superficie forestal &gt; 50 y ≤ 100 has: entre 45 % y 60 %.</w:t>
            </w:r>
          </w:p>
          <w:p w:rsidR="00AE7B60" w:rsidRPr="00AE7B60" w:rsidRDefault="00AE7B60" w:rsidP="009F5EFF">
            <w:pPr>
              <w:jc w:val="both"/>
              <w:rPr>
                <w:rFonts w:ascii="Arial" w:hAnsi="Arial" w:cs="Arial"/>
              </w:rPr>
            </w:pPr>
            <w:r w:rsidRPr="00AE7B60">
              <w:rPr>
                <w:rFonts w:ascii="Arial" w:hAnsi="Arial" w:cs="Arial"/>
              </w:rPr>
              <w:t>— Para superficie forestal &gt; 100 y ≤ 200 has: entre 60 % y 80 %.</w:t>
            </w:r>
          </w:p>
          <w:p w:rsidR="00AE7B60" w:rsidRPr="00AE7B60" w:rsidRDefault="00AE7B60" w:rsidP="009F5EFF">
            <w:pPr>
              <w:jc w:val="both"/>
              <w:rPr>
                <w:rFonts w:ascii="Arial" w:hAnsi="Arial" w:cs="Arial"/>
              </w:rPr>
            </w:pPr>
            <w:r w:rsidRPr="00AE7B60">
              <w:rPr>
                <w:rFonts w:ascii="Arial" w:hAnsi="Arial" w:cs="Arial"/>
              </w:rPr>
              <w:t>— Para superficie forestal &gt; 200 has: 80 %.</w:t>
            </w:r>
          </w:p>
          <w:p w:rsidR="00AE7B60" w:rsidRPr="00AE7B60" w:rsidRDefault="00AE7B60" w:rsidP="009F5EFF">
            <w:pPr>
              <w:jc w:val="both"/>
              <w:rPr>
                <w:rFonts w:ascii="Arial" w:hAnsi="Arial" w:cs="Arial"/>
              </w:rPr>
            </w:pPr>
            <w:r w:rsidRPr="00AE7B60">
              <w:rPr>
                <w:rFonts w:ascii="Arial" w:hAnsi="Arial" w:cs="Arial"/>
              </w:rPr>
              <w:t>En casos que se consideren de especial interés para atender reparaciones de infraestructuras dañadas por fenómenos naturales extraordinarios o extremos tendrán un complemento extra de un 10 %.</w:t>
            </w:r>
          </w:p>
          <w:p w:rsidR="00AE7B60" w:rsidRPr="00AE7B60" w:rsidRDefault="00AE7B60" w:rsidP="009F5EFF">
            <w:pPr>
              <w:jc w:val="both"/>
              <w:rPr>
                <w:rFonts w:ascii="Arial" w:hAnsi="Arial" w:cs="Arial"/>
              </w:rPr>
            </w:pP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6.4.- Diru-laguntzen gehieneko muga</w:t>
            </w: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6.4.- Límite máximo de las ayudas.</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Diruz lagundu daitekeen gehienezko inbertsioa edo inbertsioen guztizkoa 3.000 € izango da onuradun bakoitzeko eta urteko.</w:t>
            </w:r>
          </w:p>
          <w:p w:rsidR="00AE7B60" w:rsidRPr="00AE7B60" w:rsidRDefault="00AE7B60" w:rsidP="009F5EFF">
            <w:pPr>
              <w:jc w:val="both"/>
              <w:rPr>
                <w:rFonts w:ascii="Arial" w:hAnsi="Arial" w:cs="Arial"/>
                <w:b/>
                <w:u w:val="single"/>
                <w:lang w:val="eu-ES"/>
              </w:rPr>
            </w:pPr>
          </w:p>
        </w:tc>
        <w:tc>
          <w:tcPr>
            <w:tcW w:w="284" w:type="dxa"/>
          </w:tcPr>
          <w:p w:rsidR="00AE7B60" w:rsidRPr="00AE7B60" w:rsidRDefault="00AE7B60" w:rsidP="009F5EFF">
            <w:pPr>
              <w:jc w:val="both"/>
              <w:rPr>
                <w:rFonts w:ascii="Arial" w:hAnsi="Arial" w:cs="Arial"/>
                <w:u w:val="single"/>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 xml:space="preserve">La inversión o suma de inversiones máximas auxiliables por persona beneficiaria y año será de 3.000 €. </w:t>
            </w:r>
          </w:p>
        </w:tc>
      </w:tr>
      <w:tr w:rsidR="00AE7B60" w:rsidRPr="00AE7B60" w:rsidTr="009F5EFF">
        <w:tc>
          <w:tcPr>
            <w:tcW w:w="4207" w:type="dxa"/>
          </w:tcPr>
          <w:p w:rsidR="00AE7B60" w:rsidRPr="00AE7B60" w:rsidRDefault="00AE7B60" w:rsidP="009F5EFF">
            <w:pPr>
              <w:jc w:val="both"/>
              <w:rPr>
                <w:rFonts w:ascii="Arial" w:hAnsi="Arial" w:cs="Arial"/>
                <w:b/>
                <w:u w:val="single"/>
                <w:lang w:val="eu-ES"/>
              </w:rPr>
            </w:pPr>
            <w:r w:rsidRPr="00AE7B60">
              <w:rPr>
                <w:rFonts w:ascii="Arial" w:hAnsi="Arial" w:cs="Arial"/>
                <w:b/>
                <w:u w:val="single"/>
                <w:lang w:val="eu-ES"/>
              </w:rPr>
              <w:t>6.5.- Lehentasun irizpideak</w:t>
            </w:r>
          </w:p>
        </w:tc>
        <w:tc>
          <w:tcPr>
            <w:tcW w:w="284" w:type="dxa"/>
          </w:tcPr>
          <w:p w:rsidR="00AE7B60" w:rsidRPr="00AE7B60" w:rsidRDefault="00AE7B60" w:rsidP="009F5EFF">
            <w:pPr>
              <w:jc w:val="both"/>
              <w:rPr>
                <w:rFonts w:ascii="Arial" w:hAnsi="Arial" w:cs="Arial"/>
                <w:b/>
                <w:u w:val="single"/>
                <w:lang w:val="eu-ES"/>
              </w:rPr>
            </w:pPr>
          </w:p>
        </w:tc>
        <w:tc>
          <w:tcPr>
            <w:tcW w:w="4207" w:type="dxa"/>
          </w:tcPr>
          <w:p w:rsidR="00AE7B60" w:rsidRPr="00AE7B60" w:rsidRDefault="00AE7B60" w:rsidP="009F5EFF">
            <w:pPr>
              <w:jc w:val="both"/>
              <w:rPr>
                <w:rFonts w:ascii="Arial" w:hAnsi="Arial" w:cs="Arial"/>
                <w:b/>
                <w:u w:val="single"/>
              </w:rPr>
            </w:pPr>
            <w:r w:rsidRPr="00AE7B60">
              <w:rPr>
                <w:rFonts w:ascii="Arial" w:hAnsi="Arial" w:cs="Arial"/>
                <w:b/>
                <w:u w:val="single"/>
              </w:rPr>
              <w:t>6.5.- Criterios de prioridad</w:t>
            </w:r>
          </w:p>
        </w:tc>
      </w:tr>
      <w:tr w:rsidR="00AE7B60" w:rsidRPr="00AE7B60" w:rsidTr="009F5EFF">
        <w:tc>
          <w:tcPr>
            <w:tcW w:w="4207" w:type="dxa"/>
          </w:tcPr>
          <w:p w:rsidR="00AE7B60" w:rsidRPr="00AE7B60" w:rsidRDefault="00AE7B60" w:rsidP="009F5EFF">
            <w:pPr>
              <w:jc w:val="both"/>
              <w:rPr>
                <w:rFonts w:ascii="Arial" w:hAnsi="Arial" w:cs="Arial"/>
                <w:lang w:val="eu-ES"/>
              </w:rPr>
            </w:pPr>
            <w:r w:rsidRPr="00AE7B60">
              <w:rPr>
                <w:rFonts w:ascii="Arial" w:hAnsi="Arial" w:cs="Arial"/>
                <w:lang w:val="eu-ES"/>
              </w:rPr>
              <w:t>Espedienteak hautatzeko lehentasun ordena hektarea gehien eragiten duen jardueraren arabera egingo da. Lehentasuna izango dute hondamendi natural apartekoek eragindako kalteak konpontzeko jarduerek. Balorazio berdina lortuz gero, lehentasuna izango dute sustatzaile txikiek sustatutako proiektuek handien aurrean, ondorengo sailkapen honen arabera: basogintza elkarteak, baso jabeak, toki erakundeak.</w:t>
            </w:r>
          </w:p>
        </w:tc>
        <w:tc>
          <w:tcPr>
            <w:tcW w:w="284" w:type="dxa"/>
          </w:tcPr>
          <w:p w:rsidR="00AE7B60" w:rsidRPr="00AE7B60" w:rsidRDefault="00AE7B60" w:rsidP="009F5EFF">
            <w:pPr>
              <w:jc w:val="both"/>
              <w:rPr>
                <w:rFonts w:ascii="Arial" w:hAnsi="Arial" w:cs="Arial"/>
                <w:lang w:val="eu-ES"/>
              </w:rPr>
            </w:pPr>
          </w:p>
        </w:tc>
        <w:tc>
          <w:tcPr>
            <w:tcW w:w="4207" w:type="dxa"/>
          </w:tcPr>
          <w:p w:rsidR="00AE7B60" w:rsidRPr="00AE7B60" w:rsidRDefault="00AE7B60" w:rsidP="009F5EFF">
            <w:pPr>
              <w:jc w:val="both"/>
              <w:rPr>
                <w:rFonts w:ascii="Arial" w:hAnsi="Arial" w:cs="Arial"/>
              </w:rPr>
            </w:pPr>
            <w:r w:rsidRPr="00AE7B60">
              <w:rPr>
                <w:rFonts w:ascii="Arial" w:hAnsi="Arial" w:cs="Arial"/>
              </w:rPr>
              <w:t>La selección de expedientes se realizará en orden de prioridad conforme al mayor número de hectáreas atendidas con la actuación, si bien tendrán prioridad las actuaciones derivadas de la reparación de daños causados por fenómenos naturales extraordinarios o extremos. A igualdad de valoración tendrán prioridad los proyectos promovidos por promotores/as de menor entidad frente a los de mayor entidad por este orden: agrupaciones de forestalistas, forestalistas, entidades locales.</w:t>
            </w:r>
          </w:p>
          <w:p w:rsidR="00AE7B60" w:rsidRPr="00AE7B60" w:rsidRDefault="00AE7B60" w:rsidP="009F5EFF">
            <w:pPr>
              <w:jc w:val="both"/>
              <w:rPr>
                <w:rFonts w:ascii="Arial" w:hAnsi="Arial" w:cs="Arial"/>
              </w:rPr>
            </w:pPr>
          </w:p>
        </w:tc>
      </w:tr>
    </w:tbl>
    <w:p w:rsidR="00AE7B60" w:rsidRPr="00AE7B60" w:rsidRDefault="00AE7B60" w:rsidP="00AE7B60">
      <w:pPr>
        <w:rPr>
          <w:rFonts w:ascii="Arial" w:hAnsi="Arial"/>
          <w:sz w:val="22"/>
          <w:lang w:val="eu-ES"/>
        </w:rPr>
      </w:pPr>
    </w:p>
    <w:p w:rsidR="00AE7B60" w:rsidRPr="00AE7B60" w:rsidRDefault="00AE7B60" w:rsidP="00026A66">
      <w:pPr>
        <w:rPr>
          <w:rFonts w:ascii="Trebuchet MS" w:hAnsi="Trebuchet MS"/>
          <w:lang w:val="eu-ES"/>
        </w:rPr>
      </w:pPr>
    </w:p>
    <w:p w:rsidR="001447B3" w:rsidRPr="00AE7B60" w:rsidRDefault="001447B3" w:rsidP="001447B3">
      <w:pPr>
        <w:spacing w:line="360" w:lineRule="auto"/>
        <w:rPr>
          <w:rFonts w:ascii="Trebuchet MS" w:hAnsi="Trebuchet MS"/>
        </w:rPr>
      </w:pPr>
    </w:p>
    <w:p w:rsidR="001447B3" w:rsidRPr="00AE7B60" w:rsidRDefault="001447B3" w:rsidP="001447B3">
      <w:pPr>
        <w:spacing w:line="360" w:lineRule="auto"/>
        <w:rPr>
          <w:rFonts w:ascii="Trebuchet MS" w:hAnsi="Trebuchet MS"/>
        </w:rPr>
      </w:pPr>
    </w:p>
    <w:p w:rsidR="00AE7B60" w:rsidRPr="00AE7B60" w:rsidRDefault="00AE7B60">
      <w:pPr>
        <w:spacing w:line="360" w:lineRule="auto"/>
        <w:rPr>
          <w:rFonts w:ascii="Trebuchet MS" w:hAnsi="Trebuchet MS"/>
        </w:rPr>
      </w:pPr>
    </w:p>
    <w:sectPr w:rsidR="00AE7B60" w:rsidRPr="00AE7B60" w:rsidSect="00026A66">
      <w:headerReference w:type="default" r:id="rId8"/>
      <w:footerReference w:type="default" r:id="rId9"/>
      <w:headerReference w:type="first" r:id="rId10"/>
      <w:footerReference w:type="first" r:id="rId11"/>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B60" w:rsidRDefault="00AE7B60">
      <w:r>
        <w:separator/>
      </w:r>
    </w:p>
  </w:endnote>
  <w:endnote w:type="continuationSeparator" w:id="0">
    <w:p w:rsidR="00AE7B60" w:rsidRDefault="00AE7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anklinGothic-BookItalic">
    <w:panose1 w:val="00000000000000000000"/>
    <w:charset w:val="00"/>
    <w:family w:val="swiss"/>
    <w:notTrueType/>
    <w:pitch w:val="default"/>
    <w:sig w:usb0="00000003" w:usb1="00000000" w:usb2="00000000" w:usb3="00000000" w:csb0="00000001" w:csb1="00000000"/>
  </w:font>
  <w:font w:name="FranklinGothic-Book">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026A6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faxa: 943 78 30 69</w:t>
    </w:r>
    <w:r w:rsidRPr="00C06446">
      <w:rPr>
        <w:rFonts w:ascii="Trebuchet MS" w:hAnsi="Trebuchet MS"/>
        <w:color w:val="7F7F7F"/>
        <w:sz w:val="16"/>
      </w:rPr>
      <w:t xml:space="preserve"> •</w:t>
    </w:r>
    <w:r>
      <w:rPr>
        <w:rFonts w:ascii="Trebuchet MS" w:hAnsi="Trebuchet MS"/>
        <w:color w:val="7F7F7F"/>
        <w:sz w:val="16"/>
      </w:rPr>
      <w:t xml:space="preserve"> </w:t>
    </w:r>
    <w:r w:rsidRPr="00C06446">
      <w:rPr>
        <w:rFonts w:ascii="Trebuchet MS" w:hAnsi="Trebuchet MS"/>
        <w:color w:val="7F7F7F"/>
        <w:sz w:val="16"/>
      </w:rPr>
      <w:t>www.oñati.eus</w:t>
    </w:r>
  </w:p>
  <w:p w:rsidR="0036385B" w:rsidRDefault="0036385B"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217603"/>
      <w:docPartObj>
        <w:docPartGallery w:val="Page Numbers (Bottom of Page)"/>
        <w:docPartUnique/>
      </w:docPartObj>
    </w:sdtPr>
    <w:sdtEndPr/>
    <w:sdtContent>
      <w:p w:rsidR="00AE7B60" w:rsidRDefault="00AE7B60">
        <w:pPr>
          <w:pStyle w:val="Piedepgina"/>
          <w:jc w:val="right"/>
        </w:pPr>
        <w:r>
          <w:fldChar w:fldCharType="begin"/>
        </w:r>
        <w:r>
          <w:instrText>PAGE   \* MERGEFORMAT</w:instrText>
        </w:r>
        <w:r>
          <w:fldChar w:fldCharType="separate"/>
        </w:r>
        <w:r w:rsidR="001A4930" w:rsidRPr="001A4930">
          <w:rPr>
            <w:noProof/>
            <w:lang w:val="eu-ES"/>
          </w:rPr>
          <w:t>1</w:t>
        </w:r>
        <w:r>
          <w:fldChar w:fldCharType="end"/>
        </w:r>
      </w:p>
    </w:sdtContent>
  </w:sdt>
  <w:p w:rsidR="0036385B" w:rsidRDefault="0036385B" w:rsidP="00290D5E">
    <w:pPr>
      <w:pStyle w:val="Piedepgina"/>
      <w:ind w:left="-1134" w:right="-126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B60" w:rsidRDefault="00AE7B60">
      <w:r>
        <w:separator/>
      </w:r>
    </w:p>
  </w:footnote>
  <w:footnote w:type="continuationSeparator" w:id="0">
    <w:p w:rsidR="00AE7B60" w:rsidRDefault="00AE7B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36385B" w:rsidRPr="002800C0" w:rsidRDefault="001A4930" w:rsidP="00026A66">
    <w:pPr>
      <w:pStyle w:val="Encabezado"/>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pPr>
      <w:pStyle w:val="Encabezado"/>
    </w:pPr>
    <w:r>
      <w:rPr>
        <w:noProof/>
        <w:lang w:val="eu-ES"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35A8D"/>
    <w:multiLevelType w:val="hybridMultilevel"/>
    <w:tmpl w:val="5E00973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nsid w:val="04C22AF3"/>
    <w:multiLevelType w:val="hybridMultilevel"/>
    <w:tmpl w:val="665409A0"/>
    <w:lvl w:ilvl="0" w:tplc="EC7E305A">
      <w:start w:val="1"/>
      <w:numFmt w:val="lowerLetter"/>
      <w:lvlText w:val="%1)"/>
      <w:lvlJc w:val="left"/>
      <w:pPr>
        <w:ind w:left="810" w:hanging="45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nsid w:val="05BB0AE0"/>
    <w:multiLevelType w:val="hybridMultilevel"/>
    <w:tmpl w:val="D18EC1C2"/>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nsid w:val="064771DC"/>
    <w:multiLevelType w:val="hybridMultilevel"/>
    <w:tmpl w:val="84924BFC"/>
    <w:lvl w:ilvl="0" w:tplc="B986F416">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AC5578A"/>
    <w:multiLevelType w:val="hybridMultilevel"/>
    <w:tmpl w:val="0C3CA56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nsid w:val="0C4014C7"/>
    <w:multiLevelType w:val="hybridMultilevel"/>
    <w:tmpl w:val="A3CAFB36"/>
    <w:lvl w:ilvl="0" w:tplc="6348517E">
      <w:start w:val="1"/>
      <w:numFmt w:val="lowerRoman"/>
      <w:lvlText w:val="%1."/>
      <w:lvlJc w:val="left"/>
      <w:pPr>
        <w:ind w:left="360" w:hanging="360"/>
      </w:pPr>
      <w:rPr>
        <w:rFont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nsid w:val="0F9E464D"/>
    <w:multiLevelType w:val="hybridMultilevel"/>
    <w:tmpl w:val="6CCC60C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0454C5D"/>
    <w:multiLevelType w:val="hybridMultilevel"/>
    <w:tmpl w:val="C1F2E0C4"/>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nsid w:val="170A7E77"/>
    <w:multiLevelType w:val="hybridMultilevel"/>
    <w:tmpl w:val="F8080280"/>
    <w:lvl w:ilvl="0" w:tplc="0C0A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nsid w:val="19F63277"/>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B8B47B2"/>
    <w:multiLevelType w:val="hybridMultilevel"/>
    <w:tmpl w:val="58AA06B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CAE76F5"/>
    <w:multiLevelType w:val="hybridMultilevel"/>
    <w:tmpl w:val="51BACB42"/>
    <w:lvl w:ilvl="0" w:tplc="63A427F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CB04D1B"/>
    <w:multiLevelType w:val="hybridMultilevel"/>
    <w:tmpl w:val="A0CE71A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nsid w:val="1E0D01CF"/>
    <w:multiLevelType w:val="hybridMultilevel"/>
    <w:tmpl w:val="E5161476"/>
    <w:lvl w:ilvl="0" w:tplc="4C1E7200">
      <w:start w:val="1"/>
      <w:numFmt w:val="decimal"/>
      <w:lvlText w:val="%1."/>
      <w:lvlJc w:val="left"/>
      <w:pPr>
        <w:ind w:left="988" w:hanging="705"/>
      </w:pPr>
      <w:rPr>
        <w:rFonts w:hint="default"/>
      </w:rPr>
    </w:lvl>
    <w:lvl w:ilvl="1" w:tplc="042D0019" w:tentative="1">
      <w:start w:val="1"/>
      <w:numFmt w:val="lowerLetter"/>
      <w:lvlText w:val="%2."/>
      <w:lvlJc w:val="left"/>
      <w:pPr>
        <w:ind w:left="1363" w:hanging="360"/>
      </w:pPr>
    </w:lvl>
    <w:lvl w:ilvl="2" w:tplc="042D001B" w:tentative="1">
      <w:start w:val="1"/>
      <w:numFmt w:val="lowerRoman"/>
      <w:lvlText w:val="%3."/>
      <w:lvlJc w:val="right"/>
      <w:pPr>
        <w:ind w:left="2083" w:hanging="180"/>
      </w:pPr>
    </w:lvl>
    <w:lvl w:ilvl="3" w:tplc="042D000F" w:tentative="1">
      <w:start w:val="1"/>
      <w:numFmt w:val="decimal"/>
      <w:lvlText w:val="%4."/>
      <w:lvlJc w:val="left"/>
      <w:pPr>
        <w:ind w:left="2803" w:hanging="360"/>
      </w:pPr>
    </w:lvl>
    <w:lvl w:ilvl="4" w:tplc="042D0019" w:tentative="1">
      <w:start w:val="1"/>
      <w:numFmt w:val="lowerLetter"/>
      <w:lvlText w:val="%5."/>
      <w:lvlJc w:val="left"/>
      <w:pPr>
        <w:ind w:left="3523" w:hanging="360"/>
      </w:pPr>
    </w:lvl>
    <w:lvl w:ilvl="5" w:tplc="042D001B" w:tentative="1">
      <w:start w:val="1"/>
      <w:numFmt w:val="lowerRoman"/>
      <w:lvlText w:val="%6."/>
      <w:lvlJc w:val="right"/>
      <w:pPr>
        <w:ind w:left="4243" w:hanging="180"/>
      </w:pPr>
    </w:lvl>
    <w:lvl w:ilvl="6" w:tplc="042D000F" w:tentative="1">
      <w:start w:val="1"/>
      <w:numFmt w:val="decimal"/>
      <w:lvlText w:val="%7."/>
      <w:lvlJc w:val="left"/>
      <w:pPr>
        <w:ind w:left="4963" w:hanging="360"/>
      </w:pPr>
    </w:lvl>
    <w:lvl w:ilvl="7" w:tplc="042D0019" w:tentative="1">
      <w:start w:val="1"/>
      <w:numFmt w:val="lowerLetter"/>
      <w:lvlText w:val="%8."/>
      <w:lvlJc w:val="left"/>
      <w:pPr>
        <w:ind w:left="5683" w:hanging="360"/>
      </w:pPr>
    </w:lvl>
    <w:lvl w:ilvl="8" w:tplc="042D001B" w:tentative="1">
      <w:start w:val="1"/>
      <w:numFmt w:val="lowerRoman"/>
      <w:lvlText w:val="%9."/>
      <w:lvlJc w:val="right"/>
      <w:pPr>
        <w:ind w:left="6403" w:hanging="180"/>
      </w:pPr>
    </w:lvl>
  </w:abstractNum>
  <w:abstractNum w:abstractNumId="14">
    <w:nsid w:val="1E362DCA"/>
    <w:multiLevelType w:val="hybridMultilevel"/>
    <w:tmpl w:val="D3420C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2D45BD4"/>
    <w:multiLevelType w:val="hybridMultilevel"/>
    <w:tmpl w:val="5E00973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nsid w:val="23F81F14"/>
    <w:multiLevelType w:val="hybridMultilevel"/>
    <w:tmpl w:val="8A0C654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28532F04"/>
    <w:multiLevelType w:val="hybridMultilevel"/>
    <w:tmpl w:val="CA3296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4A6022C"/>
    <w:multiLevelType w:val="hybridMultilevel"/>
    <w:tmpl w:val="18C2461C"/>
    <w:lvl w:ilvl="0" w:tplc="0C0A001B">
      <w:start w:val="1"/>
      <w:numFmt w:val="lowerRoman"/>
      <w:lvlText w:val="%1."/>
      <w:lvlJc w:val="right"/>
      <w:pPr>
        <w:ind w:left="720" w:hanging="360"/>
      </w:pPr>
      <w:rPr>
        <w:rFont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nsid w:val="3C3A4139"/>
    <w:multiLevelType w:val="hybridMultilevel"/>
    <w:tmpl w:val="CFD6C8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D1929FF"/>
    <w:multiLevelType w:val="hybridMultilevel"/>
    <w:tmpl w:val="CCA09C36"/>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nsid w:val="43D63AF2"/>
    <w:multiLevelType w:val="hybridMultilevel"/>
    <w:tmpl w:val="3FEEF594"/>
    <w:lvl w:ilvl="0" w:tplc="042D0017">
      <w:start w:val="1"/>
      <w:numFmt w:val="lowerLetter"/>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22">
    <w:nsid w:val="572D2D30"/>
    <w:multiLevelType w:val="hybridMultilevel"/>
    <w:tmpl w:val="43C4193A"/>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nsid w:val="59B94F34"/>
    <w:multiLevelType w:val="hybridMultilevel"/>
    <w:tmpl w:val="9BE408E4"/>
    <w:lvl w:ilvl="0" w:tplc="63A427F4">
      <w:numFmt w:val="bullet"/>
      <w:lvlText w:val="•"/>
      <w:lvlJc w:val="left"/>
      <w:pPr>
        <w:ind w:left="36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nsid w:val="5A0410BD"/>
    <w:multiLevelType w:val="hybridMultilevel"/>
    <w:tmpl w:val="AFB65070"/>
    <w:lvl w:ilvl="0" w:tplc="0C0A001B">
      <w:start w:val="1"/>
      <w:numFmt w:val="lowerRoman"/>
      <w:lvlText w:val="%1."/>
      <w:lvlJc w:val="righ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nsid w:val="5C974B49"/>
    <w:multiLevelType w:val="hybridMultilevel"/>
    <w:tmpl w:val="253CC2F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nsid w:val="639C136F"/>
    <w:multiLevelType w:val="hybridMultilevel"/>
    <w:tmpl w:val="8C9EF736"/>
    <w:lvl w:ilvl="0" w:tplc="63A427F4">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65890204"/>
    <w:multiLevelType w:val="hybridMultilevel"/>
    <w:tmpl w:val="03120A12"/>
    <w:lvl w:ilvl="0" w:tplc="63A427F4">
      <w:numFmt w:val="bullet"/>
      <w:lvlText w:val="•"/>
      <w:lvlJc w:val="left"/>
      <w:pPr>
        <w:ind w:left="106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nsid w:val="662036EE"/>
    <w:multiLevelType w:val="hybridMultilevel"/>
    <w:tmpl w:val="088AF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C43174E"/>
    <w:multiLevelType w:val="hybridMultilevel"/>
    <w:tmpl w:val="3E84A3B8"/>
    <w:lvl w:ilvl="0" w:tplc="63A427F4">
      <w:numFmt w:val="bullet"/>
      <w:lvlText w:val="•"/>
      <w:lvlJc w:val="left"/>
      <w:pPr>
        <w:ind w:left="360" w:hanging="360"/>
      </w:pPr>
      <w:rPr>
        <w:rFonts w:ascii="Arial" w:eastAsia="Times New Roman" w:hAnsi="Arial" w:cs="Aria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30">
    <w:nsid w:val="6C4617DA"/>
    <w:multiLevelType w:val="hybridMultilevel"/>
    <w:tmpl w:val="7B4A4650"/>
    <w:lvl w:ilvl="0" w:tplc="63A427F4">
      <w:numFmt w:val="bullet"/>
      <w:lvlText w:val="•"/>
      <w:lvlJc w:val="left"/>
      <w:pPr>
        <w:ind w:left="1425" w:hanging="705"/>
      </w:pPr>
      <w:rPr>
        <w:rFonts w:ascii="Arial" w:eastAsia="Times New Roman" w:hAnsi="Arial" w:cs="Aria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31">
    <w:nsid w:val="6D5C2BCB"/>
    <w:multiLevelType w:val="multilevel"/>
    <w:tmpl w:val="45A409C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32">
    <w:nsid w:val="6E1E402A"/>
    <w:multiLevelType w:val="hybridMultilevel"/>
    <w:tmpl w:val="B0820D2E"/>
    <w:lvl w:ilvl="0" w:tplc="63A427F4">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740D6004"/>
    <w:multiLevelType w:val="hybridMultilevel"/>
    <w:tmpl w:val="BFE083D2"/>
    <w:lvl w:ilvl="0" w:tplc="6348517E">
      <w:start w:val="1"/>
      <w:numFmt w:val="lowerRoman"/>
      <w:lvlText w:val="%1."/>
      <w:lvlJc w:val="left"/>
      <w:pPr>
        <w:ind w:left="1080" w:hanging="72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nsid w:val="76DC3A0D"/>
    <w:multiLevelType w:val="hybridMultilevel"/>
    <w:tmpl w:val="68F87A8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797E2070"/>
    <w:multiLevelType w:val="hybridMultilevel"/>
    <w:tmpl w:val="410004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7B3A223E"/>
    <w:multiLevelType w:val="hybridMultilevel"/>
    <w:tmpl w:val="DC90233E"/>
    <w:lvl w:ilvl="0" w:tplc="0C0A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nsid w:val="7EA55A82"/>
    <w:multiLevelType w:val="multilevel"/>
    <w:tmpl w:val="FDEE4D6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31"/>
  </w:num>
  <w:num w:numId="3">
    <w:abstractNumId w:val="13"/>
  </w:num>
  <w:num w:numId="4">
    <w:abstractNumId w:val="21"/>
  </w:num>
  <w:num w:numId="5">
    <w:abstractNumId w:val="4"/>
  </w:num>
  <w:num w:numId="6">
    <w:abstractNumId w:val="22"/>
  </w:num>
  <w:num w:numId="7">
    <w:abstractNumId w:val="30"/>
  </w:num>
  <w:num w:numId="8">
    <w:abstractNumId w:val="29"/>
  </w:num>
  <w:num w:numId="9">
    <w:abstractNumId w:val="1"/>
  </w:num>
  <w:num w:numId="10">
    <w:abstractNumId w:val="8"/>
  </w:num>
  <w:num w:numId="11">
    <w:abstractNumId w:val="33"/>
  </w:num>
  <w:num w:numId="12">
    <w:abstractNumId w:val="18"/>
  </w:num>
  <w:num w:numId="13">
    <w:abstractNumId w:val="36"/>
  </w:num>
  <w:num w:numId="14">
    <w:abstractNumId w:val="20"/>
  </w:num>
  <w:num w:numId="15">
    <w:abstractNumId w:val="7"/>
  </w:num>
  <w:num w:numId="16">
    <w:abstractNumId w:val="2"/>
  </w:num>
  <w:num w:numId="17">
    <w:abstractNumId w:val="27"/>
  </w:num>
  <w:num w:numId="18">
    <w:abstractNumId w:val="9"/>
  </w:num>
  <w:num w:numId="19">
    <w:abstractNumId w:val="14"/>
  </w:num>
  <w:num w:numId="20">
    <w:abstractNumId w:val="19"/>
  </w:num>
  <w:num w:numId="21">
    <w:abstractNumId w:val="11"/>
  </w:num>
  <w:num w:numId="22">
    <w:abstractNumId w:val="32"/>
  </w:num>
  <w:num w:numId="23">
    <w:abstractNumId w:val="26"/>
  </w:num>
  <w:num w:numId="24">
    <w:abstractNumId w:val="35"/>
  </w:num>
  <w:num w:numId="25">
    <w:abstractNumId w:val="23"/>
  </w:num>
  <w:num w:numId="26">
    <w:abstractNumId w:val="25"/>
  </w:num>
  <w:num w:numId="27">
    <w:abstractNumId w:val="5"/>
  </w:num>
  <w:num w:numId="28">
    <w:abstractNumId w:val="6"/>
  </w:num>
  <w:num w:numId="29">
    <w:abstractNumId w:val="24"/>
  </w:num>
  <w:num w:numId="30">
    <w:abstractNumId w:val="12"/>
  </w:num>
  <w:num w:numId="31">
    <w:abstractNumId w:val="37"/>
  </w:num>
  <w:num w:numId="32">
    <w:abstractNumId w:val="0"/>
  </w:num>
  <w:num w:numId="33">
    <w:abstractNumId w:val="15"/>
  </w:num>
  <w:num w:numId="34">
    <w:abstractNumId w:val="17"/>
  </w:num>
  <w:num w:numId="35">
    <w:abstractNumId w:val="16"/>
  </w:num>
  <w:num w:numId="36">
    <w:abstractNumId w:val="34"/>
  </w:num>
  <w:num w:numId="37">
    <w:abstractNumId w:val="3"/>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B60"/>
    <w:rsid w:val="00026A66"/>
    <w:rsid w:val="000352E9"/>
    <w:rsid w:val="000F5295"/>
    <w:rsid w:val="001447B3"/>
    <w:rsid w:val="001A4930"/>
    <w:rsid w:val="001C0830"/>
    <w:rsid w:val="001F1B17"/>
    <w:rsid w:val="002024D6"/>
    <w:rsid w:val="0021058A"/>
    <w:rsid w:val="002800C0"/>
    <w:rsid w:val="00290D5E"/>
    <w:rsid w:val="003473A6"/>
    <w:rsid w:val="0036385B"/>
    <w:rsid w:val="003A5E10"/>
    <w:rsid w:val="003D2AFB"/>
    <w:rsid w:val="004767AD"/>
    <w:rsid w:val="00486B73"/>
    <w:rsid w:val="004A4D49"/>
    <w:rsid w:val="004D0C80"/>
    <w:rsid w:val="00583E33"/>
    <w:rsid w:val="00597A23"/>
    <w:rsid w:val="006D3B5B"/>
    <w:rsid w:val="006E1849"/>
    <w:rsid w:val="008F35D7"/>
    <w:rsid w:val="009056AF"/>
    <w:rsid w:val="00936CB9"/>
    <w:rsid w:val="009A7152"/>
    <w:rsid w:val="00A50FE3"/>
    <w:rsid w:val="00AB72D3"/>
    <w:rsid w:val="00AE7B60"/>
    <w:rsid w:val="00B8080D"/>
    <w:rsid w:val="00BD3B34"/>
    <w:rsid w:val="00BE6E3B"/>
    <w:rsid w:val="00C06446"/>
    <w:rsid w:val="00C548B6"/>
    <w:rsid w:val="00D62E4C"/>
    <w:rsid w:val="00DA4BE9"/>
    <w:rsid w:val="00E02135"/>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15:docId w15:val="{02D315B3-D47B-4D59-AC6E-37D95850E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B60"/>
    <w:rPr>
      <w:rFonts w:ascii="Times New Roman" w:eastAsia="Times New Roman" w:hAnsi="Times New Roman"/>
    </w:rPr>
  </w:style>
  <w:style w:type="paragraph" w:styleId="Ttulo1">
    <w:name w:val="heading 1"/>
    <w:basedOn w:val="Normal"/>
    <w:next w:val="Normal"/>
    <w:link w:val="Ttulo1C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semiHidden/>
    <w:unhideWhenUsed/>
    <w:rsid w:val="009056AF"/>
    <w:rPr>
      <w:color w:val="0000FF"/>
      <w:u w:val="single"/>
    </w:rPr>
  </w:style>
  <w:style w:type="table" w:styleId="Tablaconcuadrcula">
    <w:name w:val="Table Grid"/>
    <w:basedOn w:val="Tablanormal"/>
    <w:uiPriority w:val="59"/>
    <w:rsid w:val="00347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paragraph" w:styleId="Prrafodelista">
    <w:name w:val="List Paragraph"/>
    <w:basedOn w:val="Normal"/>
    <w:uiPriority w:val="34"/>
    <w:qFormat/>
    <w:rsid w:val="00AE7B60"/>
    <w:pPr>
      <w:ind w:left="720"/>
      <w:contextualSpacing/>
    </w:pPr>
  </w:style>
  <w:style w:type="paragraph" w:customStyle="1" w:styleId="Default">
    <w:name w:val="Default"/>
    <w:rsid w:val="00AE7B60"/>
    <w:pPr>
      <w:autoSpaceDE w:val="0"/>
      <w:autoSpaceDN w:val="0"/>
      <w:adjustRightInd w:val="0"/>
    </w:pPr>
    <w:rPr>
      <w:rFonts w:ascii="Arial" w:eastAsia="Times New Roman" w:hAnsi="Arial" w:cs="Arial"/>
      <w:color w:val="000000"/>
      <w:sz w:val="24"/>
      <w:szCs w:val="24"/>
      <w:lang w:val="eu-ES"/>
    </w:rPr>
  </w:style>
  <w:style w:type="paragraph" w:customStyle="1" w:styleId="Zerrenda-paragrafoa1">
    <w:name w:val="Zerrenda-paragrafoa1"/>
    <w:basedOn w:val="Normal"/>
    <w:rsid w:val="00AE7B60"/>
    <w:pPr>
      <w:spacing w:after="120"/>
      <w:ind w:left="720" w:firstLine="709"/>
      <w:contextualSpacing/>
      <w:jc w:val="both"/>
    </w:pPr>
    <w:rPr>
      <w:rFonts w:ascii="Arial" w:hAnsi="Arial"/>
      <w:sz w:val="22"/>
      <w:lang w:val="eu-ES"/>
    </w:rPr>
  </w:style>
  <w:style w:type="paragraph" w:styleId="Textodeglobo">
    <w:name w:val="Balloon Text"/>
    <w:basedOn w:val="Normal"/>
    <w:link w:val="TextodegloboCar"/>
    <w:rsid w:val="00AE7B60"/>
    <w:rPr>
      <w:rFonts w:ascii="Tahoma" w:hAnsi="Tahoma" w:cs="Tahoma"/>
      <w:sz w:val="16"/>
      <w:szCs w:val="16"/>
    </w:rPr>
  </w:style>
  <w:style w:type="character" w:customStyle="1" w:styleId="TextodegloboCar">
    <w:name w:val="Texto de globo Car"/>
    <w:basedOn w:val="Fuentedeprrafopredeter"/>
    <w:link w:val="Textodeglobo"/>
    <w:rsid w:val="00AE7B6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9</TotalTime>
  <Pages>25</Pages>
  <Words>12694</Words>
  <Characters>72358</Characters>
  <Application>Microsoft Office Word</Application>
  <DocSecurity>0</DocSecurity>
  <Lines>602</Lines>
  <Paragraphs>169</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84883</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Jaione</dc:creator>
  <cp:lastModifiedBy>Oñatiko Udala, Jaione Ugarte</cp:lastModifiedBy>
  <cp:revision>2</cp:revision>
  <cp:lastPrinted>2018-01-25T11:46:00Z</cp:lastPrinted>
  <dcterms:created xsi:type="dcterms:W3CDTF">2022-02-28T09:04:00Z</dcterms:created>
  <dcterms:modified xsi:type="dcterms:W3CDTF">2022-03-01T09:17:00Z</dcterms:modified>
</cp:coreProperties>
</file>