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07458" w14:textId="16E75532" w:rsidR="004D4C4E" w:rsidRPr="000C3930" w:rsidRDefault="004D4C4E" w:rsidP="004D4C4E">
      <w:pPr>
        <w:widowControl w:val="0"/>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18"/>
          <w:szCs w:val="18"/>
          <w:lang w:eastAsia="eu-ES"/>
        </w:rPr>
        <w:t xml:space="preserve">Las Ayudas de Emergencia Social son </w:t>
      </w:r>
      <w:proofErr w:type="gramStart"/>
      <w:r w:rsidR="00BA0419" w:rsidRPr="000C3930">
        <w:rPr>
          <w:rFonts w:ascii="Arial" w:eastAsia="MS Mincho" w:hAnsi="Arial" w:cs="Arial"/>
          <w:sz w:val="18"/>
          <w:szCs w:val="18"/>
          <w:lang w:eastAsia="eu-ES"/>
        </w:rPr>
        <w:t>ayudas  contempladas</w:t>
      </w:r>
      <w:proofErr w:type="gramEnd"/>
      <w:r w:rsidR="00BA0419" w:rsidRPr="000C3930">
        <w:rPr>
          <w:rFonts w:ascii="Arial" w:eastAsia="MS Mincho" w:hAnsi="Arial" w:cs="Arial"/>
          <w:sz w:val="18"/>
          <w:szCs w:val="18"/>
          <w:lang w:eastAsia="eu-ES"/>
        </w:rPr>
        <w:t xml:space="preserve"> </w:t>
      </w:r>
      <w:r w:rsidRPr="000C3930">
        <w:rPr>
          <w:rFonts w:ascii="Arial" w:eastAsia="MS Mincho" w:hAnsi="Arial" w:cs="Arial"/>
          <w:sz w:val="18"/>
          <w:szCs w:val="18"/>
          <w:lang w:eastAsia="eu-ES"/>
        </w:rPr>
        <w:t xml:space="preserve">en la Ley 18/2008, de 23 de diciembre, </w:t>
      </w:r>
      <w:r w:rsidR="00F42153" w:rsidRPr="000C3930">
        <w:rPr>
          <w:rFonts w:ascii="Arial" w:eastAsia="MS Mincho" w:hAnsi="Arial" w:cs="Arial"/>
          <w:sz w:val="18"/>
          <w:szCs w:val="18"/>
          <w:lang w:eastAsia="eu-ES"/>
        </w:rPr>
        <w:t xml:space="preserve">para la </w:t>
      </w:r>
      <w:r w:rsidRPr="000C3930">
        <w:rPr>
          <w:rFonts w:ascii="Arial" w:eastAsia="MS Mincho" w:hAnsi="Arial" w:cs="Arial"/>
          <w:sz w:val="18"/>
          <w:szCs w:val="18"/>
          <w:lang w:eastAsia="eu-ES"/>
        </w:rPr>
        <w:t xml:space="preserve">Garantía de Ingresos </w:t>
      </w:r>
      <w:r w:rsidR="00F42153" w:rsidRPr="000C3930">
        <w:rPr>
          <w:rFonts w:ascii="Arial" w:eastAsia="MS Mincho" w:hAnsi="Arial" w:cs="Arial"/>
          <w:sz w:val="18"/>
          <w:szCs w:val="18"/>
          <w:lang w:eastAsia="eu-ES"/>
        </w:rPr>
        <w:t xml:space="preserve"> y para  la </w:t>
      </w:r>
      <w:r w:rsidRPr="000C3930">
        <w:rPr>
          <w:rFonts w:ascii="Arial" w:eastAsia="MS Mincho" w:hAnsi="Arial" w:cs="Arial"/>
          <w:sz w:val="18"/>
          <w:szCs w:val="18"/>
          <w:lang w:eastAsia="eu-ES"/>
        </w:rPr>
        <w:t xml:space="preserve"> Inclusión Social.</w:t>
      </w:r>
      <w:r w:rsidR="00F42153" w:rsidRPr="000C3930">
        <w:rPr>
          <w:rFonts w:ascii="Arial" w:eastAsia="MS Mincho" w:hAnsi="Arial" w:cs="Arial"/>
          <w:sz w:val="18"/>
          <w:szCs w:val="18"/>
          <w:lang w:eastAsia="eu-ES"/>
        </w:rPr>
        <w:t xml:space="preserve"> E</w:t>
      </w:r>
      <w:r w:rsidRPr="000C3930">
        <w:rPr>
          <w:rFonts w:ascii="Arial" w:eastAsia="MS Mincho" w:hAnsi="Arial" w:cs="Arial"/>
          <w:sz w:val="18"/>
          <w:szCs w:val="18"/>
          <w:lang w:eastAsia="eu-ES"/>
        </w:rPr>
        <w:t xml:space="preserve">stas </w:t>
      </w:r>
      <w:proofErr w:type="gramStart"/>
      <w:r w:rsidRPr="000C3930">
        <w:rPr>
          <w:rFonts w:ascii="Arial" w:eastAsia="MS Mincho" w:hAnsi="Arial" w:cs="Arial"/>
          <w:sz w:val="18"/>
          <w:szCs w:val="18"/>
          <w:lang w:eastAsia="eu-ES"/>
        </w:rPr>
        <w:t xml:space="preserve">ayudas </w:t>
      </w:r>
      <w:r w:rsidR="00F42153" w:rsidRPr="000C3930">
        <w:rPr>
          <w:rFonts w:ascii="Arial" w:eastAsia="MS Mincho" w:hAnsi="Arial" w:cs="Arial"/>
          <w:sz w:val="18"/>
          <w:szCs w:val="18"/>
          <w:lang w:eastAsia="eu-ES"/>
        </w:rPr>
        <w:t xml:space="preserve"> tienen</w:t>
      </w:r>
      <w:proofErr w:type="gramEnd"/>
      <w:r w:rsidR="00F42153" w:rsidRPr="000C3930">
        <w:rPr>
          <w:rFonts w:ascii="Arial" w:eastAsia="MS Mincho" w:hAnsi="Arial" w:cs="Arial"/>
          <w:sz w:val="18"/>
          <w:szCs w:val="18"/>
          <w:lang w:eastAsia="eu-ES"/>
        </w:rPr>
        <w:t xml:space="preserve"> como objetivo  </w:t>
      </w:r>
      <w:r w:rsidRPr="000C3930">
        <w:rPr>
          <w:rFonts w:ascii="Arial" w:eastAsia="MS Mincho" w:hAnsi="Arial" w:cs="Arial"/>
          <w:sz w:val="18"/>
          <w:szCs w:val="18"/>
          <w:lang w:eastAsia="eu-ES"/>
        </w:rPr>
        <w:t xml:space="preserve"> cubrir  situaciones económicas de emergencia derivadas de un acontecimiento </w:t>
      </w:r>
      <w:r w:rsidR="00F42153" w:rsidRPr="000C3930">
        <w:rPr>
          <w:rFonts w:ascii="Arial" w:eastAsia="MS Mincho" w:hAnsi="Arial" w:cs="Arial"/>
          <w:sz w:val="18"/>
          <w:szCs w:val="18"/>
          <w:lang w:eastAsia="eu-ES"/>
        </w:rPr>
        <w:t>imprevisto</w:t>
      </w:r>
      <w:r w:rsidRPr="000C3930">
        <w:rPr>
          <w:rFonts w:ascii="Arial" w:eastAsia="MS Mincho" w:hAnsi="Arial" w:cs="Arial"/>
          <w:sz w:val="18"/>
          <w:szCs w:val="18"/>
          <w:lang w:eastAsia="eu-ES"/>
        </w:rPr>
        <w:t xml:space="preserve"> y de la escasez de recursos económicos derivados de la </w:t>
      </w:r>
      <w:r w:rsidR="00F42153" w:rsidRPr="000C3930">
        <w:rPr>
          <w:rFonts w:ascii="Arial" w:eastAsia="MS Mincho" w:hAnsi="Arial" w:cs="Arial"/>
          <w:sz w:val="18"/>
          <w:szCs w:val="18"/>
          <w:lang w:eastAsia="eu-ES"/>
        </w:rPr>
        <w:t>prolongada percepción de subvenciones</w:t>
      </w:r>
      <w:r w:rsidRPr="000C3930">
        <w:rPr>
          <w:rFonts w:ascii="Arial" w:eastAsia="MS Mincho" w:hAnsi="Arial" w:cs="Arial"/>
          <w:sz w:val="18"/>
          <w:szCs w:val="18"/>
          <w:lang w:eastAsia="eu-ES"/>
        </w:rPr>
        <w:t>.</w:t>
      </w:r>
      <w:r w:rsidRPr="000C3930">
        <w:rPr>
          <w:rFonts w:ascii="Arial" w:eastAsia="MS Mincho" w:hAnsi="Arial" w:cs="Arial"/>
          <w:sz w:val="20"/>
          <w:szCs w:val="20"/>
          <w:lang w:eastAsia="eu-ES"/>
        </w:rPr>
        <w:t xml:space="preserve"> </w:t>
      </w:r>
      <w:r w:rsidR="00F42153" w:rsidRPr="000C3930">
        <w:rPr>
          <w:rFonts w:ascii="Arial" w:eastAsia="MS Mincho" w:hAnsi="Arial" w:cs="Arial"/>
          <w:sz w:val="20"/>
          <w:szCs w:val="20"/>
          <w:lang w:eastAsia="eu-ES"/>
        </w:rPr>
        <w:t>E</w:t>
      </w:r>
      <w:r w:rsidRPr="000C3930">
        <w:rPr>
          <w:rFonts w:ascii="Arial" w:eastAsia="MS Mincho" w:hAnsi="Arial" w:cs="Arial"/>
          <w:sz w:val="20"/>
          <w:szCs w:val="20"/>
          <w:lang w:eastAsia="eu-ES"/>
        </w:rPr>
        <w:t>stas situaciones pueden darse</w:t>
      </w:r>
      <w:r w:rsidR="00F42153" w:rsidRPr="000C3930">
        <w:rPr>
          <w:rFonts w:ascii="Arial" w:eastAsia="MS Mincho" w:hAnsi="Arial" w:cs="Arial"/>
          <w:sz w:val="20"/>
          <w:szCs w:val="20"/>
          <w:lang w:eastAsia="eu-ES"/>
        </w:rPr>
        <w:t xml:space="preserve"> a </w:t>
      </w:r>
      <w:proofErr w:type="gramStart"/>
      <w:r w:rsidR="00F42153" w:rsidRPr="000C3930">
        <w:rPr>
          <w:rFonts w:ascii="Arial" w:eastAsia="MS Mincho" w:hAnsi="Arial" w:cs="Arial"/>
          <w:sz w:val="20"/>
          <w:szCs w:val="20"/>
          <w:lang w:eastAsia="eu-ES"/>
        </w:rPr>
        <w:t>lo  largo</w:t>
      </w:r>
      <w:proofErr w:type="gramEnd"/>
      <w:r w:rsidR="00F42153" w:rsidRPr="000C3930">
        <w:rPr>
          <w:rFonts w:ascii="Arial" w:eastAsia="MS Mincho" w:hAnsi="Arial" w:cs="Arial"/>
          <w:sz w:val="20"/>
          <w:szCs w:val="20"/>
          <w:lang w:eastAsia="eu-ES"/>
        </w:rPr>
        <w:t xml:space="preserve">  de la vida de las personas,</w:t>
      </w:r>
      <w:r w:rsidRPr="000C3930">
        <w:rPr>
          <w:rFonts w:ascii="Arial" w:eastAsia="MS Mincho" w:hAnsi="Arial" w:cs="Arial"/>
          <w:sz w:val="20"/>
          <w:szCs w:val="20"/>
          <w:lang w:eastAsia="eu-ES"/>
        </w:rPr>
        <w:t xml:space="preserve"> en un momento o en varios momentos</w:t>
      </w:r>
      <w:r w:rsidR="00F42153" w:rsidRPr="000C3930">
        <w:rPr>
          <w:rFonts w:ascii="Arial" w:eastAsia="MS Mincho" w:hAnsi="Arial" w:cs="Arial"/>
          <w:sz w:val="20"/>
          <w:szCs w:val="20"/>
          <w:lang w:eastAsia="eu-ES"/>
        </w:rPr>
        <w:t xml:space="preserve"> determinados</w:t>
      </w:r>
      <w:r w:rsidRPr="000C3930">
        <w:rPr>
          <w:rFonts w:ascii="Arial" w:eastAsia="MS Mincho" w:hAnsi="Arial" w:cs="Arial"/>
          <w:sz w:val="20"/>
          <w:szCs w:val="20"/>
          <w:lang w:eastAsia="eu-ES"/>
        </w:rPr>
        <w:t xml:space="preserve">. Las AES se utilizan como </w:t>
      </w:r>
      <w:proofErr w:type="gramStart"/>
      <w:r w:rsidRPr="000C3930">
        <w:rPr>
          <w:rFonts w:ascii="Arial" w:eastAsia="MS Mincho" w:hAnsi="Arial" w:cs="Arial"/>
          <w:sz w:val="20"/>
          <w:szCs w:val="20"/>
          <w:lang w:eastAsia="eu-ES"/>
        </w:rPr>
        <w:t>re</w:t>
      </w:r>
      <w:r w:rsidR="00F42153" w:rsidRPr="000C3930">
        <w:rPr>
          <w:rFonts w:ascii="Arial" w:eastAsia="MS Mincho" w:hAnsi="Arial" w:cs="Arial"/>
          <w:sz w:val="20"/>
          <w:szCs w:val="20"/>
          <w:lang w:eastAsia="eu-ES"/>
        </w:rPr>
        <w:t xml:space="preserve">curso </w:t>
      </w:r>
      <w:r w:rsidRPr="000C3930">
        <w:rPr>
          <w:rFonts w:ascii="Arial" w:eastAsia="MS Mincho" w:hAnsi="Arial" w:cs="Arial"/>
          <w:sz w:val="20"/>
          <w:szCs w:val="20"/>
          <w:lang w:eastAsia="eu-ES"/>
        </w:rPr>
        <w:t xml:space="preserve"> paliativo</w:t>
      </w:r>
      <w:proofErr w:type="gramEnd"/>
      <w:r w:rsidRPr="000C3930">
        <w:rPr>
          <w:rFonts w:ascii="Arial" w:eastAsia="MS Mincho" w:hAnsi="Arial" w:cs="Arial"/>
          <w:sz w:val="20"/>
          <w:szCs w:val="20"/>
          <w:lang w:eastAsia="eu-ES"/>
        </w:rPr>
        <w:t xml:space="preserve"> para evitar </w:t>
      </w:r>
      <w:r w:rsidR="00F42153" w:rsidRPr="000C3930">
        <w:rPr>
          <w:rFonts w:ascii="Arial" w:eastAsia="MS Mincho" w:hAnsi="Arial" w:cs="Arial"/>
          <w:sz w:val="20"/>
          <w:szCs w:val="20"/>
          <w:lang w:eastAsia="eu-ES"/>
        </w:rPr>
        <w:t xml:space="preserve"> situaciones de carencia o</w:t>
      </w:r>
      <w:r w:rsidRPr="000C3930">
        <w:rPr>
          <w:rFonts w:ascii="Arial" w:eastAsia="MS Mincho" w:hAnsi="Arial" w:cs="Arial"/>
          <w:sz w:val="20"/>
          <w:szCs w:val="20"/>
          <w:lang w:eastAsia="eu-ES"/>
        </w:rPr>
        <w:t xml:space="preserve"> carencia de bienes </w:t>
      </w:r>
      <w:r w:rsidR="00F42153" w:rsidRPr="000C3930">
        <w:rPr>
          <w:rFonts w:ascii="Arial" w:eastAsia="MS Mincho" w:hAnsi="Arial" w:cs="Arial"/>
          <w:sz w:val="20"/>
          <w:szCs w:val="20"/>
          <w:lang w:eastAsia="eu-ES"/>
        </w:rPr>
        <w:t xml:space="preserve"> urgentes </w:t>
      </w:r>
      <w:r w:rsidRPr="000C3930">
        <w:rPr>
          <w:rFonts w:ascii="Arial" w:eastAsia="MS Mincho" w:hAnsi="Arial" w:cs="Arial"/>
          <w:sz w:val="20"/>
          <w:szCs w:val="20"/>
          <w:lang w:eastAsia="eu-ES"/>
        </w:rPr>
        <w:t>de primera necesidad</w:t>
      </w:r>
      <w:r w:rsidR="00F42153" w:rsidRPr="000C3930">
        <w:rPr>
          <w:rFonts w:ascii="Arial" w:eastAsia="MS Mincho" w:hAnsi="Arial" w:cs="Arial"/>
          <w:sz w:val="20"/>
          <w:szCs w:val="20"/>
          <w:lang w:eastAsia="eu-ES"/>
        </w:rPr>
        <w:t>.</w:t>
      </w:r>
      <w:r w:rsidRPr="000C3930">
        <w:rPr>
          <w:rFonts w:ascii="Arial" w:eastAsia="MS Mincho" w:hAnsi="Arial" w:cs="Arial"/>
          <w:sz w:val="20"/>
          <w:szCs w:val="20"/>
          <w:lang w:eastAsia="eu-ES"/>
        </w:rPr>
        <w:t xml:space="preserve">  </w:t>
      </w:r>
    </w:p>
    <w:p w14:paraId="70239ED9" w14:textId="77777777" w:rsidR="004D4C4E" w:rsidRPr="000C3930" w:rsidRDefault="004D4C4E" w:rsidP="004D4C4E">
      <w:pPr>
        <w:widowControl w:val="0"/>
        <w:autoSpaceDE w:val="0"/>
        <w:autoSpaceDN w:val="0"/>
        <w:adjustRightInd w:val="0"/>
        <w:ind w:right="136"/>
        <w:jc w:val="both"/>
        <w:rPr>
          <w:rFonts w:ascii="Arial" w:eastAsia="MS Mincho" w:hAnsi="Arial" w:cs="Arial"/>
          <w:b/>
          <w:bCs/>
          <w:sz w:val="20"/>
          <w:szCs w:val="20"/>
          <w:lang w:eastAsia="eu-ES"/>
        </w:rPr>
      </w:pPr>
    </w:p>
    <w:p w14:paraId="1BAC31A2" w14:textId="309A8440" w:rsidR="004D4C4E" w:rsidRPr="000C3930" w:rsidRDefault="004D4C4E" w:rsidP="004D4C4E">
      <w:pPr>
        <w:widowControl w:val="0"/>
        <w:autoSpaceDE w:val="0"/>
        <w:autoSpaceDN w:val="0"/>
        <w:adjustRightInd w:val="0"/>
        <w:ind w:right="136"/>
        <w:jc w:val="both"/>
        <w:rPr>
          <w:rFonts w:ascii="Arial" w:eastAsia="MS Mincho" w:hAnsi="Arial" w:cs="Arial"/>
          <w:b/>
          <w:bCs/>
          <w:sz w:val="20"/>
          <w:szCs w:val="20"/>
          <w:u w:val="single"/>
          <w:lang w:eastAsia="eu-ES"/>
        </w:rPr>
      </w:pPr>
      <w:r w:rsidRPr="000C3930">
        <w:rPr>
          <w:rFonts w:ascii="Arial" w:eastAsia="MS Mincho" w:hAnsi="Arial" w:cs="Arial"/>
          <w:b/>
          <w:bCs/>
          <w:sz w:val="20"/>
          <w:szCs w:val="20"/>
          <w:u w:val="single"/>
          <w:lang w:eastAsia="eu-ES"/>
        </w:rPr>
        <w:t>MARCO LEGAL</w:t>
      </w:r>
    </w:p>
    <w:p w14:paraId="37F8C947" w14:textId="77777777" w:rsidR="004D4C4E" w:rsidRPr="000C3930" w:rsidRDefault="004D4C4E" w:rsidP="004D4C4E">
      <w:pPr>
        <w:widowControl w:val="0"/>
        <w:autoSpaceDE w:val="0"/>
        <w:autoSpaceDN w:val="0"/>
        <w:adjustRightInd w:val="0"/>
        <w:ind w:right="136" w:firstLine="426"/>
        <w:jc w:val="both"/>
        <w:rPr>
          <w:rFonts w:ascii="Arial" w:eastAsia="MS Mincho" w:hAnsi="Arial" w:cs="Arial"/>
          <w:sz w:val="20"/>
          <w:szCs w:val="20"/>
          <w:u w:val="single"/>
          <w:lang w:eastAsia="eu-ES"/>
        </w:rPr>
      </w:pPr>
    </w:p>
    <w:p w14:paraId="0224D2FD" w14:textId="213D3BDF" w:rsidR="004D4C4E" w:rsidRPr="000C3930" w:rsidRDefault="004D4C4E" w:rsidP="004D4C4E">
      <w:pPr>
        <w:widowControl w:val="0"/>
        <w:autoSpaceDE w:val="0"/>
        <w:autoSpaceDN w:val="0"/>
        <w:adjustRightInd w:val="0"/>
        <w:ind w:right="136" w:firstLine="426"/>
        <w:jc w:val="both"/>
        <w:rPr>
          <w:rFonts w:ascii="Arial" w:eastAsia="MS Mincho" w:hAnsi="Arial" w:cs="Arial"/>
          <w:sz w:val="20"/>
          <w:szCs w:val="20"/>
          <w:lang w:eastAsia="eu-ES"/>
        </w:rPr>
      </w:pPr>
      <w:r w:rsidRPr="000C3930">
        <w:rPr>
          <w:rFonts w:ascii="Arial" w:eastAsia="MS Mincho" w:hAnsi="Arial" w:cs="Arial"/>
          <w:sz w:val="20"/>
          <w:szCs w:val="20"/>
          <w:lang w:eastAsia="eu-ES"/>
        </w:rPr>
        <w:t>-LEY 18/2008, de 23 de diciembre, de garantía de ingresos e inclusión social.</w:t>
      </w:r>
    </w:p>
    <w:p w14:paraId="452EACA8" w14:textId="77777777" w:rsidR="004D4C4E" w:rsidRPr="000C3930" w:rsidRDefault="004D4C4E" w:rsidP="004D4C4E">
      <w:pPr>
        <w:widowControl w:val="0"/>
        <w:autoSpaceDE w:val="0"/>
        <w:autoSpaceDN w:val="0"/>
        <w:adjustRightInd w:val="0"/>
        <w:ind w:right="136" w:firstLine="426"/>
        <w:jc w:val="both"/>
        <w:rPr>
          <w:rFonts w:ascii="Arial" w:eastAsia="MS Mincho" w:hAnsi="Arial" w:cs="Arial"/>
          <w:sz w:val="20"/>
          <w:szCs w:val="20"/>
          <w:lang w:eastAsia="eu-ES"/>
        </w:rPr>
      </w:pPr>
    </w:p>
    <w:p w14:paraId="0B77B5E0" w14:textId="277F76CF" w:rsidR="004D4C4E" w:rsidRPr="000C3930" w:rsidRDefault="004D4C4E" w:rsidP="004D4C4E">
      <w:pPr>
        <w:widowControl w:val="0"/>
        <w:autoSpaceDE w:val="0"/>
        <w:autoSpaceDN w:val="0"/>
        <w:adjustRightInd w:val="0"/>
        <w:ind w:left="426" w:right="136"/>
        <w:jc w:val="both"/>
        <w:rPr>
          <w:rFonts w:ascii="Arial" w:eastAsia="MS Mincho" w:hAnsi="Arial" w:cs="Arial"/>
          <w:sz w:val="20"/>
          <w:szCs w:val="20"/>
          <w:lang w:eastAsia="eu-ES"/>
        </w:rPr>
      </w:pPr>
      <w:r w:rsidRPr="000C3930">
        <w:rPr>
          <w:rFonts w:ascii="Arial" w:eastAsia="MS Mincho" w:hAnsi="Arial" w:cs="Arial"/>
          <w:sz w:val="20"/>
          <w:szCs w:val="20"/>
          <w:lang w:eastAsia="eu-ES"/>
        </w:rPr>
        <w:t>-LEY 4/2011, de 24 de noviembre, de garantía de ingresos e inclusión social.</w:t>
      </w:r>
    </w:p>
    <w:p w14:paraId="5FFDA9B5" w14:textId="77777777" w:rsidR="004D4C4E" w:rsidRPr="000C3930" w:rsidRDefault="004D4C4E" w:rsidP="004D4C4E">
      <w:pPr>
        <w:widowControl w:val="0"/>
        <w:autoSpaceDE w:val="0"/>
        <w:autoSpaceDN w:val="0"/>
        <w:adjustRightInd w:val="0"/>
        <w:ind w:left="426" w:right="136"/>
        <w:jc w:val="both"/>
        <w:rPr>
          <w:rFonts w:ascii="Arial" w:eastAsia="MS Mincho" w:hAnsi="Arial" w:cs="Arial"/>
          <w:sz w:val="20"/>
          <w:szCs w:val="20"/>
          <w:lang w:eastAsia="eu-ES"/>
        </w:rPr>
      </w:pPr>
    </w:p>
    <w:p w14:paraId="004A7F12" w14:textId="460439EC" w:rsidR="004D4C4E" w:rsidRPr="000C3930" w:rsidRDefault="004D4C4E" w:rsidP="004D4C4E">
      <w:pPr>
        <w:widowControl w:val="0"/>
        <w:autoSpaceDE w:val="0"/>
        <w:autoSpaceDN w:val="0"/>
        <w:adjustRightInd w:val="0"/>
        <w:ind w:right="136" w:firstLine="426"/>
        <w:jc w:val="both"/>
        <w:rPr>
          <w:rFonts w:ascii="Arial" w:eastAsia="MS Mincho" w:hAnsi="Arial" w:cs="Arial"/>
          <w:sz w:val="20"/>
          <w:szCs w:val="20"/>
          <w:lang w:eastAsia="eu-ES"/>
        </w:rPr>
      </w:pPr>
      <w:r w:rsidRPr="000C3930">
        <w:rPr>
          <w:rFonts w:ascii="Arial" w:eastAsia="MS Mincho" w:hAnsi="Arial" w:cs="Arial"/>
          <w:sz w:val="20"/>
          <w:szCs w:val="20"/>
          <w:lang w:eastAsia="eu-ES"/>
        </w:rPr>
        <w:t>-Decreto 16/2017, de 17 de enero, de modificación del Decreto 4/2011, de ayudas de emergencia social.</w:t>
      </w:r>
    </w:p>
    <w:p w14:paraId="2B2EF9D6" w14:textId="44335E2F" w:rsidR="00163700" w:rsidRPr="000C3930" w:rsidRDefault="00163700" w:rsidP="004D4C4E">
      <w:pPr>
        <w:widowControl w:val="0"/>
        <w:autoSpaceDE w:val="0"/>
        <w:autoSpaceDN w:val="0"/>
        <w:adjustRightInd w:val="0"/>
        <w:ind w:right="136" w:firstLine="426"/>
        <w:jc w:val="both"/>
        <w:rPr>
          <w:rFonts w:ascii="Arial" w:eastAsia="MS Mincho" w:hAnsi="Arial" w:cs="Arial"/>
          <w:sz w:val="20"/>
          <w:szCs w:val="20"/>
          <w:lang w:eastAsia="eu-ES"/>
        </w:rPr>
      </w:pPr>
    </w:p>
    <w:p w14:paraId="01B109F1" w14:textId="021EA92C" w:rsidR="00163700" w:rsidRPr="000C3930" w:rsidRDefault="00163700" w:rsidP="004D4C4E">
      <w:pPr>
        <w:widowControl w:val="0"/>
        <w:autoSpaceDE w:val="0"/>
        <w:autoSpaceDN w:val="0"/>
        <w:adjustRightInd w:val="0"/>
        <w:ind w:right="136" w:firstLine="426"/>
        <w:jc w:val="both"/>
        <w:rPr>
          <w:rFonts w:ascii="Arial" w:eastAsia="MS Mincho" w:hAnsi="Arial" w:cs="Arial"/>
          <w:sz w:val="20"/>
          <w:szCs w:val="20"/>
          <w:lang w:eastAsia="eu-ES"/>
        </w:rPr>
      </w:pPr>
      <w:r w:rsidRPr="000C3930">
        <w:rPr>
          <w:rFonts w:ascii="Arial" w:hAnsi="Arial" w:cs="Arial"/>
          <w:sz w:val="20"/>
          <w:szCs w:val="20"/>
          <w:lang w:eastAsia="eu-ES"/>
        </w:rPr>
        <w:t>-ORDEN de 10 de marzo de 2021, de la Vicepresidenta Segunda y Consejera de Trabajo y Empleo y de la Consejera de Igualdad, Justicia y Políticas Sociales, por la que se establecen las cuantías máximas por cada uno de los gastos específicos previstos en las Ayudas de Emergencia Social en el año 2021, se especifican los criterios de distribución de los créditos establecidos para estas ayudas y se fija el límite presupuestario correspondiente a cada Territorio Histórico y Ayuntamiento de la Comunidad Autónoma del País Vasco para el año 2021</w:t>
      </w:r>
    </w:p>
    <w:p w14:paraId="4744BBC3" w14:textId="587AF65F" w:rsidR="004D4C4E" w:rsidRPr="000C3930" w:rsidRDefault="004D4C4E" w:rsidP="004D4C4E">
      <w:pPr>
        <w:widowControl w:val="0"/>
        <w:autoSpaceDE w:val="0"/>
        <w:autoSpaceDN w:val="0"/>
        <w:adjustRightInd w:val="0"/>
        <w:ind w:right="136"/>
        <w:jc w:val="both"/>
        <w:rPr>
          <w:rFonts w:ascii="Arial" w:hAnsi="Arial" w:cs="Arial"/>
          <w:sz w:val="20"/>
          <w:szCs w:val="20"/>
          <w:lang w:eastAsia="eu-ES"/>
        </w:rPr>
      </w:pPr>
      <w:r w:rsidRPr="000C3930">
        <w:rPr>
          <w:rFonts w:ascii="Arial" w:hAnsi="Arial" w:cs="Arial"/>
          <w:sz w:val="20"/>
          <w:szCs w:val="20"/>
          <w:lang w:eastAsia="eu-ES"/>
        </w:rPr>
        <w:t xml:space="preserve">         </w:t>
      </w:r>
    </w:p>
    <w:p w14:paraId="13C29356" w14:textId="25C6CCCE" w:rsidR="004D4C4E" w:rsidRPr="000C3930" w:rsidRDefault="00163700" w:rsidP="004D4C4E">
      <w:pPr>
        <w:widowControl w:val="0"/>
        <w:autoSpaceDE w:val="0"/>
        <w:autoSpaceDN w:val="0"/>
        <w:adjustRightInd w:val="0"/>
        <w:ind w:right="136"/>
        <w:jc w:val="both"/>
        <w:rPr>
          <w:rFonts w:ascii="Arial" w:eastAsia="MS Mincho" w:hAnsi="Arial" w:cs="Arial"/>
          <w:sz w:val="20"/>
          <w:szCs w:val="20"/>
          <w:u w:val="single"/>
        </w:rPr>
      </w:pPr>
      <w:proofErr w:type="gramStart"/>
      <w:r w:rsidRPr="000C3930">
        <w:rPr>
          <w:rFonts w:ascii="Arial" w:eastAsia="MS Mincho" w:hAnsi="Arial" w:cs="Arial"/>
          <w:sz w:val="20"/>
          <w:szCs w:val="20"/>
          <w:u w:val="single"/>
        </w:rPr>
        <w:t xml:space="preserve">CIRCULAR </w:t>
      </w:r>
      <w:r w:rsidR="006822A8" w:rsidRPr="000C3930">
        <w:rPr>
          <w:rFonts w:ascii="Arial" w:eastAsia="MS Mincho" w:hAnsi="Arial" w:cs="Arial"/>
          <w:sz w:val="20"/>
          <w:szCs w:val="20"/>
          <w:u w:val="single"/>
        </w:rPr>
        <w:t xml:space="preserve"> AES</w:t>
      </w:r>
      <w:proofErr w:type="gramEnd"/>
      <w:r w:rsidR="006822A8" w:rsidRPr="000C3930">
        <w:rPr>
          <w:rFonts w:ascii="Arial" w:eastAsia="MS Mincho" w:hAnsi="Arial" w:cs="Arial"/>
          <w:sz w:val="20"/>
          <w:szCs w:val="20"/>
          <w:u w:val="single"/>
        </w:rPr>
        <w:t xml:space="preserve"> DE</w:t>
      </w:r>
      <w:r w:rsidRPr="000C3930">
        <w:rPr>
          <w:rFonts w:ascii="Arial" w:eastAsia="MS Mincho" w:hAnsi="Arial" w:cs="Arial"/>
          <w:sz w:val="20"/>
          <w:szCs w:val="20"/>
          <w:u w:val="single"/>
        </w:rPr>
        <w:t xml:space="preserve"> 17 de enero de 2022</w:t>
      </w:r>
    </w:p>
    <w:p w14:paraId="16E11A06" w14:textId="77777777" w:rsidR="00163700" w:rsidRPr="000C3930" w:rsidRDefault="00163700" w:rsidP="004D4C4E">
      <w:pPr>
        <w:widowControl w:val="0"/>
        <w:autoSpaceDE w:val="0"/>
        <w:autoSpaceDN w:val="0"/>
        <w:adjustRightInd w:val="0"/>
        <w:ind w:right="136"/>
        <w:jc w:val="both"/>
        <w:rPr>
          <w:rFonts w:ascii="Arial" w:eastAsia="MS Mincho" w:hAnsi="Arial" w:cs="Arial"/>
          <w:sz w:val="20"/>
          <w:szCs w:val="20"/>
        </w:rPr>
      </w:pPr>
    </w:p>
    <w:p w14:paraId="2A9B0ECE" w14:textId="52BF3FBD" w:rsidR="004D4C4E" w:rsidRPr="000C3930" w:rsidRDefault="005A6B0D" w:rsidP="004D4C4E">
      <w:pPr>
        <w:autoSpaceDE w:val="0"/>
        <w:autoSpaceDN w:val="0"/>
        <w:adjustRightInd w:val="0"/>
        <w:jc w:val="both"/>
        <w:rPr>
          <w:rFonts w:ascii="Arial" w:eastAsia="MS Mincho" w:hAnsi="Arial" w:cs="Arial"/>
          <w:sz w:val="20"/>
          <w:szCs w:val="20"/>
        </w:rPr>
      </w:pPr>
      <w:r w:rsidRPr="000C3930">
        <w:rPr>
          <w:rFonts w:ascii="Arial" w:eastAsia="MS Mincho" w:hAnsi="Arial" w:cs="Arial"/>
          <w:sz w:val="20"/>
          <w:szCs w:val="20"/>
        </w:rPr>
        <w:t xml:space="preserve">El Gobierno Vasco no ha publicado aún la orden correspondiente al 2022, pero mediante una circular ha adelantado el contenido de </w:t>
      </w:r>
      <w:proofErr w:type="gramStart"/>
      <w:r w:rsidRPr="000C3930">
        <w:rPr>
          <w:rFonts w:ascii="Arial" w:eastAsia="MS Mincho" w:hAnsi="Arial" w:cs="Arial"/>
          <w:sz w:val="20"/>
          <w:szCs w:val="20"/>
        </w:rPr>
        <w:t>la misma</w:t>
      </w:r>
      <w:proofErr w:type="gramEnd"/>
      <w:r w:rsidRPr="000C3930">
        <w:rPr>
          <w:rFonts w:ascii="Arial" w:eastAsia="MS Mincho" w:hAnsi="Arial" w:cs="Arial"/>
          <w:sz w:val="20"/>
          <w:szCs w:val="20"/>
        </w:rPr>
        <w:t xml:space="preserve"> para que se tramiten las ayudas. </w:t>
      </w:r>
    </w:p>
    <w:p w14:paraId="1993B008" w14:textId="77777777" w:rsidR="004D4C4E" w:rsidRPr="000C3930" w:rsidRDefault="004D4C4E" w:rsidP="004D4C4E">
      <w:pPr>
        <w:autoSpaceDE w:val="0"/>
        <w:autoSpaceDN w:val="0"/>
        <w:adjustRightInd w:val="0"/>
        <w:jc w:val="both"/>
        <w:rPr>
          <w:rFonts w:ascii="Arial" w:eastAsia="MS Mincho" w:hAnsi="Arial" w:cs="Arial"/>
          <w:sz w:val="20"/>
          <w:szCs w:val="20"/>
          <w:u w:val="single"/>
        </w:rPr>
      </w:pPr>
    </w:p>
    <w:p w14:paraId="700B5E6C" w14:textId="57817F5E" w:rsidR="004D4C4E" w:rsidRPr="000C3930" w:rsidRDefault="005A6B0D" w:rsidP="004D4C4E">
      <w:pPr>
        <w:autoSpaceDE w:val="0"/>
        <w:autoSpaceDN w:val="0"/>
        <w:adjustRightInd w:val="0"/>
        <w:jc w:val="both"/>
        <w:rPr>
          <w:rFonts w:ascii="Arial" w:eastAsia="MS Mincho" w:hAnsi="Arial" w:cs="Arial"/>
          <w:sz w:val="20"/>
          <w:szCs w:val="20"/>
        </w:rPr>
      </w:pPr>
      <w:r w:rsidRPr="000C3930">
        <w:rPr>
          <w:rFonts w:ascii="Arial" w:eastAsia="MS Mincho" w:hAnsi="Arial" w:cs="Arial"/>
          <w:sz w:val="20"/>
          <w:szCs w:val="20"/>
        </w:rPr>
        <w:t xml:space="preserve">En la citada circular y </w:t>
      </w:r>
      <w:proofErr w:type="gramStart"/>
      <w:r w:rsidRPr="000C3930">
        <w:rPr>
          <w:rFonts w:ascii="Arial" w:eastAsia="MS Mincho" w:hAnsi="Arial" w:cs="Arial"/>
          <w:sz w:val="20"/>
          <w:szCs w:val="20"/>
        </w:rPr>
        <w:t>en relación al</w:t>
      </w:r>
      <w:proofErr w:type="gramEnd"/>
      <w:r w:rsidRPr="000C3930">
        <w:rPr>
          <w:rFonts w:ascii="Arial" w:eastAsia="MS Mincho" w:hAnsi="Arial" w:cs="Arial"/>
          <w:sz w:val="20"/>
          <w:szCs w:val="20"/>
        </w:rPr>
        <w:t xml:space="preserve"> año 2022, se menciona lo siguiente:</w:t>
      </w:r>
    </w:p>
    <w:p w14:paraId="34DD1960" w14:textId="77777777" w:rsidR="005A6B0D" w:rsidRPr="000C3930" w:rsidRDefault="005A6B0D" w:rsidP="004D4C4E">
      <w:pPr>
        <w:autoSpaceDE w:val="0"/>
        <w:autoSpaceDN w:val="0"/>
        <w:adjustRightInd w:val="0"/>
        <w:jc w:val="both"/>
        <w:rPr>
          <w:rFonts w:ascii="Arial" w:eastAsia="MS Mincho" w:hAnsi="Arial" w:cs="Arial"/>
          <w:b/>
          <w:bCs/>
          <w:sz w:val="20"/>
          <w:szCs w:val="20"/>
        </w:rPr>
      </w:pPr>
    </w:p>
    <w:p w14:paraId="5168EBF8" w14:textId="77777777" w:rsidR="005A6B0D" w:rsidRPr="000C3930" w:rsidRDefault="005A6B0D"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Se mantendrán los importes máximos por concepto del ejercicio 2021, salvo para los siguientes conceptos que experimentarán un incremento:</w:t>
      </w:r>
    </w:p>
    <w:p w14:paraId="080AB56A" w14:textId="77777777" w:rsidR="005A6B0D" w:rsidRPr="000C3930" w:rsidRDefault="005A6B0D"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Por los gastos de alquiler definidos en el artículo 2.1.a:</w:t>
      </w:r>
    </w:p>
    <w:p w14:paraId="52315260" w14:textId="609E9C4A" w:rsidR="004D4C4E" w:rsidRPr="000C3930" w:rsidRDefault="004D4C4E"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o </w:t>
      </w:r>
      <w:r w:rsidR="005A6B0D" w:rsidRPr="000C3930">
        <w:rPr>
          <w:rFonts w:ascii="Arial" w:hAnsi="Arial" w:cs="Arial"/>
          <w:color w:val="000000"/>
          <w:sz w:val="20"/>
          <w:szCs w:val="20"/>
          <w:lang w:eastAsia="eu-ES"/>
        </w:rPr>
        <w:t>Hasta un máximo de 275 euros mensuales en el artículo 2.1.a.1 en comparación con los 250 euros del ejercicio anterior.</w:t>
      </w:r>
    </w:p>
    <w:p w14:paraId="493211BA" w14:textId="79B7ED71" w:rsidR="004D4C4E" w:rsidRPr="000C3930" w:rsidRDefault="004D4C4E"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o </w:t>
      </w:r>
      <w:r w:rsidR="005A6B0D" w:rsidRPr="000C3930">
        <w:rPr>
          <w:rFonts w:ascii="Arial" w:hAnsi="Arial" w:cs="Arial"/>
          <w:color w:val="000000"/>
          <w:sz w:val="20"/>
          <w:szCs w:val="20"/>
          <w:lang w:eastAsia="eu-ES"/>
        </w:rPr>
        <w:t xml:space="preserve">Hasta un máximo 137,5 euros mensuales en el artículo </w:t>
      </w:r>
      <w:proofErr w:type="gramStart"/>
      <w:r w:rsidR="005A6B0D" w:rsidRPr="000C3930">
        <w:rPr>
          <w:rFonts w:ascii="Arial" w:hAnsi="Arial" w:cs="Arial"/>
          <w:color w:val="000000"/>
          <w:sz w:val="20"/>
          <w:szCs w:val="20"/>
          <w:lang w:eastAsia="eu-ES"/>
        </w:rPr>
        <w:t>2.1.a</w:t>
      </w:r>
      <w:proofErr w:type="gramEnd"/>
      <w:r w:rsidR="005A6B0D" w:rsidRPr="000C3930">
        <w:rPr>
          <w:rFonts w:ascii="Arial" w:hAnsi="Arial" w:cs="Arial"/>
          <w:color w:val="000000"/>
          <w:sz w:val="20"/>
          <w:szCs w:val="20"/>
          <w:lang w:eastAsia="eu-ES"/>
        </w:rPr>
        <w:t>.2., respecto a los 125 euros del ejercicio anterior</w:t>
      </w:r>
      <w:r w:rsidRPr="000C3930">
        <w:rPr>
          <w:rFonts w:ascii="Arial" w:hAnsi="Arial" w:cs="Arial"/>
          <w:color w:val="000000"/>
          <w:sz w:val="20"/>
          <w:szCs w:val="20"/>
          <w:lang w:eastAsia="eu-ES"/>
        </w:rPr>
        <w:t xml:space="preserve">. </w:t>
      </w:r>
    </w:p>
    <w:p w14:paraId="20DEF925" w14:textId="2D683ADC" w:rsidR="004D4C4E" w:rsidRPr="000C3930" w:rsidRDefault="004D4C4E"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o </w:t>
      </w:r>
      <w:r w:rsidR="005A6B0D" w:rsidRPr="000C3930">
        <w:rPr>
          <w:rFonts w:ascii="Arial" w:hAnsi="Arial" w:cs="Arial"/>
          <w:color w:val="000000"/>
          <w:sz w:val="20"/>
          <w:szCs w:val="20"/>
          <w:lang w:eastAsia="eu-ES"/>
        </w:rPr>
        <w:t xml:space="preserve">Hasta un máximo de </w:t>
      </w:r>
      <w:r w:rsidRPr="000C3930">
        <w:rPr>
          <w:rFonts w:ascii="Arial" w:hAnsi="Arial" w:cs="Arial"/>
          <w:color w:val="000000"/>
          <w:sz w:val="20"/>
          <w:szCs w:val="20"/>
          <w:lang w:eastAsia="eu-ES"/>
        </w:rPr>
        <w:t>137,5 euro</w:t>
      </w:r>
      <w:r w:rsidR="005A6B0D" w:rsidRPr="000C3930">
        <w:rPr>
          <w:rFonts w:ascii="Arial" w:hAnsi="Arial" w:cs="Arial"/>
          <w:color w:val="000000"/>
          <w:sz w:val="20"/>
          <w:szCs w:val="20"/>
          <w:lang w:eastAsia="eu-ES"/>
        </w:rPr>
        <w:t>s mensuales en el artículo</w:t>
      </w:r>
      <w:r w:rsidRPr="000C3930">
        <w:rPr>
          <w:rFonts w:ascii="Arial" w:hAnsi="Arial" w:cs="Arial"/>
          <w:color w:val="000000"/>
          <w:sz w:val="20"/>
          <w:szCs w:val="20"/>
          <w:lang w:eastAsia="eu-ES"/>
        </w:rPr>
        <w:t xml:space="preserve"> 2.1.a.a.3, </w:t>
      </w:r>
      <w:r w:rsidR="005A6B0D" w:rsidRPr="000C3930">
        <w:rPr>
          <w:rFonts w:ascii="Arial" w:hAnsi="Arial" w:cs="Arial"/>
          <w:color w:val="000000"/>
          <w:sz w:val="20"/>
          <w:szCs w:val="20"/>
          <w:lang w:eastAsia="eu-ES"/>
        </w:rPr>
        <w:t>respecto a los</w:t>
      </w:r>
      <w:r w:rsidRPr="000C3930">
        <w:rPr>
          <w:rFonts w:ascii="Arial" w:hAnsi="Arial" w:cs="Arial"/>
          <w:color w:val="000000"/>
          <w:sz w:val="20"/>
          <w:szCs w:val="20"/>
          <w:lang w:eastAsia="eu-ES"/>
        </w:rPr>
        <w:t xml:space="preserve"> 125 </w:t>
      </w:r>
      <w:r w:rsidR="005A6B0D" w:rsidRPr="000C3930">
        <w:rPr>
          <w:rFonts w:ascii="Arial" w:hAnsi="Arial" w:cs="Arial"/>
          <w:color w:val="000000"/>
          <w:sz w:val="20"/>
          <w:szCs w:val="20"/>
          <w:lang w:eastAsia="eu-ES"/>
        </w:rPr>
        <w:t>euros del ejercicio anterior.</w:t>
      </w:r>
    </w:p>
    <w:p w14:paraId="5273002E" w14:textId="20DACC7D" w:rsidR="005A6B0D" w:rsidRPr="000C3930" w:rsidRDefault="004D4C4E"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o </w:t>
      </w:r>
      <w:r w:rsidR="005A6B0D" w:rsidRPr="000C3930">
        <w:rPr>
          <w:rFonts w:ascii="Arial" w:hAnsi="Arial" w:cs="Arial"/>
          <w:color w:val="000000"/>
          <w:sz w:val="20"/>
          <w:szCs w:val="20"/>
          <w:lang w:eastAsia="eu-ES"/>
        </w:rPr>
        <w:t xml:space="preserve">Hasta un máximo de </w:t>
      </w:r>
      <w:r w:rsidRPr="000C3930">
        <w:rPr>
          <w:rFonts w:ascii="Arial" w:hAnsi="Arial" w:cs="Arial"/>
          <w:color w:val="000000"/>
          <w:sz w:val="20"/>
          <w:szCs w:val="20"/>
          <w:lang w:eastAsia="eu-ES"/>
        </w:rPr>
        <w:t>275 euro</w:t>
      </w:r>
      <w:r w:rsidR="005A6B0D" w:rsidRPr="000C3930">
        <w:rPr>
          <w:rFonts w:ascii="Arial" w:hAnsi="Arial" w:cs="Arial"/>
          <w:color w:val="000000"/>
          <w:sz w:val="20"/>
          <w:szCs w:val="20"/>
          <w:lang w:eastAsia="eu-ES"/>
        </w:rPr>
        <w:t>s mensuales en el artículo</w:t>
      </w:r>
      <w:r w:rsidRPr="000C3930">
        <w:rPr>
          <w:rFonts w:ascii="Arial" w:hAnsi="Arial" w:cs="Arial"/>
          <w:color w:val="000000"/>
          <w:sz w:val="20"/>
          <w:szCs w:val="20"/>
          <w:lang w:eastAsia="eu-ES"/>
        </w:rPr>
        <w:t xml:space="preserve"> </w:t>
      </w:r>
      <w:proofErr w:type="gramStart"/>
      <w:r w:rsidRPr="000C3930">
        <w:rPr>
          <w:rFonts w:ascii="Arial" w:hAnsi="Arial" w:cs="Arial"/>
          <w:color w:val="000000"/>
          <w:sz w:val="20"/>
          <w:szCs w:val="20"/>
          <w:lang w:eastAsia="eu-ES"/>
        </w:rPr>
        <w:t>2.1.a</w:t>
      </w:r>
      <w:proofErr w:type="gramEnd"/>
      <w:r w:rsidRPr="000C3930">
        <w:rPr>
          <w:rFonts w:ascii="Arial" w:hAnsi="Arial" w:cs="Arial"/>
          <w:color w:val="000000"/>
          <w:sz w:val="20"/>
          <w:szCs w:val="20"/>
          <w:lang w:eastAsia="eu-ES"/>
        </w:rPr>
        <w:t xml:space="preserve">.a.4., </w:t>
      </w:r>
      <w:r w:rsidR="005A6B0D" w:rsidRPr="000C3930">
        <w:rPr>
          <w:rFonts w:ascii="Arial" w:hAnsi="Arial" w:cs="Arial"/>
          <w:color w:val="000000"/>
          <w:sz w:val="20"/>
          <w:szCs w:val="20"/>
          <w:lang w:eastAsia="eu-ES"/>
        </w:rPr>
        <w:t>respecto a los</w:t>
      </w:r>
      <w:r w:rsidRPr="000C3930">
        <w:rPr>
          <w:rFonts w:ascii="Arial" w:hAnsi="Arial" w:cs="Arial"/>
          <w:color w:val="000000"/>
          <w:sz w:val="20"/>
          <w:szCs w:val="20"/>
          <w:lang w:eastAsia="eu-ES"/>
        </w:rPr>
        <w:t xml:space="preserve"> 250 euro</w:t>
      </w:r>
      <w:r w:rsidR="005A6B0D" w:rsidRPr="000C3930">
        <w:rPr>
          <w:rFonts w:ascii="Arial" w:hAnsi="Arial" w:cs="Arial"/>
          <w:color w:val="000000"/>
          <w:sz w:val="20"/>
          <w:szCs w:val="20"/>
          <w:lang w:eastAsia="eu-ES"/>
        </w:rPr>
        <w:t>s del ejercicio anterior.</w:t>
      </w:r>
    </w:p>
    <w:p w14:paraId="5B0D62FB" w14:textId="1CFD6CEA" w:rsidR="004D4C4E" w:rsidRPr="000C3930" w:rsidRDefault="004D4C4E"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 </w:t>
      </w:r>
      <w:r w:rsidR="005A6B0D" w:rsidRPr="000C3930">
        <w:rPr>
          <w:rFonts w:ascii="Arial" w:hAnsi="Arial" w:cs="Arial"/>
          <w:color w:val="000000"/>
          <w:sz w:val="20"/>
          <w:szCs w:val="20"/>
          <w:lang w:eastAsia="eu-ES"/>
        </w:rPr>
        <w:t xml:space="preserve">Por gastos de energía </w:t>
      </w:r>
      <w:r w:rsidR="00EB21EC" w:rsidRPr="000C3930">
        <w:rPr>
          <w:rFonts w:ascii="Arial" w:hAnsi="Arial" w:cs="Arial"/>
          <w:color w:val="000000"/>
          <w:sz w:val="20"/>
          <w:szCs w:val="20"/>
          <w:lang w:eastAsia="eu-ES"/>
        </w:rPr>
        <w:t>especificados</w:t>
      </w:r>
      <w:r w:rsidR="005A6B0D" w:rsidRPr="000C3930">
        <w:rPr>
          <w:rFonts w:ascii="Arial" w:hAnsi="Arial" w:cs="Arial"/>
          <w:color w:val="000000"/>
          <w:sz w:val="20"/>
          <w:szCs w:val="20"/>
          <w:lang w:eastAsia="eu-ES"/>
        </w:rPr>
        <w:t xml:space="preserve"> en el artículo </w:t>
      </w:r>
      <w:r w:rsidRPr="000C3930">
        <w:rPr>
          <w:rFonts w:ascii="Arial" w:hAnsi="Arial" w:cs="Arial"/>
          <w:color w:val="000000"/>
          <w:sz w:val="20"/>
          <w:szCs w:val="20"/>
          <w:lang w:eastAsia="eu-ES"/>
        </w:rPr>
        <w:t xml:space="preserve">2.1.c, </w:t>
      </w:r>
      <w:r w:rsidR="005A6B0D" w:rsidRPr="000C3930">
        <w:rPr>
          <w:rFonts w:ascii="Arial" w:hAnsi="Arial" w:cs="Arial"/>
          <w:color w:val="000000"/>
          <w:sz w:val="20"/>
          <w:szCs w:val="20"/>
          <w:lang w:eastAsia="eu-ES"/>
        </w:rPr>
        <w:t>hasta un máximo de</w:t>
      </w:r>
      <w:r w:rsidRPr="000C3930">
        <w:rPr>
          <w:rFonts w:ascii="Arial" w:hAnsi="Arial" w:cs="Arial"/>
          <w:color w:val="000000"/>
          <w:sz w:val="20"/>
          <w:szCs w:val="20"/>
          <w:lang w:eastAsia="eu-ES"/>
        </w:rPr>
        <w:t xml:space="preserve"> 1.500 euro</w:t>
      </w:r>
      <w:r w:rsidR="005A6B0D" w:rsidRPr="000C3930">
        <w:rPr>
          <w:rFonts w:ascii="Arial" w:hAnsi="Arial" w:cs="Arial"/>
          <w:color w:val="000000"/>
          <w:sz w:val="20"/>
          <w:szCs w:val="20"/>
          <w:lang w:eastAsia="eu-ES"/>
        </w:rPr>
        <w:t>s anuales</w:t>
      </w:r>
      <w:r w:rsidRPr="000C3930">
        <w:rPr>
          <w:rFonts w:ascii="Arial" w:hAnsi="Arial" w:cs="Arial"/>
          <w:color w:val="000000"/>
          <w:sz w:val="20"/>
          <w:szCs w:val="20"/>
          <w:lang w:eastAsia="eu-ES"/>
        </w:rPr>
        <w:t xml:space="preserve">, </w:t>
      </w:r>
      <w:r w:rsidR="009C17DB" w:rsidRPr="000C3930">
        <w:rPr>
          <w:rFonts w:ascii="Arial" w:hAnsi="Arial" w:cs="Arial"/>
          <w:color w:val="000000"/>
          <w:sz w:val="20"/>
          <w:szCs w:val="20"/>
          <w:lang w:eastAsia="eu-ES"/>
        </w:rPr>
        <w:t xml:space="preserve">frente a los 900 euros del ejercicio anterior, y, en el caso de dos unidades familiares, con un límite máximo de 750 euros anuales respecto a los 450 euros del ejercicio anterior. </w:t>
      </w:r>
    </w:p>
    <w:p w14:paraId="2B9B1658" w14:textId="0DC8B4A4" w:rsidR="004D4C4E" w:rsidRPr="000C3930" w:rsidRDefault="009C17DB"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 xml:space="preserve">El incremento del importe máximo en concepto de alquiler es similar a la experimentada </w:t>
      </w:r>
      <w:r w:rsidRPr="00454038">
        <w:rPr>
          <w:rFonts w:ascii="Arial" w:hAnsi="Arial" w:cs="Arial"/>
          <w:sz w:val="20"/>
          <w:szCs w:val="20"/>
          <w:lang w:eastAsia="eu-ES"/>
        </w:rPr>
        <w:t xml:space="preserve">por </w:t>
      </w:r>
      <w:r w:rsidR="00454038" w:rsidRPr="00454038">
        <w:rPr>
          <w:rFonts w:ascii="Arial" w:hAnsi="Arial" w:cs="Arial"/>
          <w:sz w:val="20"/>
          <w:szCs w:val="20"/>
          <w:lang w:eastAsia="eu-ES"/>
        </w:rPr>
        <w:t>PCV</w:t>
      </w:r>
      <w:r w:rsidRPr="00454038">
        <w:rPr>
          <w:rFonts w:ascii="Arial" w:hAnsi="Arial" w:cs="Arial"/>
          <w:sz w:val="20"/>
          <w:szCs w:val="20"/>
          <w:lang w:eastAsia="eu-ES"/>
        </w:rPr>
        <w:t>,</w:t>
      </w:r>
      <w:r w:rsidRPr="000C3930">
        <w:rPr>
          <w:rFonts w:ascii="Arial" w:hAnsi="Arial" w:cs="Arial"/>
          <w:color w:val="FF0000"/>
          <w:sz w:val="20"/>
          <w:szCs w:val="20"/>
          <w:lang w:eastAsia="eu-ES"/>
        </w:rPr>
        <w:t xml:space="preserve"> </w:t>
      </w:r>
      <w:r w:rsidR="00454038" w:rsidRPr="00454038">
        <w:rPr>
          <w:rFonts w:ascii="Arial" w:hAnsi="Arial" w:cs="Arial"/>
          <w:sz w:val="20"/>
          <w:szCs w:val="20"/>
          <w:lang w:eastAsia="eu-ES"/>
        </w:rPr>
        <w:t>PEV</w:t>
      </w:r>
      <w:r w:rsidRPr="00454038">
        <w:rPr>
          <w:rFonts w:ascii="Arial" w:hAnsi="Arial" w:cs="Arial"/>
          <w:sz w:val="20"/>
          <w:szCs w:val="20"/>
          <w:lang w:eastAsia="eu-ES"/>
        </w:rPr>
        <w:t xml:space="preserve"> </w:t>
      </w:r>
      <w:r w:rsidRPr="000C3930">
        <w:rPr>
          <w:rFonts w:ascii="Arial" w:hAnsi="Arial" w:cs="Arial"/>
          <w:color w:val="000000"/>
          <w:sz w:val="20"/>
          <w:szCs w:val="20"/>
          <w:lang w:eastAsia="eu-ES"/>
        </w:rPr>
        <w:t xml:space="preserve">y </w:t>
      </w:r>
      <w:proofErr w:type="spellStart"/>
      <w:r w:rsidRPr="000C3930">
        <w:rPr>
          <w:rFonts w:ascii="Arial" w:hAnsi="Arial" w:cs="Arial"/>
          <w:color w:val="000000"/>
          <w:sz w:val="20"/>
          <w:szCs w:val="20"/>
          <w:lang w:eastAsia="eu-ES"/>
        </w:rPr>
        <w:t>Gaztelagun</w:t>
      </w:r>
      <w:proofErr w:type="spellEnd"/>
      <w:r w:rsidRPr="000C3930">
        <w:rPr>
          <w:rFonts w:ascii="Arial" w:hAnsi="Arial" w:cs="Arial"/>
          <w:color w:val="000000"/>
          <w:sz w:val="20"/>
          <w:szCs w:val="20"/>
          <w:lang w:eastAsia="eu-ES"/>
        </w:rPr>
        <w:t>.</w:t>
      </w:r>
      <w:r w:rsidR="004D4C4E" w:rsidRPr="000C3930">
        <w:rPr>
          <w:rFonts w:ascii="Arial" w:hAnsi="Arial" w:cs="Arial"/>
          <w:color w:val="000000"/>
          <w:sz w:val="20"/>
          <w:szCs w:val="20"/>
          <w:lang w:eastAsia="eu-ES"/>
        </w:rPr>
        <w:t xml:space="preserve"> </w:t>
      </w:r>
    </w:p>
    <w:p w14:paraId="77B4FBAB" w14:textId="6DF1CD5F" w:rsidR="004D4C4E" w:rsidRPr="000C3930" w:rsidRDefault="009C17DB" w:rsidP="004D4C4E">
      <w:pPr>
        <w:widowControl w:val="0"/>
        <w:autoSpaceDE w:val="0"/>
        <w:autoSpaceDN w:val="0"/>
        <w:adjustRightInd w:val="0"/>
        <w:spacing w:after="240"/>
        <w:jc w:val="both"/>
        <w:rPr>
          <w:rFonts w:ascii="Arial" w:hAnsi="Arial" w:cs="Arial"/>
          <w:color w:val="000000"/>
          <w:sz w:val="20"/>
          <w:szCs w:val="20"/>
          <w:lang w:eastAsia="eu-ES"/>
        </w:rPr>
      </w:pPr>
      <w:r w:rsidRPr="000C3930">
        <w:rPr>
          <w:rFonts w:ascii="Arial" w:hAnsi="Arial" w:cs="Arial"/>
          <w:color w:val="000000"/>
          <w:sz w:val="20"/>
          <w:szCs w:val="20"/>
          <w:lang w:eastAsia="eu-ES"/>
        </w:rPr>
        <w:t>Asimismo, se considera necesario incrementar la importación máxima en concepto de energía para paliar la pobreza energética que están sufriendo muchos hogares</w:t>
      </w:r>
      <w:r w:rsidR="004D4C4E" w:rsidRPr="000C3930">
        <w:rPr>
          <w:rFonts w:ascii="Arial" w:hAnsi="Arial" w:cs="Arial"/>
          <w:color w:val="000000"/>
          <w:sz w:val="20"/>
          <w:szCs w:val="20"/>
          <w:lang w:eastAsia="eu-ES"/>
        </w:rPr>
        <w:t xml:space="preserve">. </w:t>
      </w:r>
      <w:proofErr w:type="gramStart"/>
      <w:r w:rsidR="00EB21EC" w:rsidRPr="000C3930">
        <w:rPr>
          <w:rFonts w:ascii="Arial" w:hAnsi="Arial" w:cs="Arial"/>
          <w:color w:val="000000"/>
          <w:sz w:val="20"/>
          <w:szCs w:val="20"/>
          <w:lang w:eastAsia="eu-ES"/>
        </w:rPr>
        <w:t>También  este</w:t>
      </w:r>
      <w:proofErr w:type="gramEnd"/>
      <w:r w:rsidR="00EB21EC" w:rsidRPr="000C3930">
        <w:rPr>
          <w:rFonts w:ascii="Arial" w:hAnsi="Arial" w:cs="Arial"/>
          <w:color w:val="000000"/>
          <w:sz w:val="20"/>
          <w:szCs w:val="20"/>
          <w:lang w:eastAsia="eu-ES"/>
        </w:rPr>
        <w:t xml:space="preserve"> año </w:t>
      </w:r>
      <w:r w:rsidRPr="000C3930">
        <w:rPr>
          <w:rFonts w:ascii="Arial" w:hAnsi="Arial" w:cs="Arial"/>
          <w:color w:val="000000"/>
          <w:sz w:val="20"/>
          <w:szCs w:val="20"/>
          <w:lang w:eastAsia="eu-ES"/>
        </w:rPr>
        <w:t xml:space="preserve"> se completará con el Bono Social Térmico, cuyo pago corresponderá también a la Dirección de Servicios Sociales, </w:t>
      </w:r>
      <w:r w:rsidRPr="000C3930">
        <w:rPr>
          <w:rFonts w:ascii="Arial" w:hAnsi="Arial" w:cs="Arial"/>
          <w:color w:val="000000"/>
          <w:sz w:val="20"/>
          <w:szCs w:val="20"/>
          <w:lang w:eastAsia="eu-ES"/>
        </w:rPr>
        <w:lastRenderedPageBreak/>
        <w:t xml:space="preserve">que se comunicará tan pronto como se disponga del procedimiento establecido para </w:t>
      </w:r>
      <w:r w:rsidR="004B4094" w:rsidRPr="000C3930">
        <w:rPr>
          <w:rFonts w:ascii="Arial" w:hAnsi="Arial" w:cs="Arial"/>
          <w:color w:val="000000"/>
          <w:sz w:val="20"/>
          <w:szCs w:val="20"/>
          <w:lang w:eastAsia="eu-ES"/>
        </w:rPr>
        <w:t>el presente</w:t>
      </w:r>
      <w:r w:rsidRPr="000C3930">
        <w:rPr>
          <w:rFonts w:ascii="Arial" w:hAnsi="Arial" w:cs="Arial"/>
          <w:color w:val="000000"/>
          <w:sz w:val="20"/>
          <w:szCs w:val="20"/>
          <w:lang w:eastAsia="eu-ES"/>
        </w:rPr>
        <w:t xml:space="preserve"> ejercicio.</w:t>
      </w:r>
    </w:p>
    <w:p w14:paraId="7527B6D2" w14:textId="77777777" w:rsidR="004D4C4E" w:rsidRPr="000C3930" w:rsidRDefault="004D4C4E" w:rsidP="004D4C4E">
      <w:pPr>
        <w:autoSpaceDE w:val="0"/>
        <w:autoSpaceDN w:val="0"/>
        <w:adjustRightInd w:val="0"/>
        <w:jc w:val="both"/>
        <w:rPr>
          <w:rFonts w:ascii="Arial" w:eastAsia="MS Mincho" w:hAnsi="Arial" w:cs="Arial"/>
          <w:b/>
          <w:bCs/>
          <w:sz w:val="20"/>
          <w:szCs w:val="20"/>
        </w:rPr>
      </w:pPr>
    </w:p>
    <w:p w14:paraId="0F9D7F1E" w14:textId="4E4D9E71" w:rsidR="004D4C4E" w:rsidRPr="000C3930" w:rsidRDefault="00A645CC" w:rsidP="004D4C4E">
      <w:pPr>
        <w:autoSpaceDE w:val="0"/>
        <w:autoSpaceDN w:val="0"/>
        <w:adjustRightInd w:val="0"/>
        <w:jc w:val="both"/>
        <w:rPr>
          <w:rFonts w:ascii="Arial" w:hAnsi="Arial" w:cs="Arial"/>
          <w:sz w:val="20"/>
          <w:szCs w:val="20"/>
        </w:rPr>
      </w:pPr>
      <w:r w:rsidRPr="000C3930">
        <w:rPr>
          <w:rFonts w:ascii="Arial" w:hAnsi="Arial" w:cs="Arial"/>
          <w:sz w:val="20"/>
          <w:szCs w:val="20"/>
        </w:rPr>
        <w:t>En la circular se indica que el presupuesto destinado a Oiartzun será de 110.561,00 €.</w:t>
      </w:r>
    </w:p>
    <w:p w14:paraId="282259DF" w14:textId="77777777" w:rsidR="004D4C4E" w:rsidRPr="000C3930" w:rsidRDefault="004D4C4E" w:rsidP="004D4C4E">
      <w:pPr>
        <w:widowControl w:val="0"/>
        <w:autoSpaceDE w:val="0"/>
        <w:autoSpaceDN w:val="0"/>
        <w:adjustRightInd w:val="0"/>
        <w:ind w:right="136"/>
        <w:jc w:val="both"/>
        <w:rPr>
          <w:rFonts w:ascii="Arial" w:eastAsia="MS Mincho" w:hAnsi="Arial" w:cs="Arial"/>
          <w:sz w:val="20"/>
          <w:szCs w:val="20"/>
          <w:u w:val="single"/>
        </w:rPr>
      </w:pPr>
    </w:p>
    <w:p w14:paraId="1CF246B1" w14:textId="4D4E26A4" w:rsidR="004D4C4E" w:rsidRPr="000C3930" w:rsidRDefault="00EB21EC" w:rsidP="00A645CC">
      <w:pPr>
        <w:autoSpaceDE w:val="0"/>
        <w:autoSpaceDN w:val="0"/>
        <w:adjustRightInd w:val="0"/>
        <w:jc w:val="both"/>
        <w:rPr>
          <w:rFonts w:ascii="Arial" w:eastAsia="MS Mincho" w:hAnsi="Arial" w:cs="Arial"/>
          <w:sz w:val="18"/>
          <w:szCs w:val="18"/>
        </w:rPr>
      </w:pPr>
      <w:r w:rsidRPr="000C3930">
        <w:rPr>
          <w:rFonts w:ascii="Arial" w:hAnsi="Arial" w:cs="Arial"/>
          <w:sz w:val="20"/>
          <w:szCs w:val="20"/>
        </w:rPr>
        <w:t>L</w:t>
      </w:r>
      <w:r w:rsidR="00A645CC" w:rsidRPr="000C3930">
        <w:rPr>
          <w:rFonts w:ascii="Arial" w:hAnsi="Arial" w:cs="Arial"/>
          <w:sz w:val="20"/>
          <w:szCs w:val="20"/>
        </w:rPr>
        <w:t xml:space="preserve">a Orden de AES 2022, actualmente en </w:t>
      </w:r>
      <w:proofErr w:type="gramStart"/>
      <w:r w:rsidR="00A645CC" w:rsidRPr="000C3930">
        <w:rPr>
          <w:rFonts w:ascii="Arial" w:hAnsi="Arial" w:cs="Arial"/>
          <w:sz w:val="20"/>
          <w:szCs w:val="20"/>
        </w:rPr>
        <w:t xml:space="preserve">tramitación, </w:t>
      </w:r>
      <w:r w:rsidRPr="000C3930">
        <w:rPr>
          <w:rFonts w:ascii="Arial" w:hAnsi="Arial" w:cs="Arial"/>
          <w:sz w:val="20"/>
          <w:szCs w:val="20"/>
        </w:rPr>
        <w:t xml:space="preserve"> se</w:t>
      </w:r>
      <w:proofErr w:type="gramEnd"/>
      <w:r w:rsidRPr="000C3930">
        <w:rPr>
          <w:rFonts w:ascii="Arial" w:hAnsi="Arial" w:cs="Arial"/>
          <w:sz w:val="20"/>
          <w:szCs w:val="20"/>
        </w:rPr>
        <w:t xml:space="preserve"> aprobará a la mayor brevedad posible </w:t>
      </w:r>
      <w:r w:rsidR="00A645CC" w:rsidRPr="000C3930">
        <w:rPr>
          <w:rFonts w:ascii="Arial" w:hAnsi="Arial" w:cs="Arial"/>
          <w:sz w:val="20"/>
          <w:szCs w:val="20"/>
        </w:rPr>
        <w:t xml:space="preserve">pero mientras tanto, </w:t>
      </w:r>
      <w:r w:rsidRPr="000C3930">
        <w:rPr>
          <w:rFonts w:ascii="Arial" w:hAnsi="Arial" w:cs="Arial"/>
          <w:sz w:val="20"/>
          <w:szCs w:val="20"/>
        </w:rPr>
        <w:t xml:space="preserve">los ciudadanos </w:t>
      </w:r>
      <w:r w:rsidR="00A645CC" w:rsidRPr="000C3930">
        <w:rPr>
          <w:rFonts w:ascii="Arial" w:hAnsi="Arial" w:cs="Arial"/>
          <w:sz w:val="20"/>
          <w:szCs w:val="20"/>
        </w:rPr>
        <w:t>con dificultades económicas no pueden cubrir sus necesidades básicas como son los gastos de alquiler, electricidad, alimentación</w:t>
      </w:r>
      <w:r w:rsidR="00E85A2C" w:rsidRPr="000C3930">
        <w:rPr>
          <w:rFonts w:ascii="Arial" w:hAnsi="Arial" w:cs="Arial"/>
          <w:sz w:val="20"/>
          <w:szCs w:val="20"/>
        </w:rPr>
        <w:t xml:space="preserve">. </w:t>
      </w:r>
      <w:r w:rsidR="00A645CC" w:rsidRPr="000C3930">
        <w:rPr>
          <w:rFonts w:ascii="Arial" w:hAnsi="Arial" w:cs="Arial"/>
          <w:sz w:val="20"/>
          <w:szCs w:val="20"/>
        </w:rPr>
        <w:t>Por ello, los criterios recogidos en la circular para el año 2022 serían los siguientes:</w:t>
      </w:r>
    </w:p>
    <w:p w14:paraId="158EB2A5" w14:textId="77777777" w:rsidR="004D4C4E" w:rsidRPr="000C3930" w:rsidRDefault="004D4C4E" w:rsidP="004D4C4E">
      <w:pPr>
        <w:widowControl w:val="0"/>
        <w:autoSpaceDE w:val="0"/>
        <w:autoSpaceDN w:val="0"/>
        <w:adjustRightInd w:val="0"/>
        <w:ind w:right="136"/>
        <w:jc w:val="both"/>
        <w:rPr>
          <w:rFonts w:ascii="Arial" w:eastAsia="MS Mincho" w:hAnsi="Arial" w:cs="Arial"/>
          <w:sz w:val="18"/>
          <w:szCs w:val="18"/>
          <w:lang w:eastAsia="eu-ES"/>
        </w:rPr>
      </w:pPr>
    </w:p>
    <w:p w14:paraId="1B0F2D45" w14:textId="5732357D" w:rsidR="004D4C4E" w:rsidRPr="000C3930" w:rsidRDefault="00A645CC" w:rsidP="004D4C4E">
      <w:pPr>
        <w:widowControl w:val="0"/>
        <w:tabs>
          <w:tab w:val="left" w:pos="220"/>
          <w:tab w:val="left" w:pos="720"/>
        </w:tabs>
        <w:autoSpaceDE w:val="0"/>
        <w:autoSpaceDN w:val="0"/>
        <w:adjustRightInd w:val="0"/>
        <w:ind w:right="136"/>
        <w:jc w:val="both"/>
        <w:rPr>
          <w:rFonts w:ascii="Arial" w:eastAsia="MS Mincho" w:hAnsi="Arial" w:cs="Arial"/>
          <w:b/>
          <w:bCs/>
          <w:sz w:val="20"/>
          <w:szCs w:val="20"/>
          <w:u w:val="single"/>
          <w:lang w:eastAsia="eu-ES"/>
        </w:rPr>
      </w:pPr>
      <w:r w:rsidRPr="000C3930">
        <w:rPr>
          <w:rFonts w:ascii="Arial" w:eastAsia="MS Mincho" w:hAnsi="Arial" w:cs="Arial"/>
          <w:b/>
          <w:bCs/>
          <w:sz w:val="20"/>
          <w:szCs w:val="20"/>
          <w:u w:val="single"/>
          <w:lang w:eastAsia="eu-ES"/>
        </w:rPr>
        <w:t>Las ayudas se destinarán a sufragar los siguientes gastos:</w:t>
      </w:r>
    </w:p>
    <w:p w14:paraId="3C3AD86C" w14:textId="77777777" w:rsidR="00A645CC" w:rsidRPr="000C3930" w:rsidRDefault="00A645CC" w:rsidP="004D4C4E">
      <w:pPr>
        <w:widowControl w:val="0"/>
        <w:tabs>
          <w:tab w:val="left" w:pos="220"/>
          <w:tab w:val="left" w:pos="720"/>
        </w:tabs>
        <w:autoSpaceDE w:val="0"/>
        <w:autoSpaceDN w:val="0"/>
        <w:adjustRightInd w:val="0"/>
        <w:ind w:right="136"/>
        <w:jc w:val="both"/>
        <w:rPr>
          <w:rFonts w:ascii="Arial" w:eastAsia="MS Mincho" w:hAnsi="Arial" w:cs="Arial"/>
          <w:sz w:val="18"/>
          <w:szCs w:val="18"/>
          <w:u w:val="single"/>
          <w:lang w:eastAsia="eu-ES"/>
        </w:rPr>
      </w:pPr>
    </w:p>
    <w:p w14:paraId="64C655AA" w14:textId="43E5C12B" w:rsidR="004D4C4E" w:rsidRPr="000C3930" w:rsidRDefault="004D4C4E" w:rsidP="004D4C4E">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bookmarkStart w:id="0" w:name="_Hlk95911343"/>
      <w:r w:rsidRPr="000C3930">
        <w:rPr>
          <w:rFonts w:ascii="Arial" w:eastAsia="MS Mincho" w:hAnsi="Arial" w:cs="Arial"/>
          <w:sz w:val="20"/>
          <w:szCs w:val="20"/>
          <w:lang w:eastAsia="eu-ES"/>
        </w:rPr>
        <w:t xml:space="preserve">1.– </w:t>
      </w:r>
      <w:r w:rsidR="00A645CC" w:rsidRPr="000C3930">
        <w:rPr>
          <w:rFonts w:ascii="Arial" w:eastAsia="MS Mincho" w:hAnsi="Arial" w:cs="Arial"/>
          <w:sz w:val="20"/>
          <w:szCs w:val="20"/>
          <w:lang w:eastAsia="eu-ES"/>
        </w:rPr>
        <w:t>Los importes máximos de las Ayudas de Emergencia Social para el año 2022, por unidad convivencial (en adelante UC) son los siguientes:</w:t>
      </w:r>
    </w:p>
    <w:p w14:paraId="6030793E" w14:textId="77777777" w:rsidR="00A645CC" w:rsidRPr="000C3930" w:rsidRDefault="00A645CC" w:rsidP="004D4C4E">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4F7D14B1" w14:textId="40E31A72" w:rsidR="00E7760F" w:rsidRPr="000C3930" w:rsidRDefault="004D4C4E" w:rsidP="00E7760F">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bookmarkStart w:id="1" w:name="_Hlk29908540"/>
      <w:r w:rsidRPr="000C3930">
        <w:rPr>
          <w:rFonts w:ascii="Arial" w:eastAsia="MS Mincho" w:hAnsi="Arial" w:cs="Arial"/>
          <w:sz w:val="20"/>
          <w:szCs w:val="20"/>
          <w:lang w:eastAsia="eu-ES"/>
        </w:rPr>
        <w:t xml:space="preserve"> a.1.– </w:t>
      </w:r>
      <w:r w:rsidR="00E7760F" w:rsidRPr="000C3930">
        <w:rPr>
          <w:rFonts w:ascii="Arial" w:hAnsi="Arial" w:cs="Arial"/>
          <w:sz w:val="20"/>
          <w:szCs w:val="20"/>
        </w:rPr>
        <w:t>En los casos de viviendas con un solo arrendatario, así como en los de aquellas coa</w:t>
      </w:r>
      <w:r w:rsidR="00E7760F" w:rsidRPr="000C3930">
        <w:rPr>
          <w:rFonts w:ascii="Arial" w:hAnsi="Arial" w:cs="Arial"/>
          <w:sz w:val="20"/>
          <w:szCs w:val="20"/>
        </w:rPr>
        <w:softHyphen/>
        <w:t>rrendadas o subarrendadas con una sola UC solicitante de AES, el tope máximo será de 2</w:t>
      </w:r>
      <w:r w:rsidR="00177FCD" w:rsidRPr="000C3930">
        <w:rPr>
          <w:rFonts w:ascii="Arial" w:hAnsi="Arial" w:cs="Arial"/>
          <w:sz w:val="20"/>
          <w:szCs w:val="20"/>
        </w:rPr>
        <w:t>75</w:t>
      </w:r>
      <w:r w:rsidR="00E7760F" w:rsidRPr="000C3930">
        <w:rPr>
          <w:rFonts w:ascii="Arial" w:hAnsi="Arial" w:cs="Arial"/>
          <w:sz w:val="20"/>
          <w:szCs w:val="20"/>
        </w:rPr>
        <w:t xml:space="preserve"> euros mensuales, sin poder superar el 70 % del precio del alquiler de la vivienda o, en su caso, de la cuantía abonada en concepto de coarriendo o subarriendo.</w:t>
      </w:r>
    </w:p>
    <w:p w14:paraId="141EE302" w14:textId="77777777" w:rsidR="00E77CC8" w:rsidRPr="000C3930" w:rsidRDefault="00E77CC8" w:rsidP="004D4C4E">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22447F7F" w14:textId="008124C0" w:rsidR="00177FCD" w:rsidRPr="000C3930" w:rsidRDefault="00E77CC8" w:rsidP="00177FCD">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a.2.- </w:t>
      </w:r>
      <w:r w:rsidR="00177FCD" w:rsidRPr="000C3930">
        <w:rPr>
          <w:rFonts w:ascii="Arial" w:hAnsi="Arial" w:cs="Arial"/>
          <w:sz w:val="20"/>
          <w:szCs w:val="20"/>
        </w:rPr>
        <w:t>Si la vivienda está coarrendada o hay en ella subarrendamientos, no se admitirán más de dos solicitudes, en coherencia con lo establecido en la normativa vigente, dividiéndose por el número de unidades de convivencia. El límite para dos unidades de convivencia será 137,5 euros mensuales, sin poder superar entre ambas el 80 % del precio del alquiler de la vivienda.</w:t>
      </w:r>
    </w:p>
    <w:p w14:paraId="59CFF5C4" w14:textId="38DBF205" w:rsidR="00177FCD" w:rsidRPr="000C3930" w:rsidRDefault="00177FCD" w:rsidP="00177FCD">
      <w:pPr>
        <w:pStyle w:val="Default"/>
        <w:rPr>
          <w:lang w:val="es-ES"/>
        </w:rPr>
      </w:pPr>
    </w:p>
    <w:bookmarkEnd w:id="1"/>
    <w:p w14:paraId="039DF772" w14:textId="279E85EE" w:rsidR="00177FCD" w:rsidRPr="000C3930" w:rsidRDefault="004D4C4E" w:rsidP="00177FCD">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a.3.– </w:t>
      </w:r>
      <w:r w:rsidR="00177FCD" w:rsidRPr="000C3930">
        <w:rPr>
          <w:rFonts w:ascii="Arial" w:hAnsi="Arial" w:cs="Arial"/>
          <w:sz w:val="20"/>
          <w:szCs w:val="20"/>
        </w:rPr>
        <w:t>Si en la vivienda existen contratos de hospedaje o pupilaje, el límite para el número de solicitudes con este tipo de contratos es de dos en coherencia con lo anterior, el límite de la ayuda será 137,5 euros mensuales.</w:t>
      </w:r>
    </w:p>
    <w:p w14:paraId="715B748C" w14:textId="77777777" w:rsidR="00E77CC8" w:rsidRPr="000C3930" w:rsidRDefault="00E77CC8" w:rsidP="004D4C4E">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4CE9F49E" w14:textId="1871342E" w:rsidR="00177FCD" w:rsidRPr="000C3930" w:rsidRDefault="004D4C4E" w:rsidP="00177FCD">
      <w:pPr>
        <w:pStyle w:val="Pa10"/>
        <w:spacing w:after="160"/>
        <w:jc w:val="both"/>
        <w:rPr>
          <w:sz w:val="20"/>
          <w:szCs w:val="20"/>
          <w:lang w:val="es-ES"/>
        </w:rPr>
      </w:pPr>
      <w:r w:rsidRPr="000C3930">
        <w:rPr>
          <w:rFonts w:eastAsia="MS Mincho"/>
          <w:sz w:val="20"/>
          <w:szCs w:val="20"/>
          <w:lang w:val="es-ES"/>
        </w:rPr>
        <w:t xml:space="preserve">a.4.– </w:t>
      </w:r>
      <w:r w:rsidR="00177FCD" w:rsidRPr="000C3930">
        <w:rPr>
          <w:sz w:val="20"/>
          <w:szCs w:val="20"/>
          <w:lang w:val="es-ES"/>
        </w:rPr>
        <w:t xml:space="preserve">En los casos de alojamiento en hoteles, hoteles-apartamentos y pensiones legalmente establecidos, el límite será 275 euros mensuales. En este caso el límite de UC no será de dos, sino que vendrá dado por el número máximo de habitaciones legalmente reconocidas del establecimiento. </w:t>
      </w:r>
    </w:p>
    <w:p w14:paraId="766E6516" w14:textId="465A205F" w:rsidR="00177FCD" w:rsidRPr="000C3930" w:rsidRDefault="00177FCD" w:rsidP="00177FCD">
      <w:pPr>
        <w:pStyle w:val="Default"/>
        <w:rPr>
          <w:lang w:val="es-ES"/>
        </w:rPr>
      </w:pPr>
    </w:p>
    <w:p w14:paraId="32F95F53" w14:textId="77777777" w:rsidR="00177FCD" w:rsidRPr="000C3930" w:rsidRDefault="00177FCD" w:rsidP="00177FCD">
      <w:pPr>
        <w:pStyle w:val="Pa9"/>
        <w:spacing w:after="160"/>
        <w:jc w:val="both"/>
        <w:rPr>
          <w:sz w:val="20"/>
          <w:szCs w:val="20"/>
          <w:lang w:val="es-ES"/>
        </w:rPr>
      </w:pPr>
      <w:r w:rsidRPr="000C3930">
        <w:rPr>
          <w:sz w:val="20"/>
          <w:szCs w:val="20"/>
          <w:lang w:val="es-ES"/>
        </w:rPr>
        <w:t>b) Por gastos derivados de intereses y de amortización de créditos, contraídos con ante</w:t>
      </w:r>
      <w:r w:rsidRPr="000C3930">
        <w:rPr>
          <w:sz w:val="20"/>
          <w:szCs w:val="20"/>
          <w:lang w:val="es-ES"/>
        </w:rPr>
        <w:softHyphen/>
        <w:t xml:space="preserve">rioridad a la situación de emergencia social, como consecuencia de la adquisición de una vivienda o alojamiento, hasta 250 euros mensuales, sin poder superar el 70 % del montante de los </w:t>
      </w:r>
      <w:proofErr w:type="gramStart"/>
      <w:r w:rsidRPr="000C3930">
        <w:rPr>
          <w:sz w:val="20"/>
          <w:szCs w:val="20"/>
          <w:lang w:val="es-ES"/>
        </w:rPr>
        <w:t>intereses mensuales y la amortización mensual</w:t>
      </w:r>
      <w:proofErr w:type="gramEnd"/>
      <w:r w:rsidRPr="000C3930">
        <w:rPr>
          <w:sz w:val="20"/>
          <w:szCs w:val="20"/>
          <w:lang w:val="es-ES"/>
        </w:rPr>
        <w:t xml:space="preserve"> del crédito. </w:t>
      </w:r>
    </w:p>
    <w:p w14:paraId="064C5D19" w14:textId="46360F82" w:rsidR="00177FCD" w:rsidRPr="000C3930" w:rsidRDefault="00177FCD" w:rsidP="00177FCD">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sz w:val="21"/>
          <w:szCs w:val="21"/>
        </w:rPr>
        <w:t xml:space="preserve">c) </w:t>
      </w:r>
      <w:r w:rsidRPr="000C3930">
        <w:rPr>
          <w:rFonts w:ascii="Arial" w:hAnsi="Arial" w:cs="Arial"/>
          <w:sz w:val="20"/>
          <w:szCs w:val="20"/>
        </w:rPr>
        <w:t>Por gastos de energía, debidos al suministro eléctrico, de gas u otro tipo de combustible de uso doméstico, hasta 1500 euros anuales. En el caso de dos UC hasta 750 euros anuales cada una.</w:t>
      </w:r>
    </w:p>
    <w:p w14:paraId="222AE2C7" w14:textId="77777777" w:rsidR="004D4C4E" w:rsidRPr="000C3930" w:rsidRDefault="004D4C4E" w:rsidP="004D4C4E">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4C4CE141" w14:textId="77777777" w:rsidR="00177FCD" w:rsidRPr="000C3930" w:rsidRDefault="004D4C4E" w:rsidP="00B07DB8">
      <w:pPr>
        <w:pStyle w:val="Pa9"/>
        <w:spacing w:after="160"/>
        <w:jc w:val="both"/>
        <w:rPr>
          <w:sz w:val="20"/>
          <w:szCs w:val="20"/>
          <w:lang w:val="es-ES"/>
        </w:rPr>
      </w:pPr>
      <w:r w:rsidRPr="000C3930">
        <w:rPr>
          <w:rFonts w:eastAsia="MS Mincho"/>
          <w:color w:val="000000"/>
          <w:sz w:val="20"/>
          <w:szCs w:val="20"/>
          <w:lang w:val="es-ES"/>
        </w:rPr>
        <w:t xml:space="preserve">d) </w:t>
      </w:r>
      <w:r w:rsidR="00177FCD" w:rsidRPr="000C3930">
        <w:rPr>
          <w:sz w:val="20"/>
          <w:szCs w:val="20"/>
          <w:lang w:val="es-ES"/>
        </w:rPr>
        <w:t xml:space="preserve">Por gastos de mobiliario y de electrodomésticos de la denominada «línea blanca», hasta 1.850 euros anuales. En el caso de dos UC hasta 925 euros anuales cada una. </w:t>
      </w:r>
    </w:p>
    <w:p w14:paraId="4D7815C7" w14:textId="3C6A464B" w:rsidR="00177FCD" w:rsidRPr="000C3930" w:rsidRDefault="00177FCD" w:rsidP="00177FCD">
      <w:pPr>
        <w:pStyle w:val="Default"/>
        <w:rPr>
          <w:lang w:val="es-ES"/>
        </w:rPr>
      </w:pPr>
    </w:p>
    <w:p w14:paraId="759BDABE" w14:textId="77777777" w:rsidR="00177FCD" w:rsidRPr="000C3930" w:rsidRDefault="00177FCD" w:rsidP="00B07DB8">
      <w:pPr>
        <w:pStyle w:val="Pa9"/>
        <w:spacing w:after="160"/>
        <w:jc w:val="both"/>
        <w:rPr>
          <w:sz w:val="20"/>
          <w:szCs w:val="20"/>
          <w:lang w:val="es-ES"/>
        </w:rPr>
      </w:pPr>
      <w:r w:rsidRPr="000C3930">
        <w:rPr>
          <w:sz w:val="20"/>
          <w:szCs w:val="20"/>
          <w:lang w:val="es-ES"/>
        </w:rPr>
        <w:t xml:space="preserve">e) Por gastos de adaptación, reparación y/o de instalaciones básicas en la vivienda, hasta 1.850 euros anuales. Si son dos UC hasta 925 euros anuales cada una. </w:t>
      </w:r>
    </w:p>
    <w:p w14:paraId="7723AF92" w14:textId="77777777" w:rsidR="00177FCD" w:rsidRPr="000C3930" w:rsidRDefault="00177FCD" w:rsidP="00B07DB8">
      <w:pPr>
        <w:pStyle w:val="Pa9"/>
        <w:spacing w:after="160"/>
        <w:jc w:val="both"/>
        <w:rPr>
          <w:sz w:val="20"/>
          <w:szCs w:val="20"/>
          <w:lang w:val="es-ES"/>
        </w:rPr>
      </w:pPr>
      <w:r w:rsidRPr="000C3930">
        <w:rPr>
          <w:sz w:val="20"/>
          <w:szCs w:val="20"/>
          <w:lang w:val="es-ES"/>
        </w:rPr>
        <w:t xml:space="preserve">f) Por otros gastos necesarios para el disfrute y mantenimiento de la vivienda o alojamiento habitual hasta 900 euros anuales. En el caso de dos UC hasta 450 euros anuales cada una. Este concepto incluye los gastos de agua, basura, alcantarillado, impuesto sobre bienes inmuebles de naturaleza urbana y rústica, así como los derivados de la cuota de la comunidad de propietarios y los relacionados con la seguridad de la vivienda. </w:t>
      </w:r>
    </w:p>
    <w:p w14:paraId="2F135A51" w14:textId="77777777" w:rsidR="00177FCD" w:rsidRPr="000C3930" w:rsidRDefault="00177FCD" w:rsidP="00B07DB8">
      <w:pPr>
        <w:pStyle w:val="Pa9"/>
        <w:spacing w:after="160"/>
        <w:jc w:val="both"/>
        <w:rPr>
          <w:sz w:val="20"/>
          <w:szCs w:val="20"/>
          <w:lang w:val="es-ES"/>
        </w:rPr>
      </w:pPr>
      <w:r w:rsidRPr="000C3930">
        <w:rPr>
          <w:sz w:val="20"/>
          <w:szCs w:val="20"/>
          <w:lang w:val="es-ES"/>
        </w:rPr>
        <w:t xml:space="preserve">g) Por gastos relativos a las necesidades primarias de una o más personas miembros de la unidad de convivencia, tales como vestido, educación y formación y atención sanitaria, no cubiertas por los diferentes sistemas públicos, hasta 1.850 euros anuales. </w:t>
      </w:r>
    </w:p>
    <w:bookmarkEnd w:id="0"/>
    <w:p w14:paraId="147CAD05" w14:textId="77777777" w:rsidR="00177FCD" w:rsidRPr="000C3930" w:rsidRDefault="00177FCD" w:rsidP="006F53B1">
      <w:pPr>
        <w:pStyle w:val="Pa9"/>
        <w:spacing w:after="160"/>
        <w:jc w:val="both"/>
        <w:rPr>
          <w:sz w:val="20"/>
          <w:szCs w:val="20"/>
          <w:lang w:val="es-ES"/>
        </w:rPr>
      </w:pPr>
      <w:r w:rsidRPr="000C3930">
        <w:rPr>
          <w:sz w:val="20"/>
          <w:szCs w:val="20"/>
          <w:lang w:val="es-ES"/>
        </w:rPr>
        <w:lastRenderedPageBreak/>
        <w:t xml:space="preserve">h) Por gastos de endeudamiento previo, hasta 3.000 euros anuales. En el caso de dos UC hasta 1.500 euros anuales cada una. </w:t>
      </w:r>
    </w:p>
    <w:p w14:paraId="58CC4F0C" w14:textId="77777777" w:rsidR="00B754CA" w:rsidRPr="000C3930" w:rsidRDefault="00B754CA" w:rsidP="00B754CA">
      <w:pPr>
        <w:pStyle w:val="Default"/>
        <w:rPr>
          <w:lang w:val="es-ES"/>
        </w:rPr>
      </w:pPr>
    </w:p>
    <w:p w14:paraId="7DBCBF4C" w14:textId="3FE0F136" w:rsidR="004D4C4E" w:rsidRPr="000C3930" w:rsidRDefault="00B754CA" w:rsidP="00B754CA">
      <w:pPr>
        <w:widowControl w:val="0"/>
        <w:autoSpaceDE w:val="0"/>
        <w:autoSpaceDN w:val="0"/>
        <w:adjustRightInd w:val="0"/>
        <w:ind w:right="136"/>
        <w:jc w:val="both"/>
        <w:rPr>
          <w:rFonts w:ascii="Arial" w:hAnsi="Arial" w:cs="Arial"/>
          <w:sz w:val="20"/>
          <w:szCs w:val="20"/>
        </w:rPr>
      </w:pPr>
      <w:r w:rsidRPr="000C3930">
        <w:rPr>
          <w:rFonts w:ascii="Arial" w:hAnsi="Arial" w:cs="Arial"/>
          <w:sz w:val="20"/>
          <w:szCs w:val="20"/>
        </w:rPr>
        <w:t>Sin perjuicio de lo establecido en el párrafo anterior, las cuantías anuales máximas por gastos de endeudamiento previo originados por alguno de los conceptos a que se refieren los aparta</w:t>
      </w:r>
      <w:r w:rsidRPr="000C3930">
        <w:rPr>
          <w:rFonts w:ascii="Arial" w:hAnsi="Arial" w:cs="Arial"/>
          <w:sz w:val="20"/>
          <w:szCs w:val="20"/>
        </w:rPr>
        <w:softHyphen/>
        <w:t>dos a), b), c), d), e), f) y g) no podrán superar, en cada caso, las cuantías máximas previstas en los citados apartados para dichos conceptos</w:t>
      </w:r>
    </w:p>
    <w:p w14:paraId="33926DC0" w14:textId="13891D05" w:rsidR="00B754CA" w:rsidRPr="000C3930" w:rsidRDefault="00B754CA" w:rsidP="00B754CA">
      <w:pPr>
        <w:widowControl w:val="0"/>
        <w:autoSpaceDE w:val="0"/>
        <w:autoSpaceDN w:val="0"/>
        <w:adjustRightInd w:val="0"/>
        <w:ind w:right="136"/>
        <w:jc w:val="both"/>
        <w:rPr>
          <w:rFonts w:ascii="Arial" w:hAnsi="Arial" w:cs="Arial"/>
          <w:sz w:val="20"/>
          <w:szCs w:val="20"/>
        </w:rPr>
      </w:pPr>
    </w:p>
    <w:p w14:paraId="0E2AFA1F" w14:textId="77777777" w:rsidR="00B754CA" w:rsidRPr="000C3930" w:rsidRDefault="00B754CA" w:rsidP="00B754CA">
      <w:pPr>
        <w:widowControl w:val="0"/>
        <w:autoSpaceDE w:val="0"/>
        <w:autoSpaceDN w:val="0"/>
        <w:adjustRightInd w:val="0"/>
        <w:ind w:right="136"/>
        <w:jc w:val="both"/>
        <w:rPr>
          <w:rFonts w:ascii="Arial" w:eastAsia="MS Mincho" w:hAnsi="Arial" w:cs="Arial"/>
          <w:bCs/>
          <w:sz w:val="20"/>
          <w:szCs w:val="20"/>
          <w:u w:val="single"/>
          <w:lang w:eastAsia="eu-ES"/>
        </w:rPr>
      </w:pPr>
    </w:p>
    <w:p w14:paraId="4D03D1E7" w14:textId="3E72DAB9" w:rsidR="004D4C4E" w:rsidRPr="000C3930" w:rsidRDefault="00FE396E" w:rsidP="004D4C4E">
      <w:pPr>
        <w:widowControl w:val="0"/>
        <w:autoSpaceDE w:val="0"/>
        <w:autoSpaceDN w:val="0"/>
        <w:adjustRightInd w:val="0"/>
        <w:ind w:right="136"/>
        <w:jc w:val="both"/>
        <w:rPr>
          <w:rFonts w:ascii="Arial" w:eastAsia="MS Mincho" w:hAnsi="Arial" w:cs="Arial"/>
          <w:b/>
          <w:sz w:val="20"/>
          <w:szCs w:val="20"/>
          <w:lang w:eastAsia="eu-ES"/>
        </w:rPr>
      </w:pPr>
      <w:r w:rsidRPr="000C3930">
        <w:rPr>
          <w:rFonts w:ascii="Arial" w:eastAsia="MS Mincho" w:hAnsi="Arial" w:cs="Arial"/>
          <w:b/>
          <w:sz w:val="20"/>
          <w:szCs w:val="20"/>
          <w:u w:val="single"/>
          <w:lang w:eastAsia="eu-ES"/>
        </w:rPr>
        <w:t>PARTIDA PRESUPUESTARIA</w:t>
      </w:r>
    </w:p>
    <w:p w14:paraId="2698582C" w14:textId="77777777" w:rsidR="004D4C4E" w:rsidRPr="000C3930" w:rsidRDefault="004D4C4E" w:rsidP="004D4C4E">
      <w:pPr>
        <w:widowControl w:val="0"/>
        <w:autoSpaceDE w:val="0"/>
        <w:autoSpaceDN w:val="0"/>
        <w:adjustRightInd w:val="0"/>
        <w:ind w:right="136"/>
        <w:jc w:val="both"/>
        <w:rPr>
          <w:rFonts w:ascii="Arial" w:eastAsia="MS Mincho" w:hAnsi="Arial" w:cs="Arial"/>
          <w:bCs/>
          <w:sz w:val="18"/>
          <w:szCs w:val="18"/>
          <w:lang w:eastAsia="eu-ES"/>
        </w:rPr>
      </w:pPr>
    </w:p>
    <w:p w14:paraId="3D7B4DE0" w14:textId="38A45852" w:rsidR="004D4C4E" w:rsidRPr="000C3930" w:rsidRDefault="004D4C4E" w:rsidP="004D4C4E">
      <w:pPr>
        <w:widowControl w:val="0"/>
        <w:autoSpaceDE w:val="0"/>
        <w:autoSpaceDN w:val="0"/>
        <w:adjustRightInd w:val="0"/>
        <w:ind w:right="136"/>
        <w:jc w:val="both"/>
        <w:rPr>
          <w:rFonts w:ascii="Arial" w:eastAsia="MS Mincho" w:hAnsi="Arial" w:cs="Arial"/>
          <w:bCs/>
          <w:sz w:val="20"/>
          <w:szCs w:val="20"/>
          <w:lang w:eastAsia="eu-ES"/>
        </w:rPr>
      </w:pPr>
      <w:r w:rsidRPr="000C3930">
        <w:rPr>
          <w:rFonts w:ascii="Arial" w:eastAsia="MS Mincho" w:hAnsi="Arial" w:cs="Arial"/>
          <w:bCs/>
          <w:sz w:val="20"/>
          <w:szCs w:val="20"/>
          <w:lang w:eastAsia="eu-ES"/>
        </w:rPr>
        <w:t xml:space="preserve">1 1001 480 231 30 01 2022 </w:t>
      </w:r>
      <w:r w:rsidR="00FE396E" w:rsidRPr="000C3930">
        <w:rPr>
          <w:rFonts w:ascii="Arial" w:eastAsia="MS Mincho" w:hAnsi="Arial" w:cs="Arial"/>
          <w:bCs/>
          <w:sz w:val="20"/>
          <w:szCs w:val="20"/>
          <w:lang w:eastAsia="eu-ES"/>
        </w:rPr>
        <w:t>AYUDAS DE EMERGENCIA SOCIAL</w:t>
      </w:r>
    </w:p>
    <w:p w14:paraId="3E676590" w14:textId="77777777" w:rsidR="004D4C4E" w:rsidRPr="000C3930" w:rsidRDefault="004D4C4E" w:rsidP="004D4C4E">
      <w:pPr>
        <w:widowControl w:val="0"/>
        <w:autoSpaceDE w:val="0"/>
        <w:autoSpaceDN w:val="0"/>
        <w:adjustRightInd w:val="0"/>
        <w:ind w:right="136"/>
        <w:jc w:val="both"/>
        <w:rPr>
          <w:rFonts w:ascii="Arial" w:eastAsia="MS Mincho" w:hAnsi="Arial" w:cs="Arial"/>
          <w:bCs/>
          <w:sz w:val="20"/>
          <w:szCs w:val="20"/>
          <w:lang w:eastAsia="eu-ES"/>
        </w:rPr>
      </w:pPr>
    </w:p>
    <w:p w14:paraId="4D591192" w14:textId="24AF71A0" w:rsidR="00FE396E" w:rsidRPr="000C3930" w:rsidRDefault="00FE396E" w:rsidP="004D4C4E">
      <w:pPr>
        <w:widowControl w:val="0"/>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En este </w:t>
      </w:r>
      <w:r w:rsidR="009324CE">
        <w:rPr>
          <w:rFonts w:ascii="Arial" w:eastAsia="MS Mincho" w:hAnsi="Arial" w:cs="Arial"/>
          <w:sz w:val="20"/>
          <w:szCs w:val="20"/>
          <w:lang w:eastAsia="eu-ES"/>
        </w:rPr>
        <w:t xml:space="preserve">partida </w:t>
      </w:r>
      <w:r w:rsidRPr="000C3930">
        <w:rPr>
          <w:rFonts w:ascii="Arial" w:eastAsia="MS Mincho" w:hAnsi="Arial" w:cs="Arial"/>
          <w:sz w:val="20"/>
          <w:szCs w:val="20"/>
          <w:lang w:eastAsia="eu-ES"/>
        </w:rPr>
        <w:t xml:space="preserve"> se han destinado </w:t>
      </w:r>
      <w:r w:rsidR="009324CE">
        <w:rPr>
          <w:rFonts w:ascii="Arial" w:eastAsia="MS Mincho" w:hAnsi="Arial" w:cs="Arial"/>
          <w:sz w:val="20"/>
          <w:szCs w:val="20"/>
          <w:lang w:eastAsia="eu-ES"/>
        </w:rPr>
        <w:t>140.561,00</w:t>
      </w:r>
      <w:r w:rsidRPr="000C3930">
        <w:rPr>
          <w:rFonts w:ascii="Arial" w:eastAsia="MS Mincho" w:hAnsi="Arial" w:cs="Arial"/>
          <w:sz w:val="20"/>
          <w:szCs w:val="20"/>
          <w:lang w:eastAsia="eu-ES"/>
        </w:rPr>
        <w:t>€. En el año 2022 el Gobierno Vasco aportará 110.561,00 € y el Ayuntamiento de Oiartzun 30.000,00 €.</w:t>
      </w:r>
    </w:p>
    <w:p w14:paraId="42FB4917" w14:textId="77777777" w:rsidR="004D4C4E" w:rsidRPr="000C3930" w:rsidRDefault="004D4C4E" w:rsidP="004D4C4E">
      <w:pPr>
        <w:widowControl w:val="0"/>
        <w:autoSpaceDE w:val="0"/>
        <w:autoSpaceDN w:val="0"/>
        <w:adjustRightInd w:val="0"/>
        <w:ind w:right="136"/>
        <w:jc w:val="center"/>
        <w:rPr>
          <w:rFonts w:ascii="Arial" w:eastAsia="MS Mincho" w:hAnsi="Arial" w:cs="Arial"/>
          <w:b/>
          <w:bCs/>
          <w:color w:val="FF0000"/>
          <w:sz w:val="20"/>
          <w:szCs w:val="20"/>
          <w:lang w:eastAsia="eu-ES"/>
        </w:rPr>
      </w:pPr>
    </w:p>
    <w:p w14:paraId="3D2FCC53" w14:textId="77777777" w:rsidR="004D4C4E" w:rsidRPr="000C3930" w:rsidRDefault="004D4C4E" w:rsidP="004D4C4E">
      <w:pPr>
        <w:widowControl w:val="0"/>
        <w:autoSpaceDE w:val="0"/>
        <w:autoSpaceDN w:val="0"/>
        <w:adjustRightInd w:val="0"/>
        <w:ind w:right="136"/>
        <w:jc w:val="center"/>
        <w:rPr>
          <w:rFonts w:ascii="Arial" w:eastAsia="MS Mincho" w:hAnsi="Arial" w:cs="Arial"/>
          <w:b/>
          <w:bCs/>
          <w:color w:val="FF0000"/>
          <w:sz w:val="20"/>
          <w:szCs w:val="20"/>
          <w:lang w:eastAsia="eu-ES"/>
        </w:rPr>
      </w:pPr>
    </w:p>
    <w:p w14:paraId="6DBE653D" w14:textId="6CEF1817" w:rsidR="004D4C4E" w:rsidRPr="000C3930" w:rsidRDefault="00E85A2C" w:rsidP="004D4C4E">
      <w:pPr>
        <w:spacing w:line="360" w:lineRule="auto"/>
        <w:jc w:val="both"/>
        <w:rPr>
          <w:b/>
          <w:bCs/>
        </w:rPr>
      </w:pPr>
      <w:r w:rsidRPr="000C3930">
        <w:rPr>
          <w:b/>
          <w:bCs/>
        </w:rPr>
        <w:t>PROPUESTA</w:t>
      </w:r>
      <w:r w:rsidR="004D4C4E" w:rsidRPr="000C3930">
        <w:rPr>
          <w:b/>
          <w:bCs/>
        </w:rPr>
        <w:t>:</w:t>
      </w:r>
    </w:p>
    <w:p w14:paraId="3C3ED43D" w14:textId="799968D6" w:rsidR="004D4C4E" w:rsidRPr="000C3930" w:rsidRDefault="00E85A2C" w:rsidP="004D4C4E">
      <w:pPr>
        <w:widowControl w:val="0"/>
        <w:autoSpaceDE w:val="0"/>
        <w:autoSpaceDN w:val="0"/>
        <w:adjustRightInd w:val="0"/>
        <w:ind w:right="136"/>
        <w:jc w:val="both"/>
        <w:rPr>
          <w:rFonts w:ascii="Arial" w:eastAsia="MS Mincho" w:hAnsi="Arial" w:cs="Arial"/>
          <w:sz w:val="20"/>
          <w:szCs w:val="20"/>
          <w:lang w:eastAsia="eu-ES"/>
        </w:rPr>
      </w:pPr>
      <w:r w:rsidRPr="000C3930">
        <w:rPr>
          <w:rFonts w:ascii="Arial" w:hAnsi="Arial" w:cs="Arial"/>
          <w:sz w:val="20"/>
          <w:szCs w:val="20"/>
          <w:lang w:eastAsia="eu-ES"/>
        </w:rPr>
        <w:t>Cumplir la ORDEN de fecha 10 de marzo de 2021 aplicando los siguientes criterios</w:t>
      </w:r>
      <w:r w:rsidR="004D4C4E" w:rsidRPr="000C3930">
        <w:rPr>
          <w:rFonts w:ascii="Arial" w:eastAsia="MS Mincho" w:hAnsi="Arial" w:cs="Arial"/>
          <w:sz w:val="20"/>
          <w:szCs w:val="20"/>
          <w:lang w:eastAsia="eu-ES"/>
        </w:rPr>
        <w:t xml:space="preserve">: </w:t>
      </w:r>
    </w:p>
    <w:p w14:paraId="51610465" w14:textId="77777777" w:rsidR="004D4C4E" w:rsidRPr="000C3930" w:rsidRDefault="004D4C4E" w:rsidP="004D4C4E">
      <w:pPr>
        <w:widowControl w:val="0"/>
        <w:autoSpaceDE w:val="0"/>
        <w:autoSpaceDN w:val="0"/>
        <w:adjustRightInd w:val="0"/>
        <w:ind w:right="136"/>
        <w:jc w:val="both"/>
        <w:rPr>
          <w:rFonts w:ascii="Arial" w:eastAsia="MS Mincho" w:hAnsi="Arial" w:cs="Arial"/>
          <w:sz w:val="20"/>
          <w:szCs w:val="20"/>
          <w:lang w:eastAsia="eu-ES"/>
        </w:rPr>
      </w:pPr>
    </w:p>
    <w:p w14:paraId="11F28789" w14:textId="6796B2C5" w:rsidR="004D4C4E" w:rsidRPr="000C3930" w:rsidRDefault="00E85A2C" w:rsidP="004D4C4E">
      <w:pPr>
        <w:widowControl w:val="0"/>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Previa a la tramitación de cualquier ayuda la justificación de la ayuda del ejercicio anterior deberá estar al día, en caso contrario, no se tramitará ninguna ayuda hasta que se corrija lo anterior. </w:t>
      </w:r>
    </w:p>
    <w:p w14:paraId="20465B61" w14:textId="77777777" w:rsidR="004D4C4E" w:rsidRPr="000C3930" w:rsidRDefault="004D4C4E" w:rsidP="004D4C4E">
      <w:pPr>
        <w:widowControl w:val="0"/>
        <w:autoSpaceDE w:val="0"/>
        <w:autoSpaceDN w:val="0"/>
        <w:adjustRightInd w:val="0"/>
        <w:ind w:right="136"/>
        <w:jc w:val="both"/>
        <w:rPr>
          <w:rFonts w:ascii="Arial" w:eastAsia="MS Mincho" w:hAnsi="Arial" w:cs="Arial"/>
          <w:sz w:val="20"/>
          <w:szCs w:val="20"/>
          <w:lang w:eastAsia="eu-ES"/>
        </w:rPr>
      </w:pPr>
    </w:p>
    <w:p w14:paraId="5C843F30" w14:textId="6D312C6D" w:rsidR="004D4C4E" w:rsidRPr="000C3930" w:rsidRDefault="00E85A2C" w:rsidP="00E85A2C">
      <w:pPr>
        <w:numPr>
          <w:ilvl w:val="0"/>
          <w:numId w:val="2"/>
        </w:numPr>
        <w:rPr>
          <w:rFonts w:ascii="Arial" w:hAnsi="Arial" w:cs="Arial"/>
          <w:sz w:val="20"/>
          <w:szCs w:val="20"/>
          <w:lang w:eastAsia="eu-ES"/>
        </w:rPr>
      </w:pPr>
      <w:r w:rsidRPr="000C3930">
        <w:rPr>
          <w:rFonts w:ascii="Arial" w:hAnsi="Arial" w:cs="Arial"/>
          <w:sz w:val="20"/>
          <w:szCs w:val="20"/>
          <w:lang w:eastAsia="eu-ES"/>
        </w:rPr>
        <w:t>El COVID 19 ha generado situaciones graves en la población. Estas situaciones aumentan en las personas en situación de riesgo de exclusión social o de vulnerabilidad económica y han creado dificultades para hacer frente a las necesidades de alimentación y vivienda.</w:t>
      </w:r>
    </w:p>
    <w:p w14:paraId="0EE4738A" w14:textId="77777777" w:rsidR="00E85A2C" w:rsidRPr="000C3930" w:rsidRDefault="00E85A2C" w:rsidP="00E85A2C">
      <w:pPr>
        <w:rPr>
          <w:rFonts w:ascii="Arial" w:eastAsia="MS Mincho" w:hAnsi="Arial" w:cs="Arial"/>
          <w:sz w:val="20"/>
          <w:szCs w:val="20"/>
          <w:lang w:eastAsia="eu-ES"/>
        </w:rPr>
      </w:pPr>
    </w:p>
    <w:p w14:paraId="27F97729" w14:textId="1DD16203" w:rsidR="00E85A2C" w:rsidRPr="000C3930" w:rsidRDefault="00E85A2C"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r w:rsidRPr="000C3930">
        <w:rPr>
          <w:rFonts w:ascii="Arial" w:eastAsia="MS Mincho" w:hAnsi="Arial" w:cs="Arial"/>
          <w:sz w:val="20"/>
          <w:szCs w:val="20"/>
          <w:lang w:eastAsia="eu-ES"/>
        </w:rPr>
        <w:t>Teniendo en cuenta esta situación, se admitirá, en general, un único concepto y teniendo en cuenta la valoración de la situación se admitirán los conceptos de alimentación y/o energía. Serán conceptos prioritarios el ALQUILER o PRÉSTAMO DE VIVIENDA, si se valora como necesario se podrán añadir los conceptos de alimentación y/o energía</w:t>
      </w:r>
    </w:p>
    <w:p w14:paraId="3359BFF5" w14:textId="77777777" w:rsidR="004D4C4E" w:rsidRPr="000C3930" w:rsidRDefault="004D4C4E" w:rsidP="004D4C4E">
      <w:pPr>
        <w:rPr>
          <w:rFonts w:ascii="Arial" w:hAnsi="Arial" w:cs="Arial"/>
          <w:sz w:val="20"/>
          <w:szCs w:val="20"/>
          <w:lang w:eastAsia="eu-ES"/>
        </w:rPr>
      </w:pPr>
      <w:r w:rsidRPr="000C3930">
        <w:rPr>
          <w:rFonts w:ascii="Calibri Light" w:hAnsi="Calibri Light" w:cs="Calibri Light"/>
          <w:sz w:val="22"/>
          <w:szCs w:val="22"/>
          <w:lang w:eastAsia="eu-ES"/>
        </w:rPr>
        <w:t xml:space="preserve">       </w:t>
      </w:r>
    </w:p>
    <w:p w14:paraId="68BE3D08" w14:textId="15974269" w:rsidR="004D4C4E" w:rsidRPr="000C3930" w:rsidRDefault="00E85A2C"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r w:rsidRPr="000C3930">
        <w:rPr>
          <w:rFonts w:ascii="Arial" w:eastAsia="MS Mincho" w:hAnsi="Arial" w:cs="Arial"/>
          <w:sz w:val="20"/>
          <w:szCs w:val="20"/>
          <w:lang w:eastAsia="eu-ES"/>
        </w:rPr>
        <w:t>Para hacer frente a las necesidades alimentarias se tendrá en cuenta el siguiente criterio:</w:t>
      </w:r>
    </w:p>
    <w:p w14:paraId="66DB680B" w14:textId="77777777" w:rsidR="00E85A2C" w:rsidRPr="000C3930" w:rsidRDefault="00E85A2C"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p>
    <w:p w14:paraId="3B1BF369" w14:textId="31B32218" w:rsidR="004D4C4E" w:rsidRPr="000C3930" w:rsidRDefault="004D4C4E" w:rsidP="004D4C4E">
      <w:pPr>
        <w:contextualSpacing/>
        <w:jc w:val="both"/>
        <w:rPr>
          <w:rFonts w:ascii="Arial" w:eastAsia="Calibri" w:hAnsi="Arial" w:cs="Arial"/>
          <w:sz w:val="16"/>
          <w:szCs w:val="16"/>
          <w:lang w:eastAsia="en-US"/>
        </w:rPr>
      </w:pPr>
      <w:r w:rsidRPr="000C3930">
        <w:rPr>
          <w:rFonts w:ascii="Calibri Light" w:eastAsia="Calibri" w:hAnsi="Calibri Light" w:cs="Calibri Light"/>
          <w:sz w:val="18"/>
          <w:szCs w:val="18"/>
          <w:lang w:eastAsia="en-US"/>
        </w:rPr>
        <w:t xml:space="preserve">           </w:t>
      </w:r>
      <w:r w:rsidRPr="000C3930">
        <w:rPr>
          <w:rFonts w:ascii="Arial" w:eastAsia="Calibri" w:hAnsi="Arial" w:cs="Arial"/>
          <w:sz w:val="16"/>
          <w:szCs w:val="16"/>
          <w:lang w:eastAsia="en-US"/>
        </w:rPr>
        <w:t xml:space="preserve">  </w:t>
      </w:r>
      <w:r w:rsidR="00E85A2C" w:rsidRPr="000C3930">
        <w:rPr>
          <w:rFonts w:ascii="Arial" w:eastAsia="Calibri" w:hAnsi="Arial" w:cs="Arial"/>
          <w:sz w:val="16"/>
          <w:szCs w:val="16"/>
          <w:lang w:eastAsia="en-US"/>
        </w:rPr>
        <w:t>CUANTÍA DE LA AYUDA CON RESPECTO AL NÚMERO DE MIEMBROS</w:t>
      </w:r>
    </w:p>
    <w:p w14:paraId="402FC0B8" w14:textId="77777777" w:rsidR="00E85A2C" w:rsidRPr="000C3930" w:rsidRDefault="00E85A2C" w:rsidP="004D4C4E">
      <w:pPr>
        <w:contextualSpacing/>
        <w:jc w:val="both"/>
        <w:rPr>
          <w:rFonts w:ascii="Arial" w:hAnsi="Arial" w:cs="Arial"/>
          <w:sz w:val="16"/>
          <w:szCs w:val="16"/>
          <w:lang w:eastAsia="eu-ES"/>
        </w:rPr>
      </w:pPr>
    </w:p>
    <w:tbl>
      <w:tblPr>
        <w:tblStyle w:val="Saretaduntaula"/>
        <w:tblW w:w="0" w:type="auto"/>
        <w:tblInd w:w="720" w:type="dxa"/>
        <w:tblLook w:val="04A0" w:firstRow="1" w:lastRow="0" w:firstColumn="1" w:lastColumn="0" w:noHBand="0" w:noVBand="1"/>
      </w:tblPr>
      <w:tblGrid>
        <w:gridCol w:w="2223"/>
        <w:gridCol w:w="3015"/>
        <w:gridCol w:w="3250"/>
      </w:tblGrid>
      <w:tr w:rsidR="004D4C4E" w:rsidRPr="000C3930" w14:paraId="675BEBA7" w14:textId="77777777" w:rsidTr="0055227F">
        <w:tc>
          <w:tcPr>
            <w:tcW w:w="2223" w:type="dxa"/>
            <w:tcBorders>
              <w:top w:val="single" w:sz="4" w:space="0" w:color="auto"/>
              <w:left w:val="single" w:sz="4" w:space="0" w:color="auto"/>
              <w:bottom w:val="single" w:sz="4" w:space="0" w:color="auto"/>
              <w:right w:val="single" w:sz="4" w:space="0" w:color="auto"/>
            </w:tcBorders>
            <w:hideMark/>
          </w:tcPr>
          <w:p w14:paraId="3A55CAED" w14:textId="4052C502" w:rsidR="004D4C4E" w:rsidRPr="000C3930" w:rsidRDefault="00E85A2C" w:rsidP="0055227F">
            <w:pPr>
              <w:contextualSpacing/>
              <w:jc w:val="both"/>
              <w:rPr>
                <w:rFonts w:ascii="Arial" w:hAnsi="Arial" w:cs="Arial"/>
                <w:sz w:val="16"/>
                <w:szCs w:val="16"/>
                <w:lang w:eastAsia="en-US"/>
              </w:rPr>
            </w:pPr>
            <w:r w:rsidRPr="000C3930">
              <w:rPr>
                <w:rFonts w:ascii="Arial" w:hAnsi="Arial" w:cs="Arial"/>
                <w:sz w:val="16"/>
                <w:szCs w:val="16"/>
                <w:lang w:eastAsia="en-US"/>
              </w:rPr>
              <w:t>NÚMERO DE MIEMBROS</w:t>
            </w:r>
          </w:p>
        </w:tc>
        <w:tc>
          <w:tcPr>
            <w:tcW w:w="3015" w:type="dxa"/>
            <w:tcBorders>
              <w:top w:val="single" w:sz="4" w:space="0" w:color="auto"/>
              <w:left w:val="single" w:sz="4" w:space="0" w:color="auto"/>
              <w:bottom w:val="single" w:sz="4" w:space="0" w:color="auto"/>
              <w:right w:val="single" w:sz="4" w:space="0" w:color="auto"/>
            </w:tcBorders>
            <w:hideMark/>
          </w:tcPr>
          <w:p w14:paraId="0856C064" w14:textId="731C76A7" w:rsidR="004D4C4E" w:rsidRPr="000C3930" w:rsidRDefault="00E85A2C" w:rsidP="0055227F">
            <w:pPr>
              <w:contextualSpacing/>
              <w:rPr>
                <w:rFonts w:ascii="Arial" w:hAnsi="Arial" w:cs="Arial"/>
                <w:sz w:val="16"/>
                <w:szCs w:val="16"/>
                <w:lang w:eastAsia="en-US"/>
              </w:rPr>
            </w:pPr>
            <w:r w:rsidRPr="000C3930">
              <w:rPr>
                <w:rFonts w:ascii="Arial" w:hAnsi="Arial" w:cs="Arial"/>
                <w:sz w:val="16"/>
                <w:szCs w:val="16"/>
                <w:lang w:eastAsia="en-US"/>
              </w:rPr>
              <w:t>AYUDA MENSUAL</w:t>
            </w:r>
          </w:p>
        </w:tc>
        <w:tc>
          <w:tcPr>
            <w:tcW w:w="3250" w:type="dxa"/>
            <w:tcBorders>
              <w:top w:val="single" w:sz="4" w:space="0" w:color="auto"/>
              <w:left w:val="single" w:sz="4" w:space="0" w:color="auto"/>
              <w:bottom w:val="single" w:sz="4" w:space="0" w:color="auto"/>
              <w:right w:val="single" w:sz="4" w:space="0" w:color="auto"/>
            </w:tcBorders>
            <w:hideMark/>
          </w:tcPr>
          <w:p w14:paraId="031F6B16" w14:textId="65A4A2FD" w:rsidR="004D4C4E" w:rsidRPr="000C3930" w:rsidRDefault="00E85A2C" w:rsidP="0055227F">
            <w:pPr>
              <w:contextualSpacing/>
              <w:rPr>
                <w:rFonts w:ascii="Arial" w:hAnsi="Arial" w:cs="Arial"/>
                <w:sz w:val="16"/>
                <w:szCs w:val="16"/>
                <w:lang w:eastAsia="en-US"/>
              </w:rPr>
            </w:pPr>
            <w:r w:rsidRPr="000C3930">
              <w:rPr>
                <w:rFonts w:ascii="Arial" w:hAnsi="Arial" w:cs="Arial"/>
                <w:sz w:val="16"/>
                <w:szCs w:val="16"/>
                <w:lang w:eastAsia="en-US"/>
              </w:rPr>
              <w:t>AYUDA MÁXIMA ANUAL</w:t>
            </w:r>
          </w:p>
        </w:tc>
      </w:tr>
      <w:tr w:rsidR="004D4C4E" w:rsidRPr="000C3930" w14:paraId="10DC441F" w14:textId="77777777" w:rsidTr="0055227F">
        <w:tc>
          <w:tcPr>
            <w:tcW w:w="2223" w:type="dxa"/>
            <w:tcBorders>
              <w:top w:val="single" w:sz="4" w:space="0" w:color="auto"/>
              <w:left w:val="single" w:sz="4" w:space="0" w:color="auto"/>
              <w:bottom w:val="single" w:sz="4" w:space="0" w:color="auto"/>
              <w:right w:val="single" w:sz="4" w:space="0" w:color="auto"/>
            </w:tcBorders>
            <w:hideMark/>
          </w:tcPr>
          <w:p w14:paraId="4C6C5C82" w14:textId="5B66C4B2" w:rsidR="004D4C4E" w:rsidRPr="000C3930" w:rsidRDefault="00E85A2C" w:rsidP="0055227F">
            <w:pPr>
              <w:contextualSpacing/>
              <w:jc w:val="both"/>
              <w:rPr>
                <w:rFonts w:ascii="Arial" w:hAnsi="Arial" w:cs="Arial"/>
                <w:sz w:val="16"/>
                <w:szCs w:val="16"/>
                <w:lang w:eastAsia="en-US"/>
              </w:rPr>
            </w:pPr>
            <w:r w:rsidRPr="000C3930">
              <w:rPr>
                <w:rFonts w:ascii="Arial" w:hAnsi="Arial" w:cs="Arial"/>
                <w:sz w:val="16"/>
                <w:szCs w:val="16"/>
                <w:lang w:eastAsia="en-US"/>
              </w:rPr>
              <w:t>ÚNICO MIEMBRO</w:t>
            </w:r>
          </w:p>
        </w:tc>
        <w:tc>
          <w:tcPr>
            <w:tcW w:w="3015" w:type="dxa"/>
            <w:tcBorders>
              <w:top w:val="single" w:sz="4" w:space="0" w:color="auto"/>
              <w:left w:val="single" w:sz="4" w:space="0" w:color="auto"/>
              <w:bottom w:val="single" w:sz="4" w:space="0" w:color="auto"/>
              <w:right w:val="single" w:sz="4" w:space="0" w:color="auto"/>
            </w:tcBorders>
            <w:hideMark/>
          </w:tcPr>
          <w:p w14:paraId="7425B4D9" w14:textId="0ABDEE9E" w:rsidR="004D4C4E" w:rsidRPr="000C3930" w:rsidRDefault="004D4C4E" w:rsidP="0055227F">
            <w:pPr>
              <w:contextualSpacing/>
              <w:rPr>
                <w:rFonts w:ascii="Arial" w:hAnsi="Arial" w:cs="Arial"/>
                <w:sz w:val="16"/>
                <w:szCs w:val="16"/>
                <w:lang w:eastAsia="en-US"/>
              </w:rPr>
            </w:pPr>
            <w:r w:rsidRPr="000C3930">
              <w:rPr>
                <w:rFonts w:ascii="Arial" w:hAnsi="Arial" w:cs="Arial"/>
                <w:sz w:val="16"/>
                <w:szCs w:val="16"/>
                <w:lang w:eastAsia="en-US"/>
              </w:rPr>
              <w:t>225</w:t>
            </w:r>
            <w:r w:rsidR="00F44708" w:rsidRPr="000C3930">
              <w:rPr>
                <w:rFonts w:ascii="Arial" w:hAnsi="Arial" w:cs="Arial"/>
                <w:sz w:val="16"/>
                <w:szCs w:val="16"/>
                <w:lang w:eastAsia="en-US"/>
              </w:rPr>
              <w:t xml:space="preserve"> </w:t>
            </w:r>
            <w:r w:rsidRPr="000C3930">
              <w:rPr>
                <w:rFonts w:ascii="Arial" w:hAnsi="Arial" w:cs="Arial"/>
                <w:sz w:val="16"/>
                <w:szCs w:val="16"/>
                <w:lang w:eastAsia="en-US"/>
              </w:rPr>
              <w:t>€/</w:t>
            </w:r>
            <w:r w:rsidR="00F44708" w:rsidRPr="000C3930">
              <w:rPr>
                <w:rFonts w:ascii="Arial" w:hAnsi="Arial" w:cs="Arial"/>
                <w:sz w:val="16"/>
                <w:szCs w:val="16"/>
                <w:lang w:eastAsia="en-US"/>
              </w:rPr>
              <w:t>MENSUALES</w:t>
            </w:r>
          </w:p>
        </w:tc>
        <w:tc>
          <w:tcPr>
            <w:tcW w:w="3250" w:type="dxa"/>
            <w:tcBorders>
              <w:top w:val="single" w:sz="4" w:space="0" w:color="auto"/>
              <w:left w:val="single" w:sz="4" w:space="0" w:color="auto"/>
              <w:bottom w:val="single" w:sz="4" w:space="0" w:color="auto"/>
              <w:right w:val="single" w:sz="4" w:space="0" w:color="auto"/>
            </w:tcBorders>
            <w:hideMark/>
          </w:tcPr>
          <w:p w14:paraId="6597EFED" w14:textId="09CAAD36" w:rsidR="004D4C4E" w:rsidRPr="000C3930" w:rsidRDefault="004D4C4E" w:rsidP="0055227F">
            <w:pPr>
              <w:contextualSpacing/>
              <w:jc w:val="center"/>
              <w:rPr>
                <w:rFonts w:ascii="Arial" w:hAnsi="Arial" w:cs="Arial"/>
                <w:sz w:val="16"/>
                <w:szCs w:val="16"/>
                <w:lang w:eastAsia="en-US"/>
              </w:rPr>
            </w:pPr>
            <w:r w:rsidRPr="000C3930">
              <w:rPr>
                <w:rFonts w:ascii="Arial" w:hAnsi="Arial" w:cs="Arial"/>
                <w:sz w:val="16"/>
                <w:szCs w:val="16"/>
                <w:lang w:eastAsia="en-US"/>
              </w:rPr>
              <w:t xml:space="preserve">1850,00€ / </w:t>
            </w:r>
            <w:r w:rsidR="00F44708" w:rsidRPr="000C3930">
              <w:rPr>
                <w:rFonts w:ascii="Arial" w:hAnsi="Arial" w:cs="Arial"/>
                <w:sz w:val="16"/>
                <w:szCs w:val="16"/>
                <w:lang w:eastAsia="en-US"/>
              </w:rPr>
              <w:t>ANUALES</w:t>
            </w:r>
          </w:p>
        </w:tc>
      </w:tr>
      <w:tr w:rsidR="004D4C4E" w:rsidRPr="000C3930" w14:paraId="32A310F8" w14:textId="77777777" w:rsidTr="0055227F">
        <w:tc>
          <w:tcPr>
            <w:tcW w:w="2223" w:type="dxa"/>
            <w:tcBorders>
              <w:top w:val="single" w:sz="4" w:space="0" w:color="auto"/>
              <w:left w:val="single" w:sz="4" w:space="0" w:color="auto"/>
              <w:bottom w:val="single" w:sz="4" w:space="0" w:color="auto"/>
              <w:right w:val="single" w:sz="4" w:space="0" w:color="auto"/>
            </w:tcBorders>
            <w:hideMark/>
          </w:tcPr>
          <w:p w14:paraId="6D2E17C0" w14:textId="75E3A105" w:rsidR="004D4C4E" w:rsidRPr="000C3930" w:rsidRDefault="00F44708" w:rsidP="0055227F">
            <w:pPr>
              <w:contextualSpacing/>
              <w:jc w:val="both"/>
              <w:rPr>
                <w:rFonts w:ascii="Arial" w:hAnsi="Arial" w:cs="Arial"/>
                <w:sz w:val="16"/>
                <w:szCs w:val="16"/>
                <w:lang w:eastAsia="en-US"/>
              </w:rPr>
            </w:pPr>
            <w:r w:rsidRPr="000C3930">
              <w:rPr>
                <w:rFonts w:ascii="Arial" w:hAnsi="Arial" w:cs="Arial"/>
                <w:sz w:val="16"/>
                <w:szCs w:val="16"/>
                <w:lang w:eastAsia="en-US"/>
              </w:rPr>
              <w:t>2 MIEMBROS</w:t>
            </w:r>
          </w:p>
        </w:tc>
        <w:tc>
          <w:tcPr>
            <w:tcW w:w="3015" w:type="dxa"/>
            <w:tcBorders>
              <w:top w:val="single" w:sz="4" w:space="0" w:color="auto"/>
              <w:left w:val="single" w:sz="4" w:space="0" w:color="auto"/>
              <w:bottom w:val="single" w:sz="4" w:space="0" w:color="auto"/>
              <w:right w:val="single" w:sz="4" w:space="0" w:color="auto"/>
            </w:tcBorders>
            <w:hideMark/>
          </w:tcPr>
          <w:p w14:paraId="1C520D53" w14:textId="3377EC74" w:rsidR="004D4C4E" w:rsidRPr="000C3930" w:rsidRDefault="004D4C4E" w:rsidP="0055227F">
            <w:pPr>
              <w:contextualSpacing/>
              <w:rPr>
                <w:rFonts w:ascii="Arial" w:hAnsi="Arial" w:cs="Arial"/>
                <w:sz w:val="16"/>
                <w:szCs w:val="16"/>
                <w:lang w:eastAsia="en-US"/>
              </w:rPr>
            </w:pPr>
            <w:r w:rsidRPr="000C3930">
              <w:rPr>
                <w:rFonts w:ascii="Arial" w:hAnsi="Arial" w:cs="Arial"/>
                <w:sz w:val="16"/>
                <w:szCs w:val="16"/>
                <w:lang w:eastAsia="en-US"/>
              </w:rPr>
              <w:t>275</w:t>
            </w:r>
            <w:r w:rsidR="00F44708" w:rsidRPr="000C3930">
              <w:rPr>
                <w:rFonts w:ascii="Arial" w:hAnsi="Arial" w:cs="Arial"/>
                <w:sz w:val="16"/>
                <w:szCs w:val="16"/>
                <w:lang w:eastAsia="en-US"/>
              </w:rPr>
              <w:t xml:space="preserve"> </w:t>
            </w:r>
            <w:r w:rsidRPr="000C3930">
              <w:rPr>
                <w:rFonts w:ascii="Arial" w:hAnsi="Arial" w:cs="Arial"/>
                <w:sz w:val="16"/>
                <w:szCs w:val="16"/>
                <w:lang w:eastAsia="en-US"/>
              </w:rPr>
              <w:t>€/</w:t>
            </w:r>
            <w:r w:rsidR="00F44708" w:rsidRPr="000C3930">
              <w:rPr>
                <w:rFonts w:ascii="Arial" w:hAnsi="Arial" w:cs="Arial"/>
                <w:sz w:val="16"/>
                <w:szCs w:val="16"/>
                <w:lang w:eastAsia="en-US"/>
              </w:rPr>
              <w:t>MENSUALES</w:t>
            </w:r>
          </w:p>
        </w:tc>
        <w:tc>
          <w:tcPr>
            <w:tcW w:w="3250" w:type="dxa"/>
            <w:tcBorders>
              <w:top w:val="single" w:sz="4" w:space="0" w:color="auto"/>
              <w:left w:val="single" w:sz="4" w:space="0" w:color="auto"/>
              <w:bottom w:val="single" w:sz="4" w:space="0" w:color="auto"/>
              <w:right w:val="single" w:sz="4" w:space="0" w:color="auto"/>
            </w:tcBorders>
            <w:hideMark/>
          </w:tcPr>
          <w:p w14:paraId="12D5E446" w14:textId="2C46EC98" w:rsidR="004D4C4E" w:rsidRPr="000C3930" w:rsidRDefault="004D4C4E" w:rsidP="0055227F">
            <w:pPr>
              <w:contextualSpacing/>
              <w:jc w:val="center"/>
              <w:rPr>
                <w:rFonts w:ascii="Arial" w:hAnsi="Arial" w:cs="Arial"/>
                <w:sz w:val="16"/>
                <w:szCs w:val="16"/>
                <w:lang w:eastAsia="en-US"/>
              </w:rPr>
            </w:pPr>
            <w:r w:rsidRPr="000C3930">
              <w:rPr>
                <w:rFonts w:ascii="Arial" w:hAnsi="Arial" w:cs="Arial"/>
                <w:sz w:val="16"/>
                <w:szCs w:val="16"/>
                <w:lang w:eastAsia="en-US"/>
              </w:rPr>
              <w:t xml:space="preserve">1850,00€ / </w:t>
            </w:r>
            <w:r w:rsidR="00F44708" w:rsidRPr="000C3930">
              <w:rPr>
                <w:rFonts w:ascii="Arial" w:hAnsi="Arial" w:cs="Arial"/>
                <w:sz w:val="16"/>
                <w:szCs w:val="16"/>
                <w:lang w:eastAsia="en-US"/>
              </w:rPr>
              <w:t>ANUALES</w:t>
            </w:r>
          </w:p>
        </w:tc>
      </w:tr>
      <w:tr w:rsidR="004D4C4E" w:rsidRPr="000C3930" w14:paraId="0A8C1A97" w14:textId="77777777" w:rsidTr="00F44708">
        <w:trPr>
          <w:trHeight w:val="200"/>
        </w:trPr>
        <w:tc>
          <w:tcPr>
            <w:tcW w:w="2223" w:type="dxa"/>
            <w:tcBorders>
              <w:top w:val="single" w:sz="4" w:space="0" w:color="auto"/>
              <w:left w:val="single" w:sz="4" w:space="0" w:color="auto"/>
              <w:bottom w:val="single" w:sz="4" w:space="0" w:color="auto"/>
              <w:right w:val="single" w:sz="4" w:space="0" w:color="auto"/>
            </w:tcBorders>
            <w:hideMark/>
          </w:tcPr>
          <w:p w14:paraId="34CED522" w14:textId="6C9E174E" w:rsidR="004D4C4E" w:rsidRPr="000C3930" w:rsidRDefault="00F44708" w:rsidP="0055227F">
            <w:pPr>
              <w:contextualSpacing/>
              <w:jc w:val="both"/>
              <w:rPr>
                <w:rFonts w:ascii="Arial" w:hAnsi="Arial" w:cs="Arial"/>
                <w:sz w:val="16"/>
                <w:szCs w:val="16"/>
                <w:lang w:eastAsia="en-US"/>
              </w:rPr>
            </w:pPr>
            <w:r w:rsidRPr="000C3930">
              <w:rPr>
                <w:rFonts w:ascii="Arial" w:hAnsi="Arial" w:cs="Arial"/>
                <w:sz w:val="16"/>
                <w:szCs w:val="16"/>
                <w:lang w:eastAsia="en-US"/>
              </w:rPr>
              <w:t>3 MIEMBROS</w:t>
            </w:r>
          </w:p>
        </w:tc>
        <w:tc>
          <w:tcPr>
            <w:tcW w:w="3015" w:type="dxa"/>
            <w:tcBorders>
              <w:top w:val="single" w:sz="4" w:space="0" w:color="auto"/>
              <w:left w:val="single" w:sz="4" w:space="0" w:color="auto"/>
              <w:bottom w:val="single" w:sz="4" w:space="0" w:color="auto"/>
              <w:right w:val="single" w:sz="4" w:space="0" w:color="auto"/>
            </w:tcBorders>
            <w:hideMark/>
          </w:tcPr>
          <w:p w14:paraId="7DD3476C" w14:textId="1AB6FBCE" w:rsidR="004D4C4E" w:rsidRPr="000C3930" w:rsidRDefault="004D4C4E" w:rsidP="0055227F">
            <w:pPr>
              <w:contextualSpacing/>
              <w:rPr>
                <w:rFonts w:ascii="Arial" w:hAnsi="Arial" w:cs="Arial"/>
                <w:sz w:val="16"/>
                <w:szCs w:val="16"/>
                <w:lang w:eastAsia="en-US"/>
              </w:rPr>
            </w:pPr>
            <w:r w:rsidRPr="000C3930">
              <w:rPr>
                <w:rFonts w:ascii="Arial" w:hAnsi="Arial" w:cs="Arial"/>
                <w:sz w:val="16"/>
                <w:szCs w:val="16"/>
                <w:lang w:eastAsia="en-US"/>
              </w:rPr>
              <w:t>325</w:t>
            </w:r>
            <w:r w:rsidR="00F44708" w:rsidRPr="000C3930">
              <w:rPr>
                <w:rFonts w:ascii="Arial" w:hAnsi="Arial" w:cs="Arial"/>
                <w:sz w:val="16"/>
                <w:szCs w:val="16"/>
                <w:lang w:eastAsia="en-US"/>
              </w:rPr>
              <w:t xml:space="preserve"> </w:t>
            </w:r>
            <w:r w:rsidRPr="000C3930">
              <w:rPr>
                <w:rFonts w:ascii="Arial" w:hAnsi="Arial" w:cs="Arial"/>
                <w:sz w:val="16"/>
                <w:szCs w:val="16"/>
                <w:lang w:eastAsia="en-US"/>
              </w:rPr>
              <w:t>€/</w:t>
            </w:r>
            <w:r w:rsidR="00F44708" w:rsidRPr="000C3930">
              <w:rPr>
                <w:rFonts w:ascii="Arial" w:hAnsi="Arial" w:cs="Arial"/>
                <w:sz w:val="16"/>
                <w:szCs w:val="16"/>
                <w:lang w:eastAsia="en-US"/>
              </w:rPr>
              <w:t>MENSUALES</w:t>
            </w:r>
          </w:p>
        </w:tc>
        <w:tc>
          <w:tcPr>
            <w:tcW w:w="3250" w:type="dxa"/>
            <w:tcBorders>
              <w:top w:val="single" w:sz="4" w:space="0" w:color="auto"/>
              <w:left w:val="single" w:sz="4" w:space="0" w:color="auto"/>
              <w:bottom w:val="single" w:sz="4" w:space="0" w:color="auto"/>
              <w:right w:val="single" w:sz="4" w:space="0" w:color="auto"/>
            </w:tcBorders>
            <w:hideMark/>
          </w:tcPr>
          <w:p w14:paraId="2D6804C7" w14:textId="31AD93AD" w:rsidR="004D4C4E" w:rsidRPr="000C3930" w:rsidRDefault="004D4C4E" w:rsidP="0055227F">
            <w:pPr>
              <w:contextualSpacing/>
              <w:jc w:val="center"/>
              <w:rPr>
                <w:rFonts w:ascii="Arial" w:hAnsi="Arial" w:cs="Arial"/>
                <w:sz w:val="16"/>
                <w:szCs w:val="16"/>
                <w:lang w:eastAsia="en-US"/>
              </w:rPr>
            </w:pPr>
            <w:r w:rsidRPr="000C3930">
              <w:rPr>
                <w:rFonts w:ascii="Arial" w:hAnsi="Arial" w:cs="Arial"/>
                <w:sz w:val="16"/>
                <w:szCs w:val="16"/>
                <w:lang w:eastAsia="en-US"/>
              </w:rPr>
              <w:t xml:space="preserve">1850,00€ / </w:t>
            </w:r>
            <w:r w:rsidR="00F44708" w:rsidRPr="000C3930">
              <w:rPr>
                <w:rFonts w:ascii="Arial" w:hAnsi="Arial" w:cs="Arial"/>
                <w:sz w:val="16"/>
                <w:szCs w:val="16"/>
                <w:lang w:eastAsia="en-US"/>
              </w:rPr>
              <w:t>ANUALES</w:t>
            </w:r>
          </w:p>
        </w:tc>
      </w:tr>
      <w:tr w:rsidR="004D4C4E" w:rsidRPr="000C3930" w14:paraId="7869F726" w14:textId="77777777" w:rsidTr="0055227F">
        <w:trPr>
          <w:trHeight w:val="264"/>
        </w:trPr>
        <w:tc>
          <w:tcPr>
            <w:tcW w:w="2223" w:type="dxa"/>
            <w:tcBorders>
              <w:top w:val="single" w:sz="4" w:space="0" w:color="auto"/>
              <w:left w:val="single" w:sz="4" w:space="0" w:color="auto"/>
              <w:bottom w:val="single" w:sz="4" w:space="0" w:color="auto"/>
              <w:right w:val="single" w:sz="4" w:space="0" w:color="auto"/>
            </w:tcBorders>
            <w:hideMark/>
          </w:tcPr>
          <w:p w14:paraId="3BE4D398" w14:textId="543167C6" w:rsidR="004D4C4E" w:rsidRPr="000C3930" w:rsidRDefault="004D4C4E" w:rsidP="0055227F">
            <w:pPr>
              <w:contextualSpacing/>
              <w:jc w:val="both"/>
              <w:rPr>
                <w:rFonts w:ascii="Arial" w:hAnsi="Arial" w:cs="Arial"/>
                <w:sz w:val="16"/>
                <w:szCs w:val="16"/>
                <w:lang w:eastAsia="en-US"/>
              </w:rPr>
            </w:pPr>
            <w:r w:rsidRPr="000C3930">
              <w:rPr>
                <w:rFonts w:ascii="Arial" w:hAnsi="Arial" w:cs="Arial"/>
                <w:sz w:val="16"/>
                <w:szCs w:val="16"/>
                <w:lang w:eastAsia="en-US"/>
              </w:rPr>
              <w:t>4</w:t>
            </w:r>
            <w:r w:rsidR="00F44708" w:rsidRPr="000C3930">
              <w:rPr>
                <w:rFonts w:ascii="Arial" w:hAnsi="Arial" w:cs="Arial"/>
                <w:sz w:val="16"/>
                <w:szCs w:val="16"/>
                <w:lang w:eastAsia="en-US"/>
              </w:rPr>
              <w:t xml:space="preserve"> MIEMBROS O MÁS</w:t>
            </w:r>
          </w:p>
        </w:tc>
        <w:tc>
          <w:tcPr>
            <w:tcW w:w="3015" w:type="dxa"/>
            <w:tcBorders>
              <w:top w:val="single" w:sz="4" w:space="0" w:color="auto"/>
              <w:left w:val="single" w:sz="4" w:space="0" w:color="auto"/>
              <w:bottom w:val="single" w:sz="4" w:space="0" w:color="auto"/>
              <w:right w:val="single" w:sz="4" w:space="0" w:color="auto"/>
            </w:tcBorders>
            <w:hideMark/>
          </w:tcPr>
          <w:p w14:paraId="549645A9" w14:textId="78E6C342" w:rsidR="004D4C4E" w:rsidRPr="000C3930" w:rsidRDefault="004D4C4E" w:rsidP="0055227F">
            <w:pPr>
              <w:contextualSpacing/>
              <w:rPr>
                <w:rFonts w:ascii="Arial" w:hAnsi="Arial" w:cs="Arial"/>
                <w:sz w:val="16"/>
                <w:szCs w:val="16"/>
                <w:lang w:eastAsia="en-US"/>
              </w:rPr>
            </w:pPr>
            <w:r w:rsidRPr="000C3930">
              <w:rPr>
                <w:rFonts w:ascii="Arial" w:hAnsi="Arial" w:cs="Arial"/>
                <w:sz w:val="16"/>
                <w:szCs w:val="16"/>
                <w:lang w:eastAsia="en-US"/>
              </w:rPr>
              <w:t>350</w:t>
            </w:r>
            <w:r w:rsidR="00F44708" w:rsidRPr="000C3930">
              <w:rPr>
                <w:rFonts w:ascii="Arial" w:hAnsi="Arial" w:cs="Arial"/>
                <w:sz w:val="16"/>
                <w:szCs w:val="16"/>
                <w:lang w:eastAsia="en-US"/>
              </w:rPr>
              <w:t xml:space="preserve"> </w:t>
            </w:r>
            <w:r w:rsidRPr="000C3930">
              <w:rPr>
                <w:rFonts w:ascii="Arial" w:hAnsi="Arial" w:cs="Arial"/>
                <w:sz w:val="16"/>
                <w:szCs w:val="16"/>
                <w:lang w:eastAsia="en-US"/>
              </w:rPr>
              <w:t>€/</w:t>
            </w:r>
            <w:r w:rsidR="00F44708" w:rsidRPr="000C3930">
              <w:rPr>
                <w:rFonts w:ascii="Arial" w:hAnsi="Arial" w:cs="Arial"/>
                <w:sz w:val="16"/>
                <w:szCs w:val="16"/>
                <w:lang w:eastAsia="en-US"/>
              </w:rPr>
              <w:t>MENSUALES</w:t>
            </w:r>
          </w:p>
        </w:tc>
        <w:tc>
          <w:tcPr>
            <w:tcW w:w="3250" w:type="dxa"/>
            <w:tcBorders>
              <w:top w:val="single" w:sz="4" w:space="0" w:color="auto"/>
              <w:left w:val="single" w:sz="4" w:space="0" w:color="auto"/>
              <w:bottom w:val="single" w:sz="4" w:space="0" w:color="auto"/>
              <w:right w:val="single" w:sz="4" w:space="0" w:color="auto"/>
            </w:tcBorders>
            <w:hideMark/>
          </w:tcPr>
          <w:p w14:paraId="23FB3D43" w14:textId="7924903A" w:rsidR="004D4C4E" w:rsidRPr="000C3930" w:rsidRDefault="004D4C4E" w:rsidP="0055227F">
            <w:pPr>
              <w:contextualSpacing/>
              <w:jc w:val="center"/>
              <w:rPr>
                <w:rFonts w:ascii="Arial" w:hAnsi="Arial" w:cs="Arial"/>
                <w:sz w:val="16"/>
                <w:szCs w:val="16"/>
                <w:lang w:eastAsia="en-US"/>
              </w:rPr>
            </w:pPr>
            <w:r w:rsidRPr="000C3930">
              <w:rPr>
                <w:rFonts w:ascii="Arial" w:hAnsi="Arial" w:cs="Arial"/>
                <w:sz w:val="16"/>
                <w:szCs w:val="16"/>
                <w:lang w:eastAsia="en-US"/>
              </w:rPr>
              <w:t xml:space="preserve">1850,00€ / </w:t>
            </w:r>
            <w:r w:rsidR="00F44708" w:rsidRPr="000C3930">
              <w:rPr>
                <w:rFonts w:ascii="Arial" w:hAnsi="Arial" w:cs="Arial"/>
                <w:sz w:val="16"/>
                <w:szCs w:val="16"/>
                <w:lang w:eastAsia="en-US"/>
              </w:rPr>
              <w:t>ANUALES</w:t>
            </w:r>
          </w:p>
        </w:tc>
      </w:tr>
    </w:tbl>
    <w:p w14:paraId="143B5568" w14:textId="77777777" w:rsidR="004D4C4E" w:rsidRPr="000C3930" w:rsidRDefault="004D4C4E"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p>
    <w:p w14:paraId="43484023" w14:textId="79026B9B" w:rsidR="004D4C4E" w:rsidRPr="000C3930" w:rsidRDefault="00F44708" w:rsidP="00F44708">
      <w:pPr>
        <w:widowControl w:val="0"/>
        <w:numPr>
          <w:ilvl w:val="0"/>
          <w:numId w:val="2"/>
        </w:numPr>
        <w:tabs>
          <w:tab w:val="left" w:pos="720"/>
          <w:tab w:val="left" w:pos="10179"/>
        </w:tabs>
        <w:autoSpaceDE w:val="0"/>
        <w:autoSpaceDN w:val="0"/>
        <w:adjustRightInd w:val="0"/>
        <w:ind w:right="55"/>
        <w:jc w:val="both"/>
        <w:rPr>
          <w:rFonts w:ascii="Arial" w:eastAsia="MS Mincho" w:hAnsi="Arial" w:cs="Arial"/>
          <w:sz w:val="20"/>
          <w:szCs w:val="20"/>
          <w:u w:val="single"/>
          <w:lang w:eastAsia="eu-ES"/>
        </w:rPr>
      </w:pPr>
      <w:r w:rsidRPr="000C3930">
        <w:rPr>
          <w:rFonts w:ascii="Arial" w:eastAsia="MS Mincho" w:hAnsi="Arial" w:cs="Arial"/>
          <w:sz w:val="20"/>
          <w:szCs w:val="20"/>
          <w:lang w:eastAsia="eu-ES"/>
        </w:rPr>
        <w:t>Ante un nuevo contrato de alquiler, se abonarán los gastos de agencia, fianza y primera mensualidad, teniendo en cuenta los topes.</w:t>
      </w:r>
    </w:p>
    <w:p w14:paraId="45D151E3" w14:textId="77777777" w:rsidR="004D4C4E" w:rsidRPr="000C3930" w:rsidRDefault="004D4C4E" w:rsidP="004D4C4E">
      <w:pPr>
        <w:widowControl w:val="0"/>
        <w:tabs>
          <w:tab w:val="left" w:pos="10179"/>
        </w:tabs>
        <w:autoSpaceDE w:val="0"/>
        <w:autoSpaceDN w:val="0"/>
        <w:adjustRightInd w:val="0"/>
        <w:ind w:right="55"/>
        <w:jc w:val="both"/>
        <w:rPr>
          <w:rFonts w:ascii="Arial" w:eastAsia="MS Mincho" w:hAnsi="Arial" w:cs="Arial"/>
          <w:sz w:val="20"/>
          <w:szCs w:val="20"/>
          <w:u w:val="single"/>
          <w:lang w:eastAsia="eu-ES"/>
        </w:rPr>
      </w:pPr>
    </w:p>
    <w:p w14:paraId="370B1A19" w14:textId="6D9A347B" w:rsidR="004D4C4E" w:rsidRPr="000C3930" w:rsidRDefault="00F44708" w:rsidP="00F44708">
      <w:pPr>
        <w:widowControl w:val="0"/>
        <w:numPr>
          <w:ilvl w:val="0"/>
          <w:numId w:val="2"/>
        </w:numPr>
        <w:tabs>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Las personas beneficiarias que participen en procesos de inserción social o en programas de intervención familiar, podrán optar, según el informe de los Servicios Sociales, a recibir ayudas por otros conceptos diferentes a los de alquiler o préstamo, alimentación y energía.</w:t>
      </w:r>
    </w:p>
    <w:p w14:paraId="04CE49AD" w14:textId="77777777" w:rsidR="00F44708" w:rsidRPr="000C3930" w:rsidRDefault="00F44708" w:rsidP="00F44708">
      <w:pPr>
        <w:widowControl w:val="0"/>
        <w:tabs>
          <w:tab w:val="left" w:pos="720"/>
        </w:tabs>
        <w:autoSpaceDE w:val="0"/>
        <w:autoSpaceDN w:val="0"/>
        <w:adjustRightInd w:val="0"/>
        <w:ind w:left="360" w:right="136"/>
        <w:jc w:val="both"/>
        <w:rPr>
          <w:rFonts w:ascii="Arial" w:eastAsia="MS Mincho" w:hAnsi="Arial" w:cs="Arial"/>
          <w:sz w:val="20"/>
          <w:szCs w:val="20"/>
          <w:u w:val="single"/>
          <w:lang w:eastAsia="eu-ES"/>
        </w:rPr>
      </w:pPr>
    </w:p>
    <w:p w14:paraId="3FF50454" w14:textId="79C84E3D" w:rsidR="004D4C4E" w:rsidRPr="000C3930" w:rsidRDefault="00F44708" w:rsidP="00F44708">
      <w:pPr>
        <w:widowControl w:val="0"/>
        <w:numPr>
          <w:ilvl w:val="0"/>
          <w:numId w:val="2"/>
        </w:numPr>
        <w:tabs>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La duración máxima de la ayuda será de un año (</w:t>
      </w:r>
      <w:proofErr w:type="gramStart"/>
      <w:r w:rsidRPr="000C3930">
        <w:rPr>
          <w:rFonts w:ascii="Arial" w:eastAsia="MS Mincho" w:hAnsi="Arial" w:cs="Arial"/>
          <w:sz w:val="20"/>
          <w:szCs w:val="20"/>
          <w:lang w:eastAsia="eu-ES"/>
        </w:rPr>
        <w:t>Enero</w:t>
      </w:r>
      <w:proofErr w:type="gramEnd"/>
      <w:r w:rsidRPr="000C3930">
        <w:rPr>
          <w:rFonts w:ascii="Arial" w:eastAsia="MS Mincho" w:hAnsi="Arial" w:cs="Arial"/>
          <w:sz w:val="20"/>
          <w:szCs w:val="20"/>
          <w:lang w:eastAsia="eu-ES"/>
        </w:rPr>
        <w:t>-Diciembre). Durante los meses de junio y agosto será necesaria una entrevista de seguimiento para seguir cobrando las ayudas. Excepto para mayores de 60 años.</w:t>
      </w:r>
      <w:r w:rsidR="004D4C4E" w:rsidRPr="000C3930">
        <w:rPr>
          <w:rFonts w:ascii="Arial" w:eastAsia="MS Mincho" w:hAnsi="Arial" w:cs="Arial"/>
          <w:sz w:val="20"/>
          <w:szCs w:val="20"/>
          <w:lang w:eastAsia="eu-ES"/>
        </w:rPr>
        <w:t xml:space="preserve"> </w:t>
      </w:r>
    </w:p>
    <w:p w14:paraId="35B3DCCA" w14:textId="77777777" w:rsidR="004D4C4E" w:rsidRPr="000C3930" w:rsidRDefault="004D4C4E"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p>
    <w:p w14:paraId="1AFD24E7" w14:textId="6629CF4F" w:rsidR="004D4C4E" w:rsidRPr="000C3930" w:rsidRDefault="00D7788C" w:rsidP="00D7788C">
      <w:pPr>
        <w:numPr>
          <w:ilvl w:val="0"/>
          <w:numId w:val="2"/>
        </w:numPr>
        <w:shd w:val="clear" w:color="auto" w:fill="FFFFFF"/>
        <w:jc w:val="both"/>
        <w:rPr>
          <w:rFonts w:ascii="Arial" w:hAnsi="Arial" w:cs="Arial"/>
          <w:sz w:val="20"/>
          <w:szCs w:val="20"/>
          <w:lang w:eastAsia="eu-ES"/>
        </w:rPr>
      </w:pPr>
      <w:r w:rsidRPr="000C3930">
        <w:rPr>
          <w:rFonts w:ascii="Arial" w:hAnsi="Arial" w:cs="Arial"/>
          <w:sz w:val="20"/>
          <w:szCs w:val="20"/>
          <w:lang w:eastAsia="eu-ES"/>
        </w:rPr>
        <w:t>En el año 2022, las cuantías máximas de las Ayudas de Emergencia Social por Unidad de Convivencia (en adelante UC) y para cada uno de los gastos específicos son las siguientes:</w:t>
      </w:r>
    </w:p>
    <w:p w14:paraId="6D02F2AC" w14:textId="77777777" w:rsidR="00D7788C" w:rsidRPr="000C3930" w:rsidRDefault="00D7788C" w:rsidP="00D7788C">
      <w:pPr>
        <w:pStyle w:val="Zerrenda-paragrafoa"/>
        <w:rPr>
          <w:rFonts w:ascii="Arial" w:hAnsi="Arial" w:cs="Arial"/>
          <w:sz w:val="20"/>
          <w:szCs w:val="20"/>
          <w:lang w:eastAsia="eu-ES"/>
        </w:rPr>
      </w:pPr>
    </w:p>
    <w:p w14:paraId="410B362A" w14:textId="77777777" w:rsidR="00D7788C" w:rsidRPr="000C3930" w:rsidRDefault="00D7788C" w:rsidP="00D7788C">
      <w:pPr>
        <w:shd w:val="clear" w:color="auto" w:fill="FFFFFF"/>
        <w:ind w:left="360"/>
        <w:jc w:val="both"/>
        <w:rPr>
          <w:rFonts w:ascii="Arial" w:hAnsi="Arial" w:cs="Arial"/>
          <w:sz w:val="20"/>
          <w:szCs w:val="20"/>
          <w:lang w:eastAsia="eu-ES"/>
        </w:rPr>
      </w:pPr>
    </w:p>
    <w:p w14:paraId="1ACAF5AB" w14:textId="603EEEC4"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lastRenderedPageBreak/>
        <w:t xml:space="preserve"> a) Gastos de alquiler:</w:t>
      </w:r>
    </w:p>
    <w:p w14:paraId="695AB7E2"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773F6F6B"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 a.1.– </w:t>
      </w:r>
      <w:r w:rsidRPr="000C3930">
        <w:rPr>
          <w:rFonts w:ascii="Arial" w:hAnsi="Arial" w:cs="Arial"/>
          <w:sz w:val="20"/>
          <w:szCs w:val="20"/>
        </w:rPr>
        <w:t>En los casos de viviendas con un solo arrendatario, así como en los de aquellas coa</w:t>
      </w:r>
      <w:r w:rsidRPr="000C3930">
        <w:rPr>
          <w:rFonts w:ascii="Arial" w:hAnsi="Arial" w:cs="Arial"/>
          <w:sz w:val="20"/>
          <w:szCs w:val="20"/>
        </w:rPr>
        <w:softHyphen/>
        <w:t>rrendadas o subarrendadas con una sola UC solicitante de AES, el tope máximo será de 275 euros mensuales, sin poder superar el 70 % del precio del alquiler de la vivienda o, en su caso, de la cuantía abonada en concepto de coarriendo o subarriendo.</w:t>
      </w:r>
    </w:p>
    <w:p w14:paraId="57A254F4"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09A202DD"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a.2.- </w:t>
      </w:r>
      <w:r w:rsidRPr="000C3930">
        <w:rPr>
          <w:rFonts w:ascii="Arial" w:hAnsi="Arial" w:cs="Arial"/>
          <w:sz w:val="20"/>
          <w:szCs w:val="20"/>
        </w:rPr>
        <w:t>Si la vivienda está coarrendada o hay en ella subarrendamientos, no se admitirán más de dos solicitudes, en coherencia con lo establecido en la normativa vigente, dividiéndose por el número de unidades de convivencia. El límite para dos unidades de convivencia será 137,5 euros mensuales, sin poder superar entre ambas el 80 % del precio del alquiler de la vivienda.</w:t>
      </w:r>
    </w:p>
    <w:p w14:paraId="2754932E" w14:textId="77777777" w:rsidR="00EE1274" w:rsidRPr="000C3930" w:rsidRDefault="00EE1274" w:rsidP="00EE1274">
      <w:pPr>
        <w:pStyle w:val="Default"/>
        <w:rPr>
          <w:lang w:val="es-ES"/>
        </w:rPr>
      </w:pPr>
    </w:p>
    <w:p w14:paraId="729F1CB5"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a.3.– </w:t>
      </w:r>
      <w:r w:rsidRPr="000C3930">
        <w:rPr>
          <w:rFonts w:ascii="Arial" w:hAnsi="Arial" w:cs="Arial"/>
          <w:sz w:val="20"/>
          <w:szCs w:val="20"/>
        </w:rPr>
        <w:t>Si en la vivienda existen contratos de hospedaje o pupilaje, el límite para el número de solicitudes con este tipo de contratos es de dos en coherencia con lo anterior, el límite de la ayuda será 137,5 euros mensuales.</w:t>
      </w:r>
    </w:p>
    <w:p w14:paraId="5D1D3327"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4440527C" w14:textId="77777777" w:rsidR="00EE1274" w:rsidRPr="000C3930" w:rsidRDefault="00EE1274" w:rsidP="00EE1274">
      <w:pPr>
        <w:pStyle w:val="Pa10"/>
        <w:spacing w:after="160"/>
        <w:jc w:val="both"/>
        <w:rPr>
          <w:sz w:val="20"/>
          <w:szCs w:val="20"/>
          <w:lang w:val="es-ES"/>
        </w:rPr>
      </w:pPr>
      <w:r w:rsidRPr="000C3930">
        <w:rPr>
          <w:rFonts w:eastAsia="MS Mincho"/>
          <w:sz w:val="20"/>
          <w:szCs w:val="20"/>
          <w:lang w:val="es-ES"/>
        </w:rPr>
        <w:t xml:space="preserve">a.4.– </w:t>
      </w:r>
      <w:r w:rsidRPr="000C3930">
        <w:rPr>
          <w:sz w:val="20"/>
          <w:szCs w:val="20"/>
          <w:lang w:val="es-ES"/>
        </w:rPr>
        <w:t xml:space="preserve">En los casos de alojamiento en hoteles, hoteles-apartamentos y pensiones legalmente establecidos, el límite será 275 euros mensuales. En este caso el límite de UC no será de dos, sino que vendrá dado por el número máximo de habitaciones legalmente reconocidas del establecimiento. </w:t>
      </w:r>
    </w:p>
    <w:p w14:paraId="72A9276D" w14:textId="77777777" w:rsidR="00EE1274" w:rsidRPr="000C3930" w:rsidRDefault="00EE1274" w:rsidP="00EE1274">
      <w:pPr>
        <w:pStyle w:val="Default"/>
        <w:rPr>
          <w:lang w:val="es-ES"/>
        </w:rPr>
      </w:pPr>
    </w:p>
    <w:p w14:paraId="5E5A6C45" w14:textId="77777777" w:rsidR="00EE1274" w:rsidRPr="000C3930" w:rsidRDefault="00EE1274" w:rsidP="00EE1274">
      <w:pPr>
        <w:pStyle w:val="Pa9"/>
        <w:spacing w:after="160"/>
        <w:jc w:val="both"/>
        <w:rPr>
          <w:sz w:val="20"/>
          <w:szCs w:val="20"/>
          <w:lang w:val="es-ES"/>
        </w:rPr>
      </w:pPr>
      <w:r w:rsidRPr="000C3930">
        <w:rPr>
          <w:sz w:val="20"/>
          <w:szCs w:val="20"/>
          <w:lang w:val="es-ES"/>
        </w:rPr>
        <w:t>b) Por gastos derivados de intereses y de amortización de créditos, contraídos con ante</w:t>
      </w:r>
      <w:r w:rsidRPr="000C3930">
        <w:rPr>
          <w:sz w:val="20"/>
          <w:szCs w:val="20"/>
          <w:lang w:val="es-ES"/>
        </w:rPr>
        <w:softHyphen/>
        <w:t xml:space="preserve">rioridad a la situación de emergencia social, como consecuencia de la adquisición de una vivienda o alojamiento, hasta 250 euros mensuales, sin poder superar el 70 % del montante de los </w:t>
      </w:r>
      <w:proofErr w:type="gramStart"/>
      <w:r w:rsidRPr="000C3930">
        <w:rPr>
          <w:sz w:val="20"/>
          <w:szCs w:val="20"/>
          <w:lang w:val="es-ES"/>
        </w:rPr>
        <w:t>intereses mensuales y la amortización mensual</w:t>
      </w:r>
      <w:proofErr w:type="gramEnd"/>
      <w:r w:rsidRPr="000C3930">
        <w:rPr>
          <w:sz w:val="20"/>
          <w:szCs w:val="20"/>
          <w:lang w:val="es-ES"/>
        </w:rPr>
        <w:t xml:space="preserve"> del crédito. </w:t>
      </w:r>
    </w:p>
    <w:p w14:paraId="4DF86DA7"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r w:rsidRPr="000C3930">
        <w:rPr>
          <w:sz w:val="21"/>
          <w:szCs w:val="21"/>
        </w:rPr>
        <w:t xml:space="preserve">c) </w:t>
      </w:r>
      <w:r w:rsidRPr="000C3930">
        <w:rPr>
          <w:rFonts w:ascii="Arial" w:hAnsi="Arial" w:cs="Arial"/>
          <w:sz w:val="20"/>
          <w:szCs w:val="20"/>
        </w:rPr>
        <w:t>Por gastos de energía, debidos al suministro eléctrico, de gas u otro tipo de combustible de uso doméstico, hasta 1500 euros anuales. En el caso de dos UC hasta 750 euros anuales cada una.</w:t>
      </w:r>
    </w:p>
    <w:p w14:paraId="4E9390A9" w14:textId="77777777" w:rsidR="00EE1274" w:rsidRPr="000C3930" w:rsidRDefault="00EE1274" w:rsidP="00EE1274">
      <w:pPr>
        <w:widowControl w:val="0"/>
        <w:tabs>
          <w:tab w:val="left" w:pos="220"/>
          <w:tab w:val="left" w:pos="720"/>
        </w:tabs>
        <w:autoSpaceDE w:val="0"/>
        <w:autoSpaceDN w:val="0"/>
        <w:adjustRightInd w:val="0"/>
        <w:ind w:right="136"/>
        <w:jc w:val="both"/>
        <w:rPr>
          <w:rFonts w:ascii="Arial" w:eastAsia="MS Mincho" w:hAnsi="Arial" w:cs="Arial"/>
          <w:sz w:val="20"/>
          <w:szCs w:val="20"/>
          <w:lang w:eastAsia="eu-ES"/>
        </w:rPr>
      </w:pPr>
    </w:p>
    <w:p w14:paraId="0E2179F1" w14:textId="77777777" w:rsidR="00EE1274" w:rsidRPr="000C3930" w:rsidRDefault="00EE1274" w:rsidP="00EE1274">
      <w:pPr>
        <w:pStyle w:val="Pa9"/>
        <w:spacing w:after="160"/>
        <w:jc w:val="both"/>
        <w:rPr>
          <w:sz w:val="20"/>
          <w:szCs w:val="20"/>
          <w:lang w:val="es-ES"/>
        </w:rPr>
      </w:pPr>
      <w:r w:rsidRPr="000C3930">
        <w:rPr>
          <w:rFonts w:eastAsia="MS Mincho"/>
          <w:color w:val="000000"/>
          <w:sz w:val="20"/>
          <w:szCs w:val="20"/>
          <w:lang w:val="es-ES"/>
        </w:rPr>
        <w:t xml:space="preserve">d) </w:t>
      </w:r>
      <w:r w:rsidRPr="000C3930">
        <w:rPr>
          <w:sz w:val="20"/>
          <w:szCs w:val="20"/>
          <w:lang w:val="es-ES"/>
        </w:rPr>
        <w:t xml:space="preserve">Por gastos de mobiliario y de electrodomésticos de la denominada «línea blanca», hasta 1.850 euros anuales. En el caso de dos UC hasta 925 euros anuales cada una. </w:t>
      </w:r>
    </w:p>
    <w:p w14:paraId="354FBE29" w14:textId="77777777" w:rsidR="00EE1274" w:rsidRPr="000C3930" w:rsidRDefault="00EE1274" w:rsidP="00EE1274">
      <w:pPr>
        <w:pStyle w:val="Default"/>
        <w:rPr>
          <w:lang w:val="es-ES"/>
        </w:rPr>
      </w:pPr>
    </w:p>
    <w:p w14:paraId="4F3EF9CB" w14:textId="77777777" w:rsidR="00EE1274" w:rsidRPr="000C3930" w:rsidRDefault="00EE1274" w:rsidP="00EE1274">
      <w:pPr>
        <w:pStyle w:val="Pa9"/>
        <w:spacing w:after="160"/>
        <w:jc w:val="both"/>
        <w:rPr>
          <w:sz w:val="20"/>
          <w:szCs w:val="20"/>
          <w:lang w:val="es-ES"/>
        </w:rPr>
      </w:pPr>
      <w:r w:rsidRPr="000C3930">
        <w:rPr>
          <w:sz w:val="20"/>
          <w:szCs w:val="20"/>
          <w:lang w:val="es-ES"/>
        </w:rPr>
        <w:t xml:space="preserve">e) Por gastos de adaptación, reparación y/o de instalaciones básicas en la vivienda, hasta 1.850 euros anuales. Si son dos UC hasta 925 euros anuales cada una. </w:t>
      </w:r>
    </w:p>
    <w:p w14:paraId="3E01C4DA" w14:textId="77777777" w:rsidR="00EE1274" w:rsidRPr="000C3930" w:rsidRDefault="00EE1274" w:rsidP="00EE1274">
      <w:pPr>
        <w:pStyle w:val="Pa9"/>
        <w:spacing w:after="160"/>
        <w:jc w:val="both"/>
        <w:rPr>
          <w:sz w:val="20"/>
          <w:szCs w:val="20"/>
          <w:lang w:val="es-ES"/>
        </w:rPr>
      </w:pPr>
      <w:r w:rsidRPr="000C3930">
        <w:rPr>
          <w:sz w:val="20"/>
          <w:szCs w:val="20"/>
          <w:lang w:val="es-ES"/>
        </w:rPr>
        <w:t xml:space="preserve">f) Por otros gastos necesarios para el disfrute y mantenimiento de la vivienda o alojamiento habitual hasta 900 euros anuales. En el caso de dos UC hasta 450 euros anuales cada una. Este concepto incluye los gastos de agua, basura, alcantarillado, impuesto sobre bienes inmuebles de naturaleza urbana y rústica, así como los derivados de la cuota de la comunidad de propietarios y los relacionados con la seguridad de la vivienda. </w:t>
      </w:r>
    </w:p>
    <w:p w14:paraId="64E9AC72" w14:textId="77777777" w:rsidR="00EE1274" w:rsidRPr="000C3930" w:rsidRDefault="00EE1274" w:rsidP="00EE1274">
      <w:pPr>
        <w:pStyle w:val="Pa9"/>
        <w:spacing w:after="160"/>
        <w:jc w:val="both"/>
        <w:rPr>
          <w:sz w:val="20"/>
          <w:szCs w:val="20"/>
          <w:lang w:val="es-ES"/>
        </w:rPr>
      </w:pPr>
      <w:r w:rsidRPr="000C3930">
        <w:rPr>
          <w:sz w:val="20"/>
          <w:szCs w:val="20"/>
          <w:lang w:val="es-ES"/>
        </w:rPr>
        <w:t xml:space="preserve">g) Por gastos relativos a las necesidades primarias de una o más personas miembros de la unidad de convivencia, tales como vestido, educación y formación y atención sanitaria, no cubiertas por los diferentes sistemas públicos, hasta 1.850 euros anuales. </w:t>
      </w:r>
    </w:p>
    <w:p w14:paraId="2278ED26" w14:textId="77777777" w:rsidR="00EE1274" w:rsidRPr="000C3930" w:rsidRDefault="00EE1274" w:rsidP="00EE1274">
      <w:pPr>
        <w:pStyle w:val="Pa9"/>
        <w:spacing w:after="160"/>
        <w:jc w:val="both"/>
        <w:rPr>
          <w:sz w:val="20"/>
          <w:szCs w:val="20"/>
          <w:lang w:val="es-ES"/>
        </w:rPr>
      </w:pPr>
      <w:r w:rsidRPr="000C3930">
        <w:rPr>
          <w:sz w:val="20"/>
          <w:szCs w:val="20"/>
          <w:lang w:val="es-ES"/>
        </w:rPr>
        <w:t xml:space="preserve">h) Por gastos de endeudamiento previo, hasta 3.000 euros anuales. En el caso de dos UC hasta 1.500 euros anuales cada una. </w:t>
      </w:r>
    </w:p>
    <w:p w14:paraId="142EA28C" w14:textId="77777777" w:rsidR="00EE1274" w:rsidRPr="000C3930" w:rsidRDefault="00EE1274" w:rsidP="00EE1274">
      <w:pPr>
        <w:pStyle w:val="Default"/>
        <w:rPr>
          <w:lang w:val="es-ES"/>
        </w:rPr>
      </w:pPr>
    </w:p>
    <w:p w14:paraId="5C1EA33C" w14:textId="77777777" w:rsidR="00EE1274" w:rsidRPr="000C3930" w:rsidRDefault="00EE1274" w:rsidP="00EE1274">
      <w:pPr>
        <w:widowControl w:val="0"/>
        <w:autoSpaceDE w:val="0"/>
        <w:autoSpaceDN w:val="0"/>
        <w:adjustRightInd w:val="0"/>
        <w:ind w:right="136"/>
        <w:jc w:val="both"/>
        <w:rPr>
          <w:rFonts w:ascii="Arial" w:hAnsi="Arial" w:cs="Arial"/>
          <w:sz w:val="20"/>
          <w:szCs w:val="20"/>
        </w:rPr>
      </w:pPr>
      <w:r w:rsidRPr="000C3930">
        <w:rPr>
          <w:rFonts w:ascii="Arial" w:hAnsi="Arial" w:cs="Arial"/>
          <w:sz w:val="20"/>
          <w:szCs w:val="20"/>
        </w:rPr>
        <w:t>Sin perjuicio de lo establecido en el párrafo anterior, las cuantías anuales máximas por gastos de endeudamiento previo originados por alguno de los conceptos a que se refieren los aparta</w:t>
      </w:r>
      <w:r w:rsidRPr="000C3930">
        <w:rPr>
          <w:rFonts w:ascii="Arial" w:hAnsi="Arial" w:cs="Arial"/>
          <w:sz w:val="20"/>
          <w:szCs w:val="20"/>
        </w:rPr>
        <w:softHyphen/>
        <w:t>dos a), b), c), d), e), f) y g) no podrán superar, en cada caso, las cuantías máximas previstas en los citados apartados para dichos conceptos</w:t>
      </w:r>
    </w:p>
    <w:p w14:paraId="1E690E7D" w14:textId="77777777" w:rsidR="00EE1274" w:rsidRPr="000C3930" w:rsidRDefault="00EE1274" w:rsidP="00EE1274">
      <w:pPr>
        <w:widowControl w:val="0"/>
        <w:autoSpaceDE w:val="0"/>
        <w:autoSpaceDN w:val="0"/>
        <w:adjustRightInd w:val="0"/>
        <w:ind w:right="136"/>
        <w:jc w:val="both"/>
        <w:rPr>
          <w:rFonts w:ascii="Arial" w:hAnsi="Arial" w:cs="Arial"/>
          <w:sz w:val="20"/>
          <w:szCs w:val="20"/>
        </w:rPr>
      </w:pPr>
    </w:p>
    <w:p w14:paraId="40156A29" w14:textId="3F5D9525" w:rsidR="00CD345D" w:rsidRPr="000C3930" w:rsidRDefault="00CD345D" w:rsidP="00CD345D">
      <w:pPr>
        <w:autoSpaceDE w:val="0"/>
        <w:autoSpaceDN w:val="0"/>
        <w:adjustRightInd w:val="0"/>
        <w:rPr>
          <w:rFonts w:ascii="Arial" w:eastAsia="MS Mincho" w:hAnsi="Arial" w:cs="Arial"/>
          <w:sz w:val="20"/>
          <w:szCs w:val="20"/>
          <w:lang w:eastAsia="eu-ES"/>
        </w:rPr>
      </w:pPr>
    </w:p>
    <w:p w14:paraId="042F8E14" w14:textId="2F6A3C61" w:rsidR="00EE1274" w:rsidRPr="000C3930" w:rsidRDefault="00EE1274" w:rsidP="00CD345D">
      <w:pPr>
        <w:autoSpaceDE w:val="0"/>
        <w:autoSpaceDN w:val="0"/>
        <w:adjustRightInd w:val="0"/>
        <w:rPr>
          <w:rFonts w:ascii="Arial" w:eastAsia="MS Mincho" w:hAnsi="Arial" w:cs="Arial"/>
          <w:sz w:val="20"/>
          <w:szCs w:val="20"/>
          <w:lang w:eastAsia="eu-ES"/>
        </w:rPr>
      </w:pPr>
    </w:p>
    <w:p w14:paraId="199B2809" w14:textId="77777777" w:rsidR="00EE1274" w:rsidRPr="000C3930" w:rsidRDefault="00EE1274" w:rsidP="00CD345D">
      <w:pPr>
        <w:autoSpaceDE w:val="0"/>
        <w:autoSpaceDN w:val="0"/>
        <w:adjustRightInd w:val="0"/>
        <w:rPr>
          <w:rFonts w:ascii="Arial" w:eastAsia="MS Mincho" w:hAnsi="Arial" w:cs="Arial"/>
          <w:sz w:val="20"/>
          <w:szCs w:val="20"/>
          <w:lang w:eastAsia="eu-ES"/>
        </w:rPr>
      </w:pPr>
    </w:p>
    <w:p w14:paraId="5E0B0CBB" w14:textId="77777777" w:rsidR="004D4C4E" w:rsidRPr="000C3930" w:rsidRDefault="004D4C4E" w:rsidP="004D4C4E">
      <w:pPr>
        <w:autoSpaceDE w:val="0"/>
        <w:autoSpaceDN w:val="0"/>
        <w:adjustRightInd w:val="0"/>
        <w:jc w:val="both"/>
        <w:rPr>
          <w:rFonts w:ascii="Arial" w:hAnsi="Arial" w:cs="Arial"/>
          <w:sz w:val="20"/>
          <w:szCs w:val="20"/>
          <w:lang w:eastAsia="eu-ES"/>
        </w:rPr>
      </w:pPr>
    </w:p>
    <w:p w14:paraId="68F44822" w14:textId="2734F5E6" w:rsidR="004D4C4E" w:rsidRPr="000C3930" w:rsidRDefault="004D4C4E" w:rsidP="004D4C4E">
      <w:pPr>
        <w:widowControl w:val="0"/>
        <w:tabs>
          <w:tab w:val="left" w:pos="855"/>
        </w:tabs>
        <w:autoSpaceDE w:val="0"/>
        <w:autoSpaceDN w:val="0"/>
        <w:adjustRightInd w:val="0"/>
        <w:ind w:right="142"/>
        <w:jc w:val="both"/>
        <w:rPr>
          <w:rFonts w:ascii="Arial" w:eastAsia="MS Mincho" w:hAnsi="Arial" w:cs="Arial"/>
          <w:bCs/>
          <w:sz w:val="20"/>
          <w:szCs w:val="20"/>
          <w:lang w:eastAsia="eu-ES"/>
        </w:rPr>
      </w:pPr>
      <w:proofErr w:type="gramStart"/>
      <w:r w:rsidRPr="000C3930">
        <w:rPr>
          <w:rFonts w:ascii="Arial" w:eastAsia="MS Mincho" w:hAnsi="Arial" w:cs="Arial"/>
          <w:bCs/>
          <w:sz w:val="20"/>
          <w:szCs w:val="20"/>
          <w:lang w:eastAsia="eu-ES"/>
        </w:rPr>
        <w:lastRenderedPageBreak/>
        <w:t>6 .</w:t>
      </w:r>
      <w:proofErr w:type="gramEnd"/>
      <w:r w:rsidRPr="000C3930">
        <w:rPr>
          <w:rFonts w:ascii="Arial" w:eastAsia="MS Mincho" w:hAnsi="Arial" w:cs="Arial"/>
          <w:bCs/>
          <w:sz w:val="20"/>
          <w:szCs w:val="20"/>
          <w:lang w:eastAsia="eu-ES"/>
        </w:rPr>
        <w:t xml:space="preserve"> </w:t>
      </w:r>
      <w:r w:rsidR="00CD345D" w:rsidRPr="000C3930">
        <w:rPr>
          <w:rFonts w:ascii="Arial" w:eastAsia="MS Mincho" w:hAnsi="Arial" w:cs="Arial"/>
          <w:bCs/>
          <w:sz w:val="20"/>
          <w:szCs w:val="20"/>
          <w:lang w:eastAsia="eu-ES"/>
        </w:rPr>
        <w:t xml:space="preserve">REPARACIONES </w:t>
      </w:r>
      <w:r w:rsidR="0023182D" w:rsidRPr="000C3930">
        <w:rPr>
          <w:rFonts w:ascii="Arial" w:eastAsia="MS Mincho" w:hAnsi="Arial" w:cs="Arial"/>
          <w:bCs/>
          <w:sz w:val="20"/>
          <w:szCs w:val="20"/>
          <w:lang w:eastAsia="eu-ES"/>
        </w:rPr>
        <w:t>BUCALES</w:t>
      </w:r>
      <w:r w:rsidR="00CD345D" w:rsidRPr="000C3930">
        <w:rPr>
          <w:rFonts w:ascii="Arial" w:eastAsia="MS Mincho" w:hAnsi="Arial" w:cs="Arial"/>
          <w:bCs/>
          <w:sz w:val="20"/>
          <w:szCs w:val="20"/>
          <w:lang w:eastAsia="eu-ES"/>
        </w:rPr>
        <w:t>:</w:t>
      </w:r>
    </w:p>
    <w:p w14:paraId="7E803742" w14:textId="77777777" w:rsidR="004D4C4E" w:rsidRPr="000C3930" w:rsidRDefault="004D4C4E" w:rsidP="004D4C4E">
      <w:pPr>
        <w:widowControl w:val="0"/>
        <w:tabs>
          <w:tab w:val="left" w:pos="855"/>
        </w:tabs>
        <w:autoSpaceDE w:val="0"/>
        <w:autoSpaceDN w:val="0"/>
        <w:adjustRightInd w:val="0"/>
        <w:ind w:right="142"/>
        <w:jc w:val="both"/>
        <w:rPr>
          <w:rFonts w:ascii="Arial" w:eastAsia="MS Mincho" w:hAnsi="Arial" w:cs="Arial"/>
          <w:bCs/>
          <w:sz w:val="20"/>
          <w:szCs w:val="20"/>
          <w:lang w:eastAsia="eu-ES"/>
        </w:rPr>
      </w:pPr>
    </w:p>
    <w:p w14:paraId="5E06C812" w14:textId="77864887" w:rsidR="004D4C4E" w:rsidRPr="000C3930" w:rsidRDefault="004D4C4E" w:rsidP="004D4C4E">
      <w:pPr>
        <w:widowControl w:val="0"/>
        <w:tabs>
          <w:tab w:val="left" w:pos="855"/>
        </w:tabs>
        <w:autoSpaceDE w:val="0"/>
        <w:autoSpaceDN w:val="0"/>
        <w:adjustRightInd w:val="0"/>
        <w:ind w:right="142"/>
        <w:jc w:val="both"/>
        <w:rPr>
          <w:rFonts w:ascii="Arial" w:eastAsia="MS Mincho" w:hAnsi="Arial" w:cs="Arial"/>
          <w:bCs/>
          <w:sz w:val="20"/>
          <w:szCs w:val="20"/>
          <w:lang w:eastAsia="eu-ES"/>
        </w:rPr>
      </w:pPr>
      <w:r w:rsidRPr="000C3930">
        <w:rPr>
          <w:rFonts w:ascii="Arial" w:eastAsia="MS Mincho" w:hAnsi="Arial" w:cs="Arial"/>
          <w:bCs/>
          <w:sz w:val="20"/>
          <w:szCs w:val="20"/>
          <w:lang w:eastAsia="eu-ES"/>
        </w:rPr>
        <w:t xml:space="preserve">             - </w:t>
      </w:r>
      <w:r w:rsidR="00CD345D" w:rsidRPr="000C3930">
        <w:rPr>
          <w:rFonts w:ascii="Arial" w:eastAsia="MS Mincho" w:hAnsi="Arial" w:cs="Arial"/>
          <w:bCs/>
          <w:sz w:val="20"/>
          <w:szCs w:val="20"/>
          <w:lang w:eastAsia="eu-ES"/>
        </w:rPr>
        <w:t xml:space="preserve">Si el problema de salud no es grave, se tramitarán en diciembre dependiendo del presupuesto </w:t>
      </w:r>
      <w:r w:rsidR="0023182D" w:rsidRPr="000C3930">
        <w:rPr>
          <w:rFonts w:ascii="Arial" w:eastAsia="MS Mincho" w:hAnsi="Arial" w:cs="Arial"/>
          <w:bCs/>
          <w:sz w:val="20"/>
          <w:szCs w:val="20"/>
          <w:lang w:eastAsia="eu-ES"/>
        </w:rPr>
        <w:t>municipal</w:t>
      </w:r>
      <w:r w:rsidRPr="000C3930">
        <w:rPr>
          <w:rFonts w:ascii="Arial" w:eastAsia="MS Mincho" w:hAnsi="Arial" w:cs="Arial"/>
          <w:bCs/>
          <w:sz w:val="20"/>
          <w:szCs w:val="20"/>
          <w:lang w:eastAsia="eu-ES"/>
        </w:rPr>
        <w:t>.</w:t>
      </w:r>
    </w:p>
    <w:p w14:paraId="453654F9" w14:textId="6B0466E8" w:rsidR="004D4C4E" w:rsidRPr="000C3930" w:rsidRDefault="004D4C4E" w:rsidP="004D4C4E">
      <w:pPr>
        <w:widowControl w:val="0"/>
        <w:tabs>
          <w:tab w:val="left" w:pos="855"/>
        </w:tabs>
        <w:autoSpaceDE w:val="0"/>
        <w:autoSpaceDN w:val="0"/>
        <w:adjustRightInd w:val="0"/>
        <w:ind w:left="360" w:right="142"/>
        <w:jc w:val="both"/>
        <w:rPr>
          <w:rFonts w:ascii="Arial" w:eastAsia="MS Mincho" w:hAnsi="Arial" w:cs="Arial"/>
          <w:sz w:val="20"/>
          <w:szCs w:val="20"/>
          <w:lang w:eastAsia="eu-ES"/>
        </w:rPr>
      </w:pPr>
      <w:r w:rsidRPr="000C3930">
        <w:rPr>
          <w:rFonts w:ascii="Arial" w:eastAsia="MS Mincho" w:hAnsi="Arial" w:cs="Arial"/>
          <w:b/>
          <w:bCs/>
          <w:sz w:val="20"/>
          <w:szCs w:val="20"/>
          <w:lang w:eastAsia="eu-ES"/>
        </w:rPr>
        <w:t xml:space="preserve">    </w:t>
      </w:r>
      <w:r w:rsidRPr="000C3930">
        <w:rPr>
          <w:rFonts w:ascii="Arial" w:eastAsia="MS Mincho" w:hAnsi="Arial" w:cs="Arial"/>
          <w:sz w:val="20"/>
          <w:szCs w:val="20"/>
          <w:lang w:eastAsia="eu-ES"/>
        </w:rPr>
        <w:t xml:space="preserve">   -</w:t>
      </w:r>
      <w:r w:rsidR="0023182D" w:rsidRPr="000C3930">
        <w:rPr>
          <w:rFonts w:ascii="Arial" w:eastAsia="MS Mincho" w:hAnsi="Arial" w:cs="Arial"/>
          <w:sz w:val="20"/>
          <w:szCs w:val="20"/>
          <w:lang w:eastAsia="eu-ES"/>
        </w:rPr>
        <w:t xml:space="preserve"> en el caso de presupuestos </w:t>
      </w:r>
      <w:r w:rsidR="00EE1274" w:rsidRPr="000C3930">
        <w:rPr>
          <w:rFonts w:ascii="Arial" w:eastAsia="MS Mincho" w:hAnsi="Arial" w:cs="Arial"/>
          <w:sz w:val="20"/>
          <w:szCs w:val="20"/>
          <w:lang w:eastAsia="eu-ES"/>
        </w:rPr>
        <w:t>inferiores a 100</w:t>
      </w:r>
      <w:proofErr w:type="gramStart"/>
      <w:r w:rsidR="00EE1274" w:rsidRPr="000C3930">
        <w:rPr>
          <w:rFonts w:ascii="Arial" w:eastAsia="MS Mincho" w:hAnsi="Arial" w:cs="Arial"/>
          <w:sz w:val="20"/>
          <w:szCs w:val="20"/>
          <w:lang w:eastAsia="eu-ES"/>
        </w:rPr>
        <w:t xml:space="preserve">€ </w:t>
      </w:r>
      <w:r w:rsidR="0023182D" w:rsidRPr="000C3930">
        <w:rPr>
          <w:rFonts w:ascii="Arial" w:eastAsia="MS Mincho" w:hAnsi="Arial" w:cs="Arial"/>
          <w:sz w:val="20"/>
          <w:szCs w:val="20"/>
          <w:lang w:eastAsia="eu-ES"/>
        </w:rPr>
        <w:t xml:space="preserve"> se</w:t>
      </w:r>
      <w:proofErr w:type="gramEnd"/>
      <w:r w:rsidR="0023182D" w:rsidRPr="000C3930">
        <w:rPr>
          <w:rFonts w:ascii="Arial" w:eastAsia="MS Mincho" w:hAnsi="Arial" w:cs="Arial"/>
          <w:sz w:val="20"/>
          <w:szCs w:val="20"/>
          <w:lang w:eastAsia="eu-ES"/>
        </w:rPr>
        <w:t xml:space="preserve"> abonará el 100%. </w:t>
      </w:r>
    </w:p>
    <w:p w14:paraId="5066A6A7" w14:textId="2E433277" w:rsidR="004D4C4E" w:rsidRPr="000C3930" w:rsidRDefault="004D4C4E" w:rsidP="004D4C4E">
      <w:pPr>
        <w:widowControl w:val="0"/>
        <w:tabs>
          <w:tab w:val="left" w:pos="720"/>
          <w:tab w:val="left" w:pos="855"/>
        </w:tabs>
        <w:autoSpaceDE w:val="0"/>
        <w:autoSpaceDN w:val="0"/>
        <w:adjustRightInd w:val="0"/>
        <w:ind w:left="720" w:right="142"/>
        <w:jc w:val="both"/>
        <w:rPr>
          <w:rFonts w:ascii="Arial" w:eastAsia="MS Mincho" w:hAnsi="Arial" w:cs="Arial"/>
          <w:sz w:val="20"/>
          <w:szCs w:val="20"/>
          <w:lang w:eastAsia="eu-ES"/>
        </w:rPr>
      </w:pPr>
      <w:r w:rsidRPr="000C3930">
        <w:rPr>
          <w:rFonts w:ascii="Arial" w:eastAsia="MS Mincho" w:hAnsi="Arial" w:cs="Arial"/>
          <w:b/>
          <w:bCs/>
          <w:sz w:val="20"/>
          <w:szCs w:val="20"/>
          <w:lang w:eastAsia="eu-ES"/>
        </w:rPr>
        <w:t>-</w:t>
      </w:r>
      <w:r w:rsidRPr="000C3930">
        <w:rPr>
          <w:rFonts w:ascii="Arial" w:eastAsia="MS Mincho" w:hAnsi="Arial" w:cs="Arial"/>
          <w:b/>
          <w:bCs/>
          <w:sz w:val="20"/>
          <w:szCs w:val="20"/>
          <w:lang w:eastAsia="eu-ES"/>
        </w:rPr>
        <w:tab/>
      </w:r>
      <w:r w:rsidR="0023182D" w:rsidRPr="000C3930">
        <w:rPr>
          <w:rFonts w:ascii="Arial" w:eastAsia="MS Mincho" w:hAnsi="Arial" w:cs="Arial"/>
          <w:sz w:val="20"/>
          <w:szCs w:val="20"/>
          <w:lang w:eastAsia="eu-ES"/>
        </w:rPr>
        <w:t>No se cubrirán las extracciones.</w:t>
      </w:r>
    </w:p>
    <w:p w14:paraId="0D14387A" w14:textId="1466F907" w:rsidR="004D4C4E" w:rsidRPr="000C3930" w:rsidRDefault="004D4C4E" w:rsidP="004D4C4E">
      <w:pPr>
        <w:widowControl w:val="0"/>
        <w:tabs>
          <w:tab w:val="left" w:pos="720"/>
          <w:tab w:val="left" w:pos="855"/>
        </w:tabs>
        <w:autoSpaceDE w:val="0"/>
        <w:autoSpaceDN w:val="0"/>
        <w:adjustRightInd w:val="0"/>
        <w:ind w:left="720" w:right="142"/>
        <w:jc w:val="both"/>
        <w:rPr>
          <w:rFonts w:ascii="Arial" w:eastAsia="MS Mincho" w:hAnsi="Arial" w:cs="Arial"/>
          <w:sz w:val="20"/>
          <w:szCs w:val="20"/>
          <w:lang w:eastAsia="eu-ES"/>
        </w:rPr>
      </w:pPr>
      <w:r w:rsidRPr="000C3930">
        <w:rPr>
          <w:rFonts w:ascii="Arial" w:eastAsia="MS Mincho" w:hAnsi="Arial" w:cs="Arial"/>
          <w:b/>
          <w:bCs/>
          <w:sz w:val="20"/>
          <w:szCs w:val="20"/>
          <w:lang w:eastAsia="eu-ES"/>
        </w:rPr>
        <w:t>-</w:t>
      </w:r>
      <w:r w:rsidRPr="000C3930">
        <w:rPr>
          <w:rFonts w:ascii="Arial" w:eastAsia="MS Mincho" w:hAnsi="Arial" w:cs="Arial"/>
          <w:b/>
          <w:bCs/>
          <w:sz w:val="20"/>
          <w:szCs w:val="20"/>
          <w:lang w:eastAsia="eu-ES"/>
        </w:rPr>
        <w:tab/>
      </w:r>
      <w:r w:rsidR="0023182D" w:rsidRPr="000C3930">
        <w:rPr>
          <w:rFonts w:ascii="Arial" w:eastAsia="MS Mincho" w:hAnsi="Arial" w:cs="Arial"/>
          <w:sz w:val="20"/>
          <w:szCs w:val="20"/>
          <w:lang w:eastAsia="eu-ES"/>
        </w:rPr>
        <w:t>No se cubrirán gastos de mantenimiento en ortodoncia.</w:t>
      </w:r>
    </w:p>
    <w:p w14:paraId="5BC751B2" w14:textId="15E4F3D9" w:rsidR="004D4C4E" w:rsidRPr="000C3930" w:rsidRDefault="004D4C4E" w:rsidP="004D4C4E">
      <w:pPr>
        <w:widowControl w:val="0"/>
        <w:tabs>
          <w:tab w:val="left" w:pos="720"/>
          <w:tab w:val="left" w:pos="855"/>
        </w:tabs>
        <w:autoSpaceDE w:val="0"/>
        <w:autoSpaceDN w:val="0"/>
        <w:adjustRightInd w:val="0"/>
        <w:ind w:left="720" w:right="142"/>
        <w:jc w:val="both"/>
        <w:rPr>
          <w:rFonts w:ascii="Arial" w:eastAsia="MS Mincho" w:hAnsi="Arial" w:cs="Arial"/>
          <w:sz w:val="20"/>
          <w:szCs w:val="20"/>
          <w:lang w:eastAsia="eu-ES"/>
        </w:rPr>
      </w:pPr>
      <w:r w:rsidRPr="000C3930">
        <w:rPr>
          <w:rFonts w:ascii="Arial" w:eastAsia="MS Mincho" w:hAnsi="Arial" w:cs="Arial"/>
          <w:b/>
          <w:bCs/>
          <w:sz w:val="20"/>
          <w:szCs w:val="20"/>
          <w:lang w:eastAsia="eu-ES"/>
        </w:rPr>
        <w:t>-</w:t>
      </w:r>
      <w:r w:rsidRPr="000C3930">
        <w:rPr>
          <w:rFonts w:ascii="Arial" w:eastAsia="MS Mincho" w:hAnsi="Arial" w:cs="Arial"/>
          <w:b/>
          <w:bCs/>
          <w:sz w:val="20"/>
          <w:szCs w:val="20"/>
          <w:lang w:eastAsia="eu-ES"/>
        </w:rPr>
        <w:tab/>
      </w:r>
      <w:r w:rsidR="0023182D" w:rsidRPr="000C3930">
        <w:rPr>
          <w:rFonts w:ascii="Arial" w:eastAsia="MS Mincho" w:hAnsi="Arial" w:cs="Arial"/>
          <w:sz w:val="20"/>
          <w:szCs w:val="20"/>
          <w:lang w:eastAsia="eu-ES"/>
        </w:rPr>
        <w:t>Se valorará todo lo relacionado con la salud, no se valorarán temas estéticos.</w:t>
      </w:r>
    </w:p>
    <w:p w14:paraId="08960E68" w14:textId="7790052B" w:rsidR="004D4C4E" w:rsidRPr="000C3930" w:rsidRDefault="004D4C4E" w:rsidP="004D4C4E">
      <w:pPr>
        <w:widowControl w:val="0"/>
        <w:tabs>
          <w:tab w:val="left" w:pos="720"/>
          <w:tab w:val="left" w:pos="855"/>
        </w:tabs>
        <w:autoSpaceDE w:val="0"/>
        <w:autoSpaceDN w:val="0"/>
        <w:adjustRightInd w:val="0"/>
        <w:ind w:left="720" w:right="142"/>
        <w:jc w:val="both"/>
        <w:rPr>
          <w:rFonts w:ascii="Arial" w:eastAsia="MS Mincho" w:hAnsi="Arial" w:cs="Arial"/>
          <w:sz w:val="20"/>
          <w:szCs w:val="20"/>
          <w:lang w:eastAsia="eu-ES"/>
        </w:rPr>
      </w:pPr>
      <w:r w:rsidRPr="000C3930">
        <w:rPr>
          <w:rFonts w:ascii="Arial" w:eastAsia="MS Mincho" w:hAnsi="Arial" w:cs="Arial"/>
          <w:b/>
          <w:bCs/>
          <w:sz w:val="20"/>
          <w:szCs w:val="20"/>
          <w:lang w:eastAsia="eu-ES"/>
        </w:rPr>
        <w:t>-</w:t>
      </w:r>
      <w:r w:rsidRPr="000C3930">
        <w:rPr>
          <w:rFonts w:ascii="Arial" w:eastAsia="MS Mincho" w:hAnsi="Arial" w:cs="Arial"/>
          <w:b/>
          <w:bCs/>
          <w:sz w:val="20"/>
          <w:szCs w:val="20"/>
          <w:lang w:eastAsia="eu-ES"/>
        </w:rPr>
        <w:tab/>
      </w:r>
      <w:r w:rsidR="0023182D" w:rsidRPr="000C3930">
        <w:rPr>
          <w:rFonts w:ascii="Arial" w:eastAsia="MS Mincho" w:hAnsi="Arial" w:cs="Arial"/>
          <w:sz w:val="20"/>
          <w:szCs w:val="20"/>
          <w:lang w:eastAsia="eu-ES"/>
        </w:rPr>
        <w:t xml:space="preserve">En presupuestos superiores a </w:t>
      </w:r>
      <w:r w:rsidRPr="000C3930">
        <w:rPr>
          <w:rFonts w:ascii="Arial" w:eastAsia="MS Mincho" w:hAnsi="Arial" w:cs="Arial"/>
          <w:sz w:val="20"/>
          <w:szCs w:val="20"/>
          <w:lang w:eastAsia="eu-ES"/>
        </w:rPr>
        <w:t xml:space="preserve">100 €, </w:t>
      </w:r>
      <w:r w:rsidR="0023182D" w:rsidRPr="000C3930">
        <w:rPr>
          <w:rFonts w:ascii="Arial" w:eastAsia="MS Mincho" w:hAnsi="Arial" w:cs="Arial"/>
          <w:sz w:val="20"/>
          <w:szCs w:val="20"/>
          <w:lang w:eastAsia="eu-ES"/>
        </w:rPr>
        <w:t>se abonará el 75% del presupuesto (con un máximo de 1.850 € anuales</w:t>
      </w:r>
      <w:r w:rsidRPr="000C3930">
        <w:rPr>
          <w:rFonts w:ascii="Arial" w:eastAsia="MS Mincho" w:hAnsi="Arial" w:cs="Arial"/>
          <w:sz w:val="20"/>
          <w:szCs w:val="20"/>
          <w:lang w:eastAsia="eu-ES"/>
        </w:rPr>
        <w:t>)</w:t>
      </w:r>
    </w:p>
    <w:p w14:paraId="7FB35F1B" w14:textId="77777777" w:rsidR="004D4C4E" w:rsidRPr="000C3930" w:rsidRDefault="004D4C4E" w:rsidP="004D4C4E">
      <w:pPr>
        <w:widowControl w:val="0"/>
        <w:tabs>
          <w:tab w:val="left" w:pos="720"/>
          <w:tab w:val="left" w:pos="855"/>
        </w:tabs>
        <w:autoSpaceDE w:val="0"/>
        <w:autoSpaceDN w:val="0"/>
        <w:adjustRightInd w:val="0"/>
        <w:ind w:left="720" w:right="142"/>
        <w:jc w:val="both"/>
        <w:rPr>
          <w:rFonts w:eastAsia="MS Mincho"/>
          <w:lang w:eastAsia="eu-ES"/>
        </w:rPr>
      </w:pPr>
    </w:p>
    <w:p w14:paraId="1F5478E9" w14:textId="77EE997F" w:rsidR="004D4C4E" w:rsidRPr="000C3930" w:rsidRDefault="004D4C4E" w:rsidP="004D4C4E">
      <w:pPr>
        <w:widowControl w:val="0"/>
        <w:tabs>
          <w:tab w:val="left" w:pos="720"/>
          <w:tab w:val="left" w:pos="855"/>
        </w:tabs>
        <w:autoSpaceDE w:val="0"/>
        <w:autoSpaceDN w:val="0"/>
        <w:adjustRightInd w:val="0"/>
        <w:ind w:right="142"/>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7. </w:t>
      </w:r>
      <w:r w:rsidR="0023182D" w:rsidRPr="000C3930">
        <w:rPr>
          <w:rFonts w:ascii="Arial" w:eastAsia="MS Mincho" w:hAnsi="Arial" w:cs="Arial"/>
          <w:sz w:val="20"/>
          <w:szCs w:val="20"/>
          <w:lang w:eastAsia="eu-ES"/>
        </w:rPr>
        <w:t>En los casos de COMPRA DE GAFAS Y REPARACION BUCAL</w:t>
      </w:r>
      <w:r w:rsidRPr="000C3930">
        <w:rPr>
          <w:rFonts w:ascii="Arial" w:eastAsia="MS Mincho" w:hAnsi="Arial" w:cs="Arial"/>
          <w:sz w:val="20"/>
          <w:szCs w:val="20"/>
          <w:lang w:eastAsia="eu-ES"/>
        </w:rPr>
        <w:t>,</w:t>
      </w:r>
      <w:r w:rsidR="0023182D" w:rsidRPr="000C3930">
        <w:rPr>
          <w:rFonts w:ascii="Arial" w:eastAsia="MS Mincho" w:hAnsi="Arial" w:cs="Arial"/>
          <w:sz w:val="20"/>
          <w:szCs w:val="20"/>
          <w:lang w:eastAsia="eu-ES"/>
        </w:rPr>
        <w:t xml:space="preserve"> no se podrá solicitar ayudas por el mismo concepto durante tres años, excepto</w:t>
      </w:r>
      <w:r w:rsidR="00EE1274" w:rsidRPr="000C3930">
        <w:rPr>
          <w:rFonts w:ascii="Arial" w:eastAsia="MS Mincho" w:hAnsi="Arial" w:cs="Arial"/>
          <w:sz w:val="20"/>
          <w:szCs w:val="20"/>
          <w:lang w:eastAsia="eu-ES"/>
        </w:rPr>
        <w:t xml:space="preserve"> </w:t>
      </w:r>
      <w:r w:rsidR="0023182D" w:rsidRPr="000C3930">
        <w:rPr>
          <w:rFonts w:ascii="Arial" w:eastAsia="MS Mincho" w:hAnsi="Arial" w:cs="Arial"/>
          <w:sz w:val="20"/>
          <w:szCs w:val="20"/>
          <w:lang w:eastAsia="eu-ES"/>
        </w:rPr>
        <w:t>p</w:t>
      </w:r>
      <w:r w:rsidR="00EE1274" w:rsidRPr="000C3930">
        <w:rPr>
          <w:rFonts w:ascii="Arial" w:eastAsia="MS Mincho" w:hAnsi="Arial" w:cs="Arial"/>
          <w:sz w:val="20"/>
          <w:szCs w:val="20"/>
          <w:lang w:eastAsia="eu-ES"/>
        </w:rPr>
        <w:t>rescripción médica.</w:t>
      </w:r>
      <w:r w:rsidR="0023182D" w:rsidRPr="000C3930">
        <w:rPr>
          <w:rFonts w:ascii="Arial" w:eastAsia="MS Mincho" w:hAnsi="Arial" w:cs="Arial"/>
          <w:sz w:val="20"/>
          <w:szCs w:val="20"/>
          <w:lang w:eastAsia="eu-ES"/>
        </w:rPr>
        <w:t xml:space="preserve"> </w:t>
      </w:r>
    </w:p>
    <w:p w14:paraId="06AF3DEB" w14:textId="77777777" w:rsidR="004D4C4E" w:rsidRPr="000C3930" w:rsidRDefault="004D4C4E" w:rsidP="004D4C4E">
      <w:pPr>
        <w:widowControl w:val="0"/>
        <w:tabs>
          <w:tab w:val="left" w:pos="720"/>
        </w:tabs>
        <w:autoSpaceDE w:val="0"/>
        <w:autoSpaceDN w:val="0"/>
        <w:adjustRightInd w:val="0"/>
        <w:ind w:left="360" w:right="136"/>
        <w:jc w:val="both"/>
        <w:rPr>
          <w:rFonts w:ascii="Arial" w:eastAsia="MS Mincho" w:hAnsi="Arial" w:cs="Arial"/>
          <w:sz w:val="20"/>
          <w:szCs w:val="20"/>
          <w:u w:val="single"/>
          <w:lang w:eastAsia="eu-ES"/>
        </w:rPr>
      </w:pPr>
    </w:p>
    <w:p w14:paraId="0BE7077D" w14:textId="162321DF" w:rsidR="004D4C4E" w:rsidRPr="000C3930" w:rsidRDefault="004D4C4E" w:rsidP="004D4C4E">
      <w:pPr>
        <w:widowControl w:val="0"/>
        <w:tabs>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8. </w:t>
      </w:r>
      <w:r w:rsidR="0023182D" w:rsidRPr="000C3930">
        <w:rPr>
          <w:rFonts w:ascii="Arial" w:eastAsia="MS Mincho" w:hAnsi="Arial" w:cs="Arial"/>
          <w:sz w:val="20"/>
          <w:szCs w:val="20"/>
          <w:lang w:eastAsia="eu-ES"/>
        </w:rPr>
        <w:t>Obligaciones de los beneficiarios</w:t>
      </w:r>
      <w:r w:rsidRPr="000C3930">
        <w:rPr>
          <w:rFonts w:ascii="Arial" w:eastAsia="MS Mincho" w:hAnsi="Arial" w:cs="Arial"/>
          <w:sz w:val="20"/>
          <w:szCs w:val="20"/>
          <w:lang w:eastAsia="eu-ES"/>
        </w:rPr>
        <w:t xml:space="preserve">: </w:t>
      </w:r>
      <w:r w:rsidR="0023182D" w:rsidRPr="000C3930">
        <w:rPr>
          <w:rFonts w:ascii="Arial" w:eastAsia="MS Mincho" w:hAnsi="Arial" w:cs="Arial"/>
          <w:sz w:val="20"/>
          <w:szCs w:val="20"/>
          <w:lang w:eastAsia="eu-ES"/>
        </w:rPr>
        <w:t>las de</w:t>
      </w:r>
      <w:r w:rsidR="00C935D3" w:rsidRPr="000C3930">
        <w:rPr>
          <w:rFonts w:ascii="Arial" w:eastAsia="MS Mincho" w:hAnsi="Arial" w:cs="Arial"/>
          <w:sz w:val="20"/>
          <w:szCs w:val="20"/>
          <w:lang w:eastAsia="eu-ES"/>
        </w:rPr>
        <w:t>s</w:t>
      </w:r>
      <w:r w:rsidR="0023182D" w:rsidRPr="000C3930">
        <w:rPr>
          <w:rFonts w:ascii="Arial" w:eastAsia="MS Mincho" w:hAnsi="Arial" w:cs="Arial"/>
          <w:sz w:val="20"/>
          <w:szCs w:val="20"/>
          <w:lang w:eastAsia="eu-ES"/>
        </w:rPr>
        <w:t xml:space="preserve">critas en el artículo 7 del Decreto </w:t>
      </w:r>
      <w:r w:rsidRPr="000C3930">
        <w:rPr>
          <w:rFonts w:ascii="Arial" w:eastAsia="MS Mincho" w:hAnsi="Arial" w:cs="Arial"/>
          <w:sz w:val="20"/>
          <w:szCs w:val="20"/>
          <w:lang w:eastAsia="eu-ES"/>
        </w:rPr>
        <w:t xml:space="preserve">4/2011 </w:t>
      </w:r>
      <w:r w:rsidR="0023182D" w:rsidRPr="000C3930">
        <w:rPr>
          <w:rFonts w:ascii="Arial" w:eastAsia="MS Mincho" w:hAnsi="Arial" w:cs="Arial"/>
          <w:sz w:val="20"/>
          <w:szCs w:val="20"/>
          <w:lang w:eastAsia="eu-ES"/>
        </w:rPr>
        <w:t>de 18 de enero</w:t>
      </w:r>
      <w:r w:rsidR="00C935D3" w:rsidRPr="000C3930">
        <w:rPr>
          <w:rFonts w:ascii="Arial" w:eastAsia="MS Mincho" w:hAnsi="Arial" w:cs="Arial"/>
          <w:sz w:val="20"/>
          <w:szCs w:val="20"/>
          <w:lang w:eastAsia="eu-ES"/>
        </w:rPr>
        <w:t xml:space="preserve"> de las Ayudas de Emergencia Social</w:t>
      </w:r>
      <w:r w:rsidRPr="000C3930">
        <w:rPr>
          <w:rFonts w:ascii="Arial" w:eastAsia="MS Mincho" w:hAnsi="Arial" w:cs="Arial"/>
          <w:sz w:val="20"/>
          <w:szCs w:val="20"/>
          <w:lang w:eastAsia="eu-ES"/>
        </w:rPr>
        <w:t>.</w:t>
      </w:r>
    </w:p>
    <w:p w14:paraId="3916F2D8" w14:textId="77777777" w:rsidR="004D4C4E" w:rsidRPr="000C3930" w:rsidRDefault="004D4C4E" w:rsidP="004D4C4E">
      <w:pPr>
        <w:widowControl w:val="0"/>
        <w:tabs>
          <w:tab w:val="left" w:pos="720"/>
        </w:tabs>
        <w:autoSpaceDE w:val="0"/>
        <w:autoSpaceDN w:val="0"/>
        <w:adjustRightInd w:val="0"/>
        <w:ind w:left="360" w:right="136"/>
        <w:jc w:val="both"/>
        <w:rPr>
          <w:rFonts w:ascii="Arial" w:eastAsia="MS Mincho" w:hAnsi="Arial" w:cs="Arial"/>
          <w:sz w:val="20"/>
          <w:szCs w:val="20"/>
          <w:lang w:eastAsia="eu-ES"/>
        </w:rPr>
      </w:pPr>
    </w:p>
    <w:p w14:paraId="406F174B" w14:textId="2AB02C3B" w:rsidR="004D4C4E" w:rsidRPr="000C3930" w:rsidRDefault="004D4C4E" w:rsidP="004D4C4E">
      <w:pPr>
        <w:widowControl w:val="0"/>
        <w:tabs>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9.</w:t>
      </w:r>
      <w:r w:rsidR="0023182D" w:rsidRPr="000C3930">
        <w:rPr>
          <w:rFonts w:ascii="Arial" w:eastAsia="MS Mincho" w:hAnsi="Arial" w:cs="Arial"/>
          <w:sz w:val="20"/>
          <w:szCs w:val="20"/>
          <w:lang w:eastAsia="eu-ES"/>
        </w:rPr>
        <w:t xml:space="preserve"> Justificación</w:t>
      </w:r>
      <w:r w:rsidRPr="000C3930">
        <w:rPr>
          <w:rFonts w:ascii="Arial" w:eastAsia="MS Mincho" w:hAnsi="Arial" w:cs="Arial"/>
          <w:sz w:val="20"/>
          <w:szCs w:val="20"/>
          <w:lang w:eastAsia="eu-ES"/>
        </w:rPr>
        <w:t xml:space="preserve">: </w:t>
      </w:r>
      <w:r w:rsidR="00BC5DB1" w:rsidRPr="000C3930">
        <w:rPr>
          <w:rFonts w:ascii="Arial" w:eastAsia="MS Mincho" w:hAnsi="Arial" w:cs="Arial"/>
          <w:sz w:val="20"/>
          <w:szCs w:val="20"/>
          <w:lang w:eastAsia="eu-ES"/>
        </w:rPr>
        <w:t xml:space="preserve">Se aplicará lo establecido en el artículo 22 del Decreto </w:t>
      </w:r>
      <w:r w:rsidRPr="000C3930">
        <w:rPr>
          <w:rFonts w:ascii="Arial" w:eastAsia="MS Mincho" w:hAnsi="Arial" w:cs="Arial"/>
          <w:sz w:val="20"/>
          <w:szCs w:val="20"/>
          <w:lang w:eastAsia="eu-ES"/>
        </w:rPr>
        <w:t xml:space="preserve">4/2011 </w:t>
      </w:r>
      <w:r w:rsidR="00C935D3" w:rsidRPr="000C3930">
        <w:rPr>
          <w:rFonts w:ascii="Arial" w:eastAsia="MS Mincho" w:hAnsi="Arial" w:cs="Arial"/>
          <w:sz w:val="20"/>
          <w:szCs w:val="20"/>
          <w:lang w:eastAsia="eu-ES"/>
        </w:rPr>
        <w:t>de 18 de enero de las Ayudas de Emergencia Social.</w:t>
      </w:r>
    </w:p>
    <w:p w14:paraId="00DD7563" w14:textId="77777777" w:rsidR="004D4C4E" w:rsidRPr="000C3930" w:rsidRDefault="004D4C4E" w:rsidP="004D4C4E">
      <w:pPr>
        <w:widowControl w:val="0"/>
        <w:tabs>
          <w:tab w:val="left" w:pos="720"/>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      </w:t>
      </w:r>
    </w:p>
    <w:p w14:paraId="4AED01F9" w14:textId="60B02C95" w:rsidR="004D4C4E" w:rsidRPr="000C3930" w:rsidRDefault="004D4C4E" w:rsidP="004D4C4E">
      <w:pPr>
        <w:widowControl w:val="0"/>
        <w:tabs>
          <w:tab w:val="left" w:pos="566"/>
        </w:tabs>
        <w:autoSpaceDE w:val="0"/>
        <w:autoSpaceDN w:val="0"/>
        <w:adjustRightInd w:val="0"/>
        <w:ind w:right="136"/>
        <w:jc w:val="both"/>
        <w:rPr>
          <w:rFonts w:ascii="Arial" w:eastAsia="MS Mincho" w:hAnsi="Arial" w:cs="Arial"/>
          <w:sz w:val="20"/>
          <w:szCs w:val="20"/>
          <w:lang w:eastAsia="eu-ES"/>
        </w:rPr>
      </w:pPr>
      <w:r w:rsidRPr="000C3930">
        <w:rPr>
          <w:rFonts w:ascii="Arial" w:eastAsia="MS Mincho" w:hAnsi="Arial" w:cs="Arial"/>
          <w:sz w:val="20"/>
          <w:szCs w:val="20"/>
          <w:lang w:eastAsia="eu-ES"/>
        </w:rPr>
        <w:t xml:space="preserve">10. </w:t>
      </w:r>
      <w:r w:rsidR="00C935D3" w:rsidRPr="000C3930">
        <w:rPr>
          <w:rFonts w:ascii="Arial" w:eastAsia="MS Mincho" w:hAnsi="Arial" w:cs="Arial"/>
          <w:sz w:val="20"/>
          <w:szCs w:val="20"/>
          <w:lang w:eastAsia="eu-ES"/>
        </w:rPr>
        <w:t xml:space="preserve">Este Ayuntamiento no aplicará reducciones y respetará los criterios recogidos en la Orden a publicar para el año 2022, siempre dentro del presupuesto aprobado. </w:t>
      </w:r>
    </w:p>
    <w:p w14:paraId="43740636" w14:textId="77777777" w:rsidR="009B3E0D" w:rsidRPr="000C3930" w:rsidRDefault="009B3E0D" w:rsidP="00913497">
      <w:pPr>
        <w:jc w:val="both"/>
        <w:rPr>
          <w:rFonts w:ascii="Tahoma" w:hAnsi="Tahoma" w:cs="Tahoma"/>
          <w:sz w:val="18"/>
          <w:szCs w:val="18"/>
        </w:rPr>
      </w:pPr>
    </w:p>
    <w:sectPr w:rsidR="009B3E0D" w:rsidRPr="000C3930" w:rsidSect="00045CE0">
      <w:headerReference w:type="default" r:id="rId7"/>
      <w:footerReference w:type="default" r:id="rId8"/>
      <w:pgSz w:w="11906" w:h="16838"/>
      <w:pgMar w:top="2336" w:right="1106" w:bottom="1134" w:left="1620" w:header="567"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3623" w14:textId="77777777" w:rsidR="0041040A" w:rsidRDefault="00C935D3">
      <w:r>
        <w:separator/>
      </w:r>
    </w:p>
  </w:endnote>
  <w:endnote w:type="continuationSeparator" w:id="0">
    <w:p w14:paraId="72D6005A" w14:textId="77777777" w:rsidR="0041040A" w:rsidRDefault="00C93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CCEA" w14:textId="77777777" w:rsidR="00045CE0" w:rsidRPr="00C80450" w:rsidRDefault="00C935D3" w:rsidP="00045CE0">
    <w:pPr>
      <w:tabs>
        <w:tab w:val="center" w:pos="4252"/>
        <w:tab w:val="right" w:pos="8504"/>
      </w:tabs>
      <w:jc w:val="center"/>
      <w:rPr>
        <w:color w:val="800000"/>
        <w:sz w:val="18"/>
        <w:szCs w:val="18"/>
        <w:lang w:eastAsia="eu-ES"/>
      </w:rPr>
    </w:pPr>
    <w:r w:rsidRPr="00C80450">
      <w:rPr>
        <w:color w:val="800000"/>
        <w:sz w:val="18"/>
        <w:szCs w:val="18"/>
        <w:lang w:eastAsia="eu-ES"/>
      </w:rPr>
      <w:t xml:space="preserve">Done </w:t>
    </w:r>
    <w:proofErr w:type="spellStart"/>
    <w:r w:rsidRPr="00C80450">
      <w:rPr>
        <w:color w:val="800000"/>
        <w:sz w:val="18"/>
        <w:szCs w:val="18"/>
        <w:lang w:eastAsia="eu-ES"/>
      </w:rPr>
      <w:t>Eztebe</w:t>
    </w:r>
    <w:proofErr w:type="spellEnd"/>
    <w:r w:rsidRPr="00C80450">
      <w:rPr>
        <w:color w:val="800000"/>
        <w:sz w:val="18"/>
        <w:szCs w:val="18"/>
        <w:lang w:eastAsia="eu-ES"/>
      </w:rPr>
      <w:t xml:space="preserve"> plaza 1 – 20180 Oiartzun 943 490 142 – </w:t>
    </w:r>
    <w:hyperlink r:id="rId1" w:history="1">
      <w:r w:rsidRPr="00C80450">
        <w:rPr>
          <w:color w:val="800000"/>
          <w:sz w:val="18"/>
          <w:szCs w:val="18"/>
          <w:lang w:eastAsia="eu-ES"/>
        </w:rPr>
        <w:t>www.oiartzun.eus</w:t>
      </w:r>
    </w:hyperlink>
  </w:p>
  <w:p w14:paraId="5E1AE919" w14:textId="07767020" w:rsidR="00045CE0" w:rsidRPr="00AB6361" w:rsidRDefault="0040073E" w:rsidP="00045CE0">
    <w:pPr>
      <w:pStyle w:val="Orri-oina"/>
      <w:jc w:val="center"/>
    </w:pPr>
    <w:r>
      <w:rPr>
        <w:noProof/>
        <w:color w:val="800000"/>
        <w:lang w:eastAsia="eu-ES"/>
      </w:rPr>
      <w:pict w14:anchorId="3A2B37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0pt;visibility:visible;mso-wrap-style:square">
          <v:imagedata r:id="rId2"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2EB1B" w14:textId="77777777" w:rsidR="0041040A" w:rsidRDefault="00C935D3">
      <w:r>
        <w:separator/>
      </w:r>
    </w:p>
  </w:footnote>
  <w:footnote w:type="continuationSeparator" w:id="0">
    <w:p w14:paraId="42A58456" w14:textId="77777777" w:rsidR="0041040A" w:rsidRDefault="00C93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7963" w14:textId="71618580" w:rsidR="00045CE0" w:rsidRDefault="0040073E" w:rsidP="009B3E0D">
    <w:pPr>
      <w:rPr>
        <w:sz w:val="22"/>
        <w:szCs w:val="22"/>
      </w:rPr>
    </w:pPr>
    <w:r>
      <w:rPr>
        <w:noProof/>
      </w:rPr>
      <w:pict w14:anchorId="341FEE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11" o:spid="_x0000_s2049" type="#_x0000_t75" style="position:absolute;margin-left:257.95pt;margin-top:-20.85pt;width:79.5pt;height:79.5pt;z-index:251658240;visibility:visible;mso-wrap-style:square;mso-width-percent:0;mso-height-percent:0;mso-wrap-distance-left:9pt;mso-wrap-distance-top:0;mso-wrap-distance-right:9pt;mso-wrap-distance-bottom:0;mso-position-horizontal-relative:page;mso-width-percent:0;mso-height-percent:0;mso-width-relative:page;mso-height-relative:page">
          <v:imagedata r:id="rId1" o:title=""/>
          <w10:wrap type="square" side="right" anchorx="page"/>
        </v:shape>
      </w:pict>
    </w:r>
  </w:p>
  <w:p w14:paraId="17EEB655" w14:textId="39E3C0A0" w:rsidR="009B3E0D" w:rsidRDefault="00C935D3" w:rsidP="009B3E0D">
    <w:pPr>
      <w:rPr>
        <w:sz w:val="22"/>
        <w:szCs w:val="22"/>
      </w:rPr>
    </w:pPr>
    <w:r w:rsidRPr="00E44493">
      <w:rPr>
        <w:noProof/>
        <w:sz w:val="22"/>
        <w:szCs w:val="22"/>
      </w:rPr>
      <w:t>2022GI11000001</w:t>
    </w:r>
  </w:p>
  <w:p w14:paraId="3BD592ED" w14:textId="77777777" w:rsidR="009B3E0D" w:rsidRPr="00E44493" w:rsidRDefault="009B3E0D" w:rsidP="009B3E0D">
    <w:pPr>
      <w:rPr>
        <w:sz w:val="22"/>
        <w:szCs w:val="22"/>
      </w:rPr>
    </w:pPr>
  </w:p>
  <w:p w14:paraId="0B7262D8" w14:textId="77777777" w:rsidR="009B3E0D" w:rsidRPr="000F0B06" w:rsidRDefault="009B3E0D">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CD7"/>
    <w:multiLevelType w:val="hybridMultilevel"/>
    <w:tmpl w:val="585EA864"/>
    <w:lvl w:ilvl="0" w:tplc="CEECE47A">
      <w:start w:val="1"/>
      <w:numFmt w:val="lowerLetter"/>
      <w:lvlText w:val="%1)"/>
      <w:lvlJc w:val="left"/>
      <w:pPr>
        <w:ind w:left="420" w:hanging="360"/>
      </w:pPr>
    </w:lvl>
    <w:lvl w:ilvl="1" w:tplc="BAAABC16">
      <w:start w:val="1"/>
      <w:numFmt w:val="lowerLetter"/>
      <w:lvlText w:val="%2."/>
      <w:lvlJc w:val="left"/>
      <w:pPr>
        <w:ind w:left="1140" w:hanging="360"/>
      </w:pPr>
    </w:lvl>
    <w:lvl w:ilvl="2" w:tplc="43BA8160">
      <w:start w:val="1"/>
      <w:numFmt w:val="lowerRoman"/>
      <w:lvlText w:val="%3."/>
      <w:lvlJc w:val="right"/>
      <w:pPr>
        <w:ind w:left="1860" w:hanging="180"/>
      </w:pPr>
    </w:lvl>
    <w:lvl w:ilvl="3" w:tplc="BFAA77F0">
      <w:start w:val="1"/>
      <w:numFmt w:val="decimal"/>
      <w:lvlText w:val="%4."/>
      <w:lvlJc w:val="left"/>
      <w:pPr>
        <w:ind w:left="2580" w:hanging="360"/>
      </w:pPr>
    </w:lvl>
    <w:lvl w:ilvl="4" w:tplc="98543302">
      <w:start w:val="1"/>
      <w:numFmt w:val="lowerLetter"/>
      <w:lvlText w:val="%5."/>
      <w:lvlJc w:val="left"/>
      <w:pPr>
        <w:ind w:left="3300" w:hanging="360"/>
      </w:pPr>
    </w:lvl>
    <w:lvl w:ilvl="5" w:tplc="5A4EC5DE">
      <w:start w:val="1"/>
      <w:numFmt w:val="lowerRoman"/>
      <w:lvlText w:val="%6."/>
      <w:lvlJc w:val="right"/>
      <w:pPr>
        <w:ind w:left="4020" w:hanging="180"/>
      </w:pPr>
    </w:lvl>
    <w:lvl w:ilvl="6" w:tplc="7DE8A70C">
      <w:start w:val="1"/>
      <w:numFmt w:val="decimal"/>
      <w:lvlText w:val="%7."/>
      <w:lvlJc w:val="left"/>
      <w:pPr>
        <w:ind w:left="4740" w:hanging="360"/>
      </w:pPr>
    </w:lvl>
    <w:lvl w:ilvl="7" w:tplc="F808E7CA">
      <w:start w:val="1"/>
      <w:numFmt w:val="lowerLetter"/>
      <w:lvlText w:val="%8."/>
      <w:lvlJc w:val="left"/>
      <w:pPr>
        <w:ind w:left="5460" w:hanging="360"/>
      </w:pPr>
    </w:lvl>
    <w:lvl w:ilvl="8" w:tplc="DD6AE758">
      <w:start w:val="1"/>
      <w:numFmt w:val="lowerRoman"/>
      <w:lvlText w:val="%9."/>
      <w:lvlJc w:val="right"/>
      <w:pPr>
        <w:ind w:left="6180" w:hanging="180"/>
      </w:pPr>
    </w:lvl>
  </w:abstractNum>
  <w:abstractNum w:abstractNumId="1" w15:restartNumberingAfterBreak="0">
    <w:nsid w:val="12822CD3"/>
    <w:multiLevelType w:val="hybridMultilevel"/>
    <w:tmpl w:val="020CD814"/>
    <w:lvl w:ilvl="0" w:tplc="66C876DA">
      <w:start w:val="1"/>
      <w:numFmt w:val="decimal"/>
      <w:lvlText w:val="%1."/>
      <w:lvlJc w:val="left"/>
      <w:pPr>
        <w:ind w:left="720" w:hanging="360"/>
      </w:pPr>
      <w:rPr>
        <w:rFonts w:eastAsia="MS Mincho"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4FDB530D"/>
    <w:multiLevelType w:val="hybridMultilevel"/>
    <w:tmpl w:val="5CEA176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6DE9653A"/>
    <w:multiLevelType w:val="hybridMultilevel"/>
    <w:tmpl w:val="4C389250"/>
    <w:lvl w:ilvl="0" w:tplc="042D000F">
      <w:start w:val="1"/>
      <w:numFmt w:val="decimal"/>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doNotHyphenateCaps/>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4D3"/>
    <w:rsid w:val="00045CE0"/>
    <w:rsid w:val="00077445"/>
    <w:rsid w:val="000C3930"/>
    <w:rsid w:val="000F0B06"/>
    <w:rsid w:val="00163700"/>
    <w:rsid w:val="00177FCD"/>
    <w:rsid w:val="0023182D"/>
    <w:rsid w:val="00260A4E"/>
    <w:rsid w:val="003504D3"/>
    <w:rsid w:val="0040073E"/>
    <w:rsid w:val="0041040A"/>
    <w:rsid w:val="00454038"/>
    <w:rsid w:val="004B4094"/>
    <w:rsid w:val="004D4C4E"/>
    <w:rsid w:val="004E3733"/>
    <w:rsid w:val="005A6B0D"/>
    <w:rsid w:val="006822A8"/>
    <w:rsid w:val="006F53B1"/>
    <w:rsid w:val="007C05A1"/>
    <w:rsid w:val="00913497"/>
    <w:rsid w:val="009324CE"/>
    <w:rsid w:val="009B3E0D"/>
    <w:rsid w:val="009C17DB"/>
    <w:rsid w:val="00A645CC"/>
    <w:rsid w:val="00AB6361"/>
    <w:rsid w:val="00B07DB8"/>
    <w:rsid w:val="00B754CA"/>
    <w:rsid w:val="00BA0419"/>
    <w:rsid w:val="00BC5125"/>
    <w:rsid w:val="00BC5DB1"/>
    <w:rsid w:val="00C80450"/>
    <w:rsid w:val="00C935D3"/>
    <w:rsid w:val="00CD345D"/>
    <w:rsid w:val="00D7788C"/>
    <w:rsid w:val="00DD701A"/>
    <w:rsid w:val="00E44493"/>
    <w:rsid w:val="00E7760F"/>
    <w:rsid w:val="00E77CC8"/>
    <w:rsid w:val="00E85A2C"/>
    <w:rsid w:val="00EB21EC"/>
    <w:rsid w:val="00EE1274"/>
    <w:rsid w:val="00F42153"/>
    <w:rsid w:val="00F44708"/>
    <w:rsid w:val="00FE396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49BF3E4"/>
  <w15:docId w15:val="{61A4F03E-1FE5-4870-BB30-7992705A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footer"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locked/>
    <w:rsid w:val="003504D3"/>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rsid w:val="003504D3"/>
    <w:rPr>
      <w:rFonts w:ascii="Tahoma" w:hAnsi="Tahoma" w:cs="Tahoma"/>
      <w:sz w:val="16"/>
      <w:szCs w:val="16"/>
    </w:rPr>
  </w:style>
  <w:style w:type="character" w:customStyle="1" w:styleId="BunbuiloarentestuaKar">
    <w:name w:val="Bunbuiloaren testua Kar"/>
    <w:link w:val="Bunbuiloarentestua"/>
    <w:uiPriority w:val="99"/>
    <w:locked/>
    <w:rsid w:val="003504D3"/>
    <w:rPr>
      <w:rFonts w:ascii="Tahoma" w:hAnsi="Tahoma" w:cs="Tahoma"/>
      <w:sz w:val="16"/>
      <w:szCs w:val="16"/>
    </w:rPr>
  </w:style>
  <w:style w:type="paragraph" w:styleId="Goiburua">
    <w:name w:val="header"/>
    <w:basedOn w:val="Normala"/>
    <w:uiPriority w:val="99"/>
    <w:rsid w:val="001A7729"/>
    <w:pPr>
      <w:tabs>
        <w:tab w:val="center" w:pos="4252"/>
        <w:tab w:val="right" w:pos="8504"/>
      </w:tabs>
    </w:pPr>
  </w:style>
  <w:style w:type="paragraph" w:styleId="Orri-oina">
    <w:name w:val="footer"/>
    <w:basedOn w:val="Normala"/>
    <w:rsid w:val="001A7729"/>
    <w:pPr>
      <w:tabs>
        <w:tab w:val="center" w:pos="4252"/>
        <w:tab w:val="right" w:pos="8504"/>
      </w:tabs>
    </w:pPr>
  </w:style>
  <w:style w:type="table" w:styleId="Saretaduntaula">
    <w:name w:val="Table Grid"/>
    <w:basedOn w:val="Taulanormala"/>
    <w:uiPriority w:val="39"/>
    <w:locked/>
    <w:rsid w:val="004D4C4E"/>
    <w:rPr>
      <w:rFonts w:ascii="Calibri" w:eastAsia="Calibri" w:hAnsi="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D7788C"/>
    <w:pPr>
      <w:ind w:left="708"/>
    </w:pPr>
  </w:style>
  <w:style w:type="paragraph" w:customStyle="1" w:styleId="Default">
    <w:name w:val="Default"/>
    <w:rsid w:val="00E7760F"/>
    <w:pPr>
      <w:autoSpaceDE w:val="0"/>
      <w:autoSpaceDN w:val="0"/>
      <w:adjustRightInd w:val="0"/>
    </w:pPr>
    <w:rPr>
      <w:rFonts w:ascii="Arial" w:hAnsi="Arial" w:cs="Arial"/>
      <w:color w:val="000000"/>
      <w:sz w:val="24"/>
      <w:szCs w:val="24"/>
    </w:rPr>
  </w:style>
  <w:style w:type="paragraph" w:customStyle="1" w:styleId="Pa10">
    <w:name w:val="Pa10"/>
    <w:basedOn w:val="Default"/>
    <w:next w:val="Default"/>
    <w:uiPriority w:val="99"/>
    <w:rsid w:val="00177FCD"/>
    <w:pPr>
      <w:spacing w:line="221" w:lineRule="atLeast"/>
    </w:pPr>
    <w:rPr>
      <w:color w:val="auto"/>
    </w:rPr>
  </w:style>
  <w:style w:type="paragraph" w:customStyle="1" w:styleId="Pa9">
    <w:name w:val="Pa9"/>
    <w:basedOn w:val="Default"/>
    <w:next w:val="Default"/>
    <w:uiPriority w:val="99"/>
    <w:rsid w:val="00177FCD"/>
    <w:pPr>
      <w:spacing w:line="22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2057</Words>
  <Characters>11726</Characters>
  <Application>Microsoft Office Word</Application>
  <DocSecurity>0</DocSecurity>
  <Lines>97</Lines>
  <Paragraphs>27</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«CódigoDeExpediente»</vt:lpstr>
      <vt:lpstr>«CódigoDeExpediente»</vt:lpstr>
      <vt:lpstr>«CódigoDeExpediente»</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«CódigoDeExpediente»</dc:title>
  <dc:creator>ouid06</dc:creator>
  <cp:lastModifiedBy>Myriam Goikoetxea</cp:lastModifiedBy>
  <cp:revision>2</cp:revision>
  <cp:lastPrinted>2022-02-16T12:46:00Z</cp:lastPrinted>
  <dcterms:created xsi:type="dcterms:W3CDTF">2022-02-24T12:17:00Z</dcterms:created>
  <dcterms:modified xsi:type="dcterms:W3CDTF">2022-02-24T12:17:00Z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mibarguren</vt:lpwstr>
  </property>
  <property fmtid="{D5CDD505-2E9C-101B-9397-08002B2CF9AE}" pid="3" name="cgsCodigoCatalogo">
    <vt:lpwstr> </vt:lpwstr>
  </property>
  <property fmtid="{D5CDD505-2E9C-101B-9397-08002B2CF9AE}" pid="4" name="cgsCodigoExpediente">
    <vt:lpwstr>2022GI11000001</vt:lpwstr>
  </property>
  <property fmtid="{D5CDD505-2E9C-101B-9397-08002B2CF9AE}" pid="5" name="cgsGenerador">
    <vt:lpwstr>MUNIGEX</vt:lpwstr>
  </property>
  <property fmtid="{D5CDD505-2E9C-101B-9397-08002B2CF9AE}" pid="6" name="cgsIDGlobalDoc">
    <vt:lpwstr>212052</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110532</vt:lpwstr>
  </property>
  <property fmtid="{D5CDD505-2E9C-101B-9397-08002B2CF9AE}" pid="12" name="cgsPlantilla">
    <vt:lpwstr>GENERAL</vt:lpwstr>
  </property>
  <property fmtid="{D5CDD505-2E9C-101B-9397-08002B2CF9AE}" pid="13" name="cgsPoblacion">
    <vt:lpwstr>Oiartzun</vt:lpwstr>
  </property>
  <property fmtid="{D5CDD505-2E9C-101B-9397-08002B2CF9AE}" pid="14" name="cgsVersionGenerador">
    <vt:lpwstr>7.44</vt:lpwstr>
  </property>
</Properties>
</file>