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BD" w:rsidRDefault="00763C1C" w:rsidP="005922BD">
      <w:pPr>
        <w:tabs>
          <w:tab w:val="left" w:pos="-1440"/>
          <w:tab w:val="left" w:pos="-720"/>
          <w:tab w:val="left" w:pos="284"/>
          <w:tab w:val="left" w:pos="452"/>
          <w:tab w:val="left" w:pos="2160"/>
        </w:tabs>
        <w:suppressAutoHyphens/>
        <w:jc w:val="both"/>
        <w:rPr>
          <w:rFonts w:ascii="Arial" w:hAnsi="Arial" w:cs="Arial"/>
          <w:color w:val="222222"/>
          <w:sz w:val="22"/>
          <w:szCs w:val="22"/>
          <w:lang w:val="es-ES"/>
        </w:rPr>
      </w:pPr>
      <w:r>
        <w:rPr>
          <w:rFonts w:ascii="Arial" w:hAnsi="Arial" w:cs="Arial"/>
          <w:color w:val="222222"/>
          <w:sz w:val="22"/>
          <w:szCs w:val="22"/>
          <w:lang w:val="es-ES"/>
        </w:rPr>
        <w:t>Meritxell Llopart Rius</w:t>
      </w:r>
      <w:bookmarkStart w:id="0" w:name="_GoBack"/>
      <w:bookmarkEnd w:id="0"/>
      <w:r w:rsidR="005922BD" w:rsidRPr="006B5AC0">
        <w:rPr>
          <w:rFonts w:ascii="Arial" w:hAnsi="Arial" w:cs="Arial"/>
          <w:color w:val="222222"/>
          <w:sz w:val="22"/>
          <w:szCs w:val="22"/>
          <w:lang w:val="es-ES"/>
        </w:rPr>
        <w:t>, Secretaria del Ayuntamiento de Sant Hipòlit de Voltregà.</w:t>
      </w:r>
      <w:r w:rsidR="005922BD" w:rsidRPr="006B5AC0">
        <w:rPr>
          <w:rFonts w:ascii="Arial" w:hAnsi="Arial" w:cs="Arial"/>
          <w:color w:val="222222"/>
          <w:sz w:val="22"/>
          <w:szCs w:val="22"/>
          <w:lang w:val="es-ES"/>
        </w:rPr>
        <w:br/>
      </w:r>
      <w:r w:rsidR="005922BD" w:rsidRPr="006B5AC0">
        <w:rPr>
          <w:rFonts w:ascii="Arial" w:hAnsi="Arial" w:cs="Arial"/>
          <w:color w:val="222222"/>
          <w:sz w:val="22"/>
          <w:szCs w:val="22"/>
          <w:lang w:val="es-ES"/>
        </w:rPr>
        <w:br/>
        <w:t>CERTIFICO: Que el Pleno Municipal, en la sesión del día 13 de julio de 2015 tomó el acuerdo que se transcribe a continuación:</w:t>
      </w:r>
    </w:p>
    <w:p w:rsidR="005922BD" w:rsidRPr="006B5AC0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2160"/>
        </w:tabs>
        <w:suppressAutoHyphens/>
        <w:jc w:val="both"/>
        <w:rPr>
          <w:rFonts w:ascii="Arial" w:hAnsi="Arial" w:cs="Arial"/>
          <w:b/>
          <w:color w:val="222222"/>
          <w:sz w:val="22"/>
          <w:szCs w:val="22"/>
          <w:u w:val="single"/>
          <w:lang w:val="es-ES"/>
        </w:rPr>
      </w:pP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</w:r>
      <w:r w:rsidRPr="006B5AC0">
        <w:rPr>
          <w:rFonts w:ascii="Arial" w:hAnsi="Arial" w:cs="Arial"/>
          <w:b/>
          <w:color w:val="222222"/>
          <w:sz w:val="22"/>
          <w:szCs w:val="22"/>
          <w:u w:val="single"/>
          <w:lang w:val="es-ES"/>
        </w:rPr>
        <w:t>06.- Determinación de las indemnizaciones de los miembros de la Corporación y de las asignaciones a los grupos municipales</w:t>
      </w:r>
    </w:p>
    <w:p w:rsidR="005922BD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2160"/>
        </w:tabs>
        <w:suppressAutoHyphens/>
        <w:jc w:val="both"/>
        <w:rPr>
          <w:rFonts w:ascii="Arial" w:hAnsi="Arial" w:cs="Arial"/>
          <w:color w:val="222222"/>
          <w:sz w:val="22"/>
          <w:szCs w:val="22"/>
          <w:lang w:val="es-ES"/>
        </w:rPr>
      </w:pP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  <w:t>El artículo 75.3 de la Ley 7/1985, de 2 de abril, Reguladora de las Bases de Régimen Local y el artículo 166 del Decreto Legislativo 2/2003, de 28 de abril, por el que se aprueba el Texto Refundido de la Ley municipal y de régimen local de Cataluña establecen que los miembros de la Corporación que no tengan dedicación exclusiva ni dedicación parcial percibirán asistencias por la concurrencia efectiva a las sesiones de los órganos colegiados de la Corporación de los que formen parte, en la cuantía señalada por el Pleno del Ayuntamiento.</w:t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  <w:t>El artículo 73.3 de la Ley 7/1985, de 2 de abril, Reguladora de las Bases de Régimen Local establece que el Pleno de la Corporación, con cargo a los Presupuestos anuales de la misma, podrá asignar a los grupos políticos una dotación económica, que contará con un componente fijo, idéntico para todos los grupos y un componente variable, en función del número de miembros de cada grupo, dentro de los límites que establezcan los Presupuestos generales del Estado.</w:t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  <w:t>De acuerdo con lo mencionado, se propone al Pleno del Ayuntamiento la adopción de los siguientes:</w:t>
      </w:r>
    </w:p>
    <w:p w:rsidR="005922BD" w:rsidRPr="006B5AC0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216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es-ES"/>
        </w:rPr>
      </w:pP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  <w:t>ACUERDOS:</w:t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</w:r>
    </w:p>
    <w:p w:rsidR="005922BD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2160"/>
        </w:tabs>
        <w:suppressAutoHyphens/>
        <w:jc w:val="both"/>
        <w:rPr>
          <w:rFonts w:ascii="Arial" w:hAnsi="Arial" w:cs="Arial"/>
          <w:color w:val="222222"/>
          <w:sz w:val="22"/>
          <w:szCs w:val="22"/>
          <w:lang w:val="es-ES"/>
        </w:rPr>
      </w:pPr>
      <w:r w:rsidRPr="006B5AC0">
        <w:rPr>
          <w:rFonts w:ascii="Arial" w:hAnsi="Arial" w:cs="Arial"/>
          <w:b/>
          <w:color w:val="222222"/>
          <w:sz w:val="22"/>
          <w:szCs w:val="22"/>
          <w:lang w:val="es-ES"/>
        </w:rPr>
        <w:t>Primero.-</w:t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t xml:space="preserve"> FIJAR el régimen de asistencias a percibir por los miembros de la Corporación en las cantidades siguientes:</w:t>
      </w:r>
    </w:p>
    <w:p w:rsidR="005922BD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2160"/>
        </w:tabs>
        <w:suppressAutoHyphens/>
        <w:jc w:val="both"/>
        <w:rPr>
          <w:rFonts w:ascii="Arial" w:hAnsi="Arial" w:cs="Arial"/>
          <w:spacing w:val="-3"/>
          <w:sz w:val="22"/>
          <w:szCs w:val="22"/>
        </w:rPr>
      </w:pPr>
    </w:p>
    <w:tbl>
      <w:tblPr>
        <w:tblW w:w="79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5"/>
        <w:gridCol w:w="2977"/>
      </w:tblGrid>
      <w:tr w:rsidR="005922BD" w:rsidTr="003E0B92">
        <w:trPr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b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-3"/>
                <w:sz w:val="22"/>
                <w:szCs w:val="22"/>
              </w:rPr>
              <w:t>CONCEPTO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b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-3"/>
                <w:sz w:val="22"/>
                <w:szCs w:val="22"/>
              </w:rPr>
              <w:t>IMPORTE</w:t>
            </w:r>
          </w:p>
        </w:tc>
      </w:tr>
      <w:tr w:rsidR="005922BD" w:rsidTr="003E0B92">
        <w:trPr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6B5AC0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>Sesiones Junta de Gobierno Local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120 EUR</w:t>
            </w:r>
          </w:p>
        </w:tc>
      </w:tr>
      <w:tr w:rsidR="005922BD" w:rsidTr="003E0B92">
        <w:trPr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6B5AC0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>Sesiones Pleno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120 EUR</w:t>
            </w:r>
          </w:p>
        </w:tc>
      </w:tr>
      <w:tr w:rsidR="005922BD" w:rsidTr="003E0B92">
        <w:trPr>
          <w:jc w:val="center"/>
        </w:trPr>
        <w:tc>
          <w:tcPr>
            <w:tcW w:w="4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6B5AC0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>Sesiones Comisiones Informativas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50 EUR</w:t>
            </w:r>
          </w:p>
        </w:tc>
      </w:tr>
    </w:tbl>
    <w:p w:rsidR="005922BD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2160"/>
        </w:tabs>
        <w:suppressAutoHyphens/>
        <w:jc w:val="both"/>
        <w:rPr>
          <w:rFonts w:ascii="Arial" w:hAnsi="Arial" w:cs="Arial"/>
          <w:spacing w:val="-3"/>
          <w:sz w:val="22"/>
          <w:szCs w:val="22"/>
        </w:rPr>
      </w:pPr>
    </w:p>
    <w:p w:rsidR="005922BD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2160"/>
        </w:tabs>
        <w:suppressAutoHyphens/>
        <w:jc w:val="both"/>
        <w:rPr>
          <w:rFonts w:ascii="Arial" w:hAnsi="Arial" w:cs="Arial"/>
          <w:spacing w:val="-3"/>
          <w:sz w:val="22"/>
          <w:szCs w:val="22"/>
        </w:rPr>
      </w:pPr>
    </w:p>
    <w:p w:rsidR="005922BD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2160"/>
        </w:tabs>
        <w:suppressAutoHyphens/>
        <w:jc w:val="both"/>
        <w:rPr>
          <w:rFonts w:ascii="Arial" w:hAnsi="Arial" w:cs="Arial"/>
          <w:color w:val="222222"/>
          <w:sz w:val="22"/>
          <w:szCs w:val="22"/>
          <w:lang w:val="es-ES"/>
        </w:rPr>
      </w:pPr>
      <w:r w:rsidRPr="006B5AC0">
        <w:rPr>
          <w:rFonts w:ascii="Arial" w:hAnsi="Arial" w:cs="Arial"/>
          <w:b/>
          <w:color w:val="222222"/>
          <w:sz w:val="22"/>
          <w:szCs w:val="22"/>
          <w:lang w:val="es-ES"/>
        </w:rPr>
        <w:t>Segundo.-</w:t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t xml:space="preserve"> FIJAR el régimen de asignaciones a percibir por los grupos municipales de la Corporación en las cantidades siguientes:</w:t>
      </w:r>
    </w:p>
    <w:p w:rsidR="005922BD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2160"/>
        </w:tabs>
        <w:suppressAutoHyphens/>
        <w:jc w:val="both"/>
        <w:rPr>
          <w:rFonts w:ascii="Arial" w:hAnsi="Arial" w:cs="Arial"/>
          <w:spacing w:val="-3"/>
          <w:sz w:val="22"/>
          <w:szCs w:val="22"/>
        </w:rPr>
      </w:pPr>
    </w:p>
    <w:tbl>
      <w:tblPr>
        <w:tblW w:w="79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2"/>
        <w:gridCol w:w="2976"/>
      </w:tblGrid>
      <w:tr w:rsidR="005922BD" w:rsidTr="003E0B9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b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-3"/>
                <w:sz w:val="22"/>
                <w:szCs w:val="22"/>
              </w:rPr>
              <w:t>CONCEPTO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b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b/>
                <w:spacing w:val="-3"/>
                <w:sz w:val="22"/>
                <w:szCs w:val="22"/>
              </w:rPr>
              <w:t>IMPORTE MENSUAL</w:t>
            </w:r>
          </w:p>
        </w:tc>
      </w:tr>
      <w:tr w:rsidR="005922BD" w:rsidTr="003E0B9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6B5AC0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>Por cada concejal electo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10 EUR</w:t>
            </w:r>
          </w:p>
        </w:tc>
      </w:tr>
      <w:tr w:rsidR="005922BD" w:rsidTr="003E0B92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 w:rsidRPr="006B5AC0">
              <w:rPr>
                <w:rFonts w:ascii="Arial" w:hAnsi="Arial" w:cs="Arial"/>
                <w:color w:val="222222"/>
                <w:sz w:val="22"/>
                <w:szCs w:val="22"/>
                <w:lang w:val="es-ES"/>
              </w:rPr>
              <w:t>Por cada grupo municipal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922BD" w:rsidRDefault="005922BD" w:rsidP="003E0B92">
            <w:pPr>
              <w:tabs>
                <w:tab w:val="left" w:pos="-1440"/>
                <w:tab w:val="left" w:pos="-720"/>
                <w:tab w:val="left" w:pos="284"/>
                <w:tab w:val="left" w:pos="452"/>
                <w:tab w:val="left" w:pos="2160"/>
              </w:tabs>
              <w:suppressAutoHyphens/>
              <w:jc w:val="both"/>
              <w:rPr>
                <w:rFonts w:ascii="Arial" w:hAnsi="Arial" w:cs="Arial"/>
                <w:spacing w:val="-3"/>
                <w:sz w:val="22"/>
                <w:szCs w:val="22"/>
              </w:rPr>
            </w:pPr>
            <w:r>
              <w:rPr>
                <w:rFonts w:ascii="Arial" w:hAnsi="Arial" w:cs="Arial"/>
                <w:spacing w:val="-3"/>
                <w:sz w:val="22"/>
                <w:szCs w:val="22"/>
              </w:rPr>
              <w:t>30 EUR</w:t>
            </w:r>
          </w:p>
        </w:tc>
      </w:tr>
    </w:tbl>
    <w:p w:rsidR="005922BD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906"/>
          <w:tab w:val="left" w:pos="2160"/>
          <w:tab w:val="left" w:pos="2880"/>
          <w:tab w:val="left" w:pos="3600"/>
          <w:tab w:val="left" w:pos="4320"/>
          <w:tab w:val="left" w:pos="5040"/>
          <w:tab w:val="left" w:pos="5611"/>
          <w:tab w:val="left" w:pos="6480"/>
        </w:tabs>
        <w:suppressAutoHyphens/>
        <w:jc w:val="both"/>
        <w:rPr>
          <w:rFonts w:ascii="Arial" w:hAnsi="Arial" w:cs="Arial"/>
          <w:color w:val="222222"/>
          <w:sz w:val="22"/>
          <w:szCs w:val="22"/>
          <w:lang w:val="es-ES"/>
        </w:rPr>
      </w:pPr>
      <w:r w:rsidRPr="006B5AC0">
        <w:rPr>
          <w:rFonts w:ascii="Arial" w:hAnsi="Arial" w:cs="Arial"/>
          <w:color w:val="222222"/>
          <w:sz w:val="22"/>
          <w:szCs w:val="22"/>
          <w:lang w:val="es-ES"/>
        </w:rPr>
        <w:lastRenderedPageBreak/>
        <w:t>Para la percepción de estas asignaciones, los grupos deben constituirse como grupos municipales y facilitar los datos bancarios de la formación política a la que pertenecen.</w:t>
      </w:r>
    </w:p>
    <w:p w:rsidR="005922BD" w:rsidRDefault="005922BD" w:rsidP="005922BD">
      <w:pPr>
        <w:tabs>
          <w:tab w:val="left" w:pos="-1440"/>
          <w:tab w:val="left" w:pos="-720"/>
          <w:tab w:val="left" w:pos="284"/>
          <w:tab w:val="left" w:pos="452"/>
          <w:tab w:val="left" w:pos="906"/>
          <w:tab w:val="left" w:pos="2160"/>
          <w:tab w:val="left" w:pos="2880"/>
          <w:tab w:val="left" w:pos="3600"/>
          <w:tab w:val="left" w:pos="4320"/>
          <w:tab w:val="left" w:pos="5040"/>
          <w:tab w:val="left" w:pos="5611"/>
          <w:tab w:val="left" w:pos="6480"/>
        </w:tabs>
        <w:suppressAutoHyphens/>
        <w:jc w:val="both"/>
        <w:rPr>
          <w:rFonts w:ascii="Arial" w:hAnsi="Arial" w:cs="Arial"/>
          <w:spacing w:val="-3"/>
          <w:sz w:val="22"/>
          <w:szCs w:val="22"/>
        </w:rPr>
      </w:pPr>
    </w:p>
    <w:p w:rsidR="005922BD" w:rsidRDefault="005922BD" w:rsidP="005922BD">
      <w:pPr>
        <w:jc w:val="both"/>
        <w:rPr>
          <w:rFonts w:ascii="Arial" w:hAnsi="Arial" w:cs="Arial"/>
          <w:color w:val="222222"/>
          <w:sz w:val="22"/>
          <w:szCs w:val="22"/>
          <w:lang w:val="es-ES"/>
        </w:rPr>
      </w:pPr>
      <w:r w:rsidRPr="006B5AC0">
        <w:rPr>
          <w:rFonts w:ascii="Arial" w:hAnsi="Arial" w:cs="Arial"/>
          <w:b/>
          <w:color w:val="222222"/>
          <w:sz w:val="22"/>
          <w:szCs w:val="22"/>
          <w:lang w:val="es-ES"/>
        </w:rPr>
        <w:t>Tercero.-</w:t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t xml:space="preserve"> </w:t>
      </w:r>
      <w:r>
        <w:rPr>
          <w:rFonts w:ascii="Arial" w:hAnsi="Arial" w:cs="Arial"/>
          <w:color w:val="222222"/>
          <w:sz w:val="22"/>
          <w:szCs w:val="22"/>
          <w:lang w:val="es-ES"/>
        </w:rPr>
        <w:t>R</w:t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t>etrotraer los efectos del presente acuerdo al día 13 de junio de este año, fecha en la que los concejales del Ayuntamiento tomaron posesión del cargo.</w:t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</w: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  <w:t>Seguidamente se somete a votación la propuesta es aprobada por 7 votos a favor de los 4 miembros del Grupo del PSC-PM y los 3 miembros del Grupo SV-AM y por 2 votos en contra de los 2 miembros del Grupo de CIU.</w:t>
      </w:r>
    </w:p>
    <w:p w:rsidR="005922BD" w:rsidRDefault="005922BD" w:rsidP="005922BD">
      <w:pPr>
        <w:jc w:val="both"/>
        <w:rPr>
          <w:rFonts w:ascii="Arial" w:hAnsi="Arial" w:cs="Arial"/>
          <w:color w:val="222222"/>
          <w:sz w:val="22"/>
          <w:szCs w:val="22"/>
          <w:lang w:val="es-ES"/>
        </w:rPr>
      </w:pP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  <w:t>Y para que conste, expido este certificado, a reserva del contenido definitivo del acta, de conformidad con lo previsto en el artículo 206 del Real 2568/1986, de 28 de noviembre, por el que se aprueba el Reglamento de organización, funcionamiento y régimen jurídico de las Entidades Locales.</w:t>
      </w:r>
    </w:p>
    <w:p w:rsidR="005922BD" w:rsidRPr="006B5AC0" w:rsidRDefault="005922BD" w:rsidP="005922BD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B5AC0">
        <w:rPr>
          <w:rFonts w:ascii="Arial" w:hAnsi="Arial" w:cs="Arial"/>
          <w:color w:val="222222"/>
          <w:sz w:val="22"/>
          <w:szCs w:val="22"/>
          <w:lang w:val="es-ES"/>
        </w:rPr>
        <w:br/>
      </w:r>
    </w:p>
    <w:p w:rsidR="005922BD" w:rsidRPr="006B5AC0" w:rsidRDefault="005922BD" w:rsidP="005922BD">
      <w:pPr>
        <w:rPr>
          <w:b/>
          <w:sz w:val="22"/>
          <w:szCs w:val="22"/>
        </w:rPr>
      </w:pPr>
    </w:p>
    <w:p w:rsidR="00C419F6" w:rsidRDefault="00C419F6" w:rsidP="00C419F6">
      <w:pPr>
        <w:rPr>
          <w:b/>
        </w:rPr>
      </w:pPr>
    </w:p>
    <w:p w:rsidR="00C419F6" w:rsidRPr="00C419F6" w:rsidRDefault="00C419F6" w:rsidP="00C419F6"/>
    <w:sectPr w:rsidR="00C419F6" w:rsidRPr="00C419F6" w:rsidSect="00E22400">
      <w:headerReference w:type="default" r:id="rId7"/>
      <w:footerReference w:type="default" r:id="rId8"/>
      <w:pgSz w:w="11907" w:h="16840" w:code="9"/>
      <w:pgMar w:top="2552" w:right="1984" w:bottom="1560" w:left="1985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22BD" w:rsidRDefault="005922BD" w:rsidP="0097602D">
      <w:r>
        <w:separator/>
      </w:r>
    </w:p>
  </w:endnote>
  <w:endnote w:type="continuationSeparator" w:id="0">
    <w:p w:rsidR="005922BD" w:rsidRDefault="005922BD" w:rsidP="00976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altName w:val="Arial"/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3C61" w:rsidRPr="00C220DC" w:rsidRDefault="0097602D" w:rsidP="0097602D">
    <w:pPr>
      <w:pStyle w:val="Peudepagina"/>
    </w:pPr>
    <w:r>
      <w:rPr>
        <w:noProof/>
        <w:lang w:eastAsia="ca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-508635</wp:posOffset>
          </wp:positionV>
          <wp:extent cx="7530465" cy="776605"/>
          <wp:effectExtent l="0" t="0" r="0" b="0"/>
          <wp:wrapThrough wrapText="bothSides">
            <wp:wrapPolygon edited="0">
              <wp:start x="2459" y="9007"/>
              <wp:lineTo x="2404" y="12716"/>
              <wp:lineTo x="3005" y="13246"/>
              <wp:lineTo x="5027" y="14306"/>
              <wp:lineTo x="17540" y="14306"/>
              <wp:lineTo x="19070" y="13246"/>
              <wp:lineTo x="18906" y="10067"/>
              <wp:lineTo x="11147" y="9007"/>
              <wp:lineTo x="2459" y="9007"/>
            </wp:wrapPolygon>
          </wp:wrapThrough>
          <wp:docPr id="65" name="Imagen 65" descr="cid:b4b5326b-f492-4562-8675-9c613ca449e3@diba.c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id:b4b5326b-f492-4562-8675-9c613ca449e3@diba.cat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0465" cy="77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22BD" w:rsidRDefault="005922BD" w:rsidP="0097602D">
      <w:r>
        <w:separator/>
      </w:r>
    </w:p>
  </w:footnote>
  <w:footnote w:type="continuationSeparator" w:id="0">
    <w:p w:rsidR="005922BD" w:rsidRDefault="005922BD" w:rsidP="009760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602D" w:rsidRPr="0097602D" w:rsidRDefault="0097602D" w:rsidP="0097602D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-967295</wp:posOffset>
          </wp:positionH>
          <wp:positionV relativeFrom="paragraph">
            <wp:posOffset>0</wp:posOffset>
          </wp:positionV>
          <wp:extent cx="7520940" cy="1317625"/>
          <wp:effectExtent l="0" t="0" r="3810" b="0"/>
          <wp:wrapThrough wrapText="bothSides">
            <wp:wrapPolygon edited="0">
              <wp:start x="1368" y="0"/>
              <wp:lineTo x="1368" y="4684"/>
              <wp:lineTo x="10997" y="4997"/>
              <wp:lineTo x="0" y="6558"/>
              <wp:lineTo x="0" y="12492"/>
              <wp:lineTo x="2353" y="14990"/>
              <wp:lineTo x="2407" y="15927"/>
              <wp:lineTo x="2681" y="15927"/>
              <wp:lineTo x="2736" y="14990"/>
              <wp:lineTo x="21556" y="13116"/>
              <wp:lineTo x="21556" y="0"/>
              <wp:lineTo x="1368" y="0"/>
            </wp:wrapPolygon>
          </wp:wrapThrough>
          <wp:docPr id="64" name="Imagen 64" descr="cid:c6f988ae-c59f-4444-ad97-16681fc2c125@diba.c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id:c6f988ae-c59f-4444-ad97-16681fc2c125@diba.cat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0940" cy="1317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attachedTemplate r:id="rId1"/>
  <w:documentProtection w:formatting="1" w:enforcement="0"/>
  <w:styleLockTheme/>
  <w:styleLockQFSet/>
  <w:defaultTabStop w:val="0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2BD"/>
    <w:rsid w:val="00005863"/>
    <w:rsid w:val="00113888"/>
    <w:rsid w:val="001D42AE"/>
    <w:rsid w:val="0026282E"/>
    <w:rsid w:val="002A6926"/>
    <w:rsid w:val="002B02B9"/>
    <w:rsid w:val="002B4F8A"/>
    <w:rsid w:val="0050154A"/>
    <w:rsid w:val="00523D85"/>
    <w:rsid w:val="00527E6A"/>
    <w:rsid w:val="005922BD"/>
    <w:rsid w:val="00593C61"/>
    <w:rsid w:val="005B1379"/>
    <w:rsid w:val="005D2D25"/>
    <w:rsid w:val="005D3B72"/>
    <w:rsid w:val="006418B8"/>
    <w:rsid w:val="00666DF4"/>
    <w:rsid w:val="006B6CED"/>
    <w:rsid w:val="00761853"/>
    <w:rsid w:val="00763C1C"/>
    <w:rsid w:val="007B308A"/>
    <w:rsid w:val="008223BA"/>
    <w:rsid w:val="00887F82"/>
    <w:rsid w:val="008A4369"/>
    <w:rsid w:val="0097602D"/>
    <w:rsid w:val="009E6E17"/>
    <w:rsid w:val="00A04A33"/>
    <w:rsid w:val="00A13E04"/>
    <w:rsid w:val="00A8468B"/>
    <w:rsid w:val="00A967C1"/>
    <w:rsid w:val="00B85DEC"/>
    <w:rsid w:val="00B86A7E"/>
    <w:rsid w:val="00BE36A1"/>
    <w:rsid w:val="00C220DC"/>
    <w:rsid w:val="00C253C4"/>
    <w:rsid w:val="00C419F6"/>
    <w:rsid w:val="00C51EDC"/>
    <w:rsid w:val="00CD6094"/>
    <w:rsid w:val="00CE486F"/>
    <w:rsid w:val="00DF27DF"/>
    <w:rsid w:val="00E22400"/>
    <w:rsid w:val="00E87549"/>
    <w:rsid w:val="00EA739F"/>
    <w:rsid w:val="00F348F2"/>
    <w:rsid w:val="00F46EB1"/>
    <w:rsid w:val="00F977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94CE263C-24F3-4CA1-AA7F-C14B70BDB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Theme="minorHAnsi" w:hAnsi="Cambria" w:cs="Times New Roman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Cos text"/>
    <w:qFormat/>
    <w:rsid w:val="005922BD"/>
    <w:rPr>
      <w:rFonts w:ascii="Times New Roman" w:eastAsia="Times New Roman" w:hAnsi="Times New Roman"/>
      <w:sz w:val="24"/>
      <w:szCs w:val="24"/>
      <w:lang w:val="ca-ES" w:eastAsia="es-ES"/>
    </w:rPr>
  </w:style>
  <w:style w:type="paragraph" w:styleId="Ttulo1">
    <w:name w:val="heading 1"/>
    <w:aliases w:val="Titol"/>
    <w:basedOn w:val="Normal"/>
    <w:next w:val="Normal"/>
    <w:link w:val="Ttulo1Car"/>
    <w:uiPriority w:val="9"/>
    <w:qFormat/>
    <w:rsid w:val="007B308A"/>
    <w:pPr>
      <w:keepNext/>
      <w:keepLines/>
      <w:spacing w:after="300" w:line="300" w:lineRule="atLeast"/>
      <w:outlineLvl w:val="0"/>
    </w:pPr>
    <w:rPr>
      <w:rFonts w:eastAsia="MS Gothic"/>
      <w:b/>
      <w:bCs/>
      <w:color w:val="0092D2"/>
      <w:sz w:val="32"/>
      <w:szCs w:val="32"/>
    </w:rPr>
  </w:style>
  <w:style w:type="paragraph" w:styleId="Ttulo2">
    <w:name w:val="heading 2"/>
    <w:aliases w:val="Título 2 shv"/>
    <w:basedOn w:val="Normal"/>
    <w:next w:val="Normal"/>
    <w:link w:val="Ttulo2Car"/>
    <w:uiPriority w:val="9"/>
    <w:unhideWhenUsed/>
    <w:rsid w:val="00EA739F"/>
    <w:pPr>
      <w:keepNext/>
      <w:keepLines/>
      <w:spacing w:before="200"/>
      <w:outlineLvl w:val="1"/>
    </w:pPr>
    <w:rPr>
      <w:rFonts w:ascii="Arial" w:eastAsia="MS Gothic" w:hAnsi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shv"/>
    <w:basedOn w:val="Normal"/>
    <w:link w:val="EncabezadoCar"/>
    <w:uiPriority w:val="99"/>
    <w:unhideWhenUsed/>
    <w:rsid w:val="00C220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shv Car"/>
    <w:link w:val="Encabezado"/>
    <w:uiPriority w:val="99"/>
    <w:rsid w:val="00C220DC"/>
    <w:rPr>
      <w:rFonts w:ascii="Constantia" w:hAnsi="Constantia"/>
    </w:rPr>
  </w:style>
  <w:style w:type="paragraph" w:styleId="Piedepgina">
    <w:name w:val="footer"/>
    <w:basedOn w:val="Normal"/>
    <w:link w:val="PiedepginaCar"/>
    <w:uiPriority w:val="99"/>
    <w:unhideWhenUsed/>
    <w:rsid w:val="00C220DC"/>
    <w:pPr>
      <w:tabs>
        <w:tab w:val="center" w:pos="4252"/>
        <w:tab w:val="right" w:pos="8504"/>
      </w:tabs>
    </w:pPr>
    <w:rPr>
      <w:color w:val="595959" w:themeColor="text1" w:themeTint="A6"/>
      <w:sz w:val="16"/>
    </w:rPr>
  </w:style>
  <w:style w:type="character" w:customStyle="1" w:styleId="PiedepginaCar">
    <w:name w:val="Pie de página Car"/>
    <w:link w:val="Piedepgina"/>
    <w:uiPriority w:val="99"/>
    <w:rsid w:val="00C220DC"/>
    <w:rPr>
      <w:rFonts w:ascii="Constantia" w:hAnsi="Constantia"/>
      <w:sz w:val="16"/>
    </w:rPr>
  </w:style>
  <w:style w:type="paragraph" w:styleId="Textodeglobo">
    <w:name w:val="Balloon Text"/>
    <w:basedOn w:val="Normal"/>
    <w:link w:val="TextodegloboCar"/>
    <w:uiPriority w:val="99"/>
    <w:unhideWhenUsed/>
    <w:rsid w:val="00C220DC"/>
    <w:rPr>
      <w:rFonts w:ascii="Arial" w:hAnsi="Arial" w:cs="Lucida Grande"/>
      <w:color w:val="595959" w:themeColor="text1" w:themeTint="A6"/>
      <w:sz w:val="18"/>
      <w:szCs w:val="18"/>
    </w:rPr>
  </w:style>
  <w:style w:type="character" w:customStyle="1" w:styleId="TextodegloboCar">
    <w:name w:val="Texto de globo Car"/>
    <w:link w:val="Textodeglobo"/>
    <w:uiPriority w:val="99"/>
    <w:rsid w:val="00C220DC"/>
    <w:rPr>
      <w:rFonts w:ascii="Arial" w:hAnsi="Arial" w:cs="Lucida Grande"/>
      <w:sz w:val="18"/>
      <w:szCs w:val="18"/>
    </w:rPr>
  </w:style>
  <w:style w:type="character" w:customStyle="1" w:styleId="Ttulo1Car">
    <w:name w:val="Título 1 Car"/>
    <w:aliases w:val="Titol Car"/>
    <w:link w:val="Ttulo1"/>
    <w:uiPriority w:val="9"/>
    <w:rsid w:val="007B308A"/>
    <w:rPr>
      <w:rFonts w:asciiTheme="majorHAnsi" w:eastAsia="MS Gothic" w:hAnsiTheme="majorHAnsi" w:cs="Calibri"/>
      <w:b/>
      <w:bCs/>
      <w:color w:val="0092D2"/>
      <w:sz w:val="32"/>
      <w:szCs w:val="32"/>
      <w:lang w:val="ca-ES"/>
    </w:rPr>
  </w:style>
  <w:style w:type="character" w:customStyle="1" w:styleId="Ttulo2Car">
    <w:name w:val="Título 2 Car"/>
    <w:aliases w:val="Título 2 shv Car"/>
    <w:link w:val="Ttulo2"/>
    <w:uiPriority w:val="9"/>
    <w:rsid w:val="00EA739F"/>
    <w:rPr>
      <w:rFonts w:ascii="Arial" w:eastAsia="MS Gothic" w:hAnsi="Arial" w:cs="Times New Roman"/>
      <w:b/>
      <w:bCs/>
      <w:color w:val="595959"/>
      <w:sz w:val="26"/>
      <w:szCs w:val="26"/>
    </w:rPr>
  </w:style>
  <w:style w:type="character" w:styleId="Nmerodelnea">
    <w:name w:val="line number"/>
    <w:basedOn w:val="Fuentedeprrafopredeter"/>
    <w:uiPriority w:val="99"/>
    <w:semiHidden/>
    <w:unhideWhenUsed/>
    <w:rsid w:val="005D3B72"/>
  </w:style>
  <w:style w:type="paragraph" w:styleId="TDC1">
    <w:name w:val="toc 1"/>
    <w:basedOn w:val="Normal"/>
    <w:next w:val="Normal"/>
    <w:autoRedefine/>
    <w:uiPriority w:val="39"/>
    <w:unhideWhenUsed/>
    <w:rsid w:val="005D3B72"/>
  </w:style>
  <w:style w:type="paragraph" w:styleId="TDC2">
    <w:name w:val="toc 2"/>
    <w:basedOn w:val="Normal"/>
    <w:next w:val="Normal"/>
    <w:autoRedefine/>
    <w:uiPriority w:val="39"/>
    <w:unhideWhenUsed/>
    <w:rsid w:val="005D3B72"/>
    <w:pPr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5D3B72"/>
    <w:pPr>
      <w:ind w:left="440"/>
    </w:pPr>
  </w:style>
  <w:style w:type="paragraph" w:styleId="TDC4">
    <w:name w:val="toc 4"/>
    <w:basedOn w:val="Normal"/>
    <w:next w:val="Normal"/>
    <w:autoRedefine/>
    <w:uiPriority w:val="39"/>
    <w:unhideWhenUsed/>
    <w:rsid w:val="005D3B72"/>
    <w:pPr>
      <w:ind w:left="660"/>
    </w:pPr>
  </w:style>
  <w:style w:type="paragraph" w:styleId="TDC5">
    <w:name w:val="toc 5"/>
    <w:basedOn w:val="Normal"/>
    <w:next w:val="Normal"/>
    <w:autoRedefine/>
    <w:uiPriority w:val="39"/>
    <w:unhideWhenUsed/>
    <w:rsid w:val="005D3B72"/>
    <w:pPr>
      <w:ind w:left="880"/>
    </w:pPr>
  </w:style>
  <w:style w:type="paragraph" w:styleId="TDC6">
    <w:name w:val="toc 6"/>
    <w:basedOn w:val="Normal"/>
    <w:next w:val="Normal"/>
    <w:autoRedefine/>
    <w:uiPriority w:val="39"/>
    <w:unhideWhenUsed/>
    <w:rsid w:val="005D3B72"/>
    <w:pPr>
      <w:ind w:left="1100"/>
    </w:pPr>
  </w:style>
  <w:style w:type="paragraph" w:styleId="TDC7">
    <w:name w:val="toc 7"/>
    <w:basedOn w:val="Normal"/>
    <w:next w:val="Normal"/>
    <w:autoRedefine/>
    <w:uiPriority w:val="39"/>
    <w:unhideWhenUsed/>
    <w:rsid w:val="005D3B72"/>
    <w:pPr>
      <w:ind w:left="1320"/>
    </w:pPr>
  </w:style>
  <w:style w:type="paragraph" w:styleId="TDC8">
    <w:name w:val="toc 8"/>
    <w:basedOn w:val="Normal"/>
    <w:next w:val="Normal"/>
    <w:autoRedefine/>
    <w:uiPriority w:val="39"/>
    <w:unhideWhenUsed/>
    <w:rsid w:val="005D3B72"/>
    <w:pPr>
      <w:ind w:left="1540"/>
    </w:pPr>
  </w:style>
  <w:style w:type="paragraph" w:styleId="TDC9">
    <w:name w:val="toc 9"/>
    <w:basedOn w:val="Normal"/>
    <w:next w:val="Normal"/>
    <w:autoRedefine/>
    <w:uiPriority w:val="39"/>
    <w:unhideWhenUsed/>
    <w:rsid w:val="005D3B72"/>
    <w:pPr>
      <w:ind w:left="1760"/>
    </w:pPr>
  </w:style>
  <w:style w:type="paragraph" w:styleId="Prrafodelista">
    <w:name w:val="List Paragraph"/>
    <w:basedOn w:val="Normal"/>
    <w:uiPriority w:val="34"/>
    <w:rsid w:val="002B02B9"/>
    <w:pPr>
      <w:ind w:left="720"/>
      <w:contextualSpacing/>
    </w:pPr>
  </w:style>
  <w:style w:type="character" w:styleId="Textoennegrita">
    <w:name w:val="Strong"/>
    <w:basedOn w:val="Fuentedeprrafopredeter"/>
    <w:uiPriority w:val="22"/>
    <w:rsid w:val="002B02B9"/>
    <w:rPr>
      <w:b/>
      <w:bCs/>
    </w:rPr>
  </w:style>
  <w:style w:type="paragraph" w:styleId="Cita">
    <w:name w:val="Quote"/>
    <w:basedOn w:val="Normal"/>
    <w:next w:val="Normal"/>
    <w:link w:val="CitaCar"/>
    <w:uiPriority w:val="29"/>
    <w:rsid w:val="002B02B9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2B02B9"/>
    <w:rPr>
      <w:rFonts w:ascii="Constantia" w:hAnsi="Constantia"/>
      <w:i/>
      <w:iCs/>
      <w:color w:val="000000" w:themeColor="text1"/>
      <w:sz w:val="22"/>
      <w:szCs w:val="24"/>
    </w:rPr>
  </w:style>
  <w:style w:type="paragraph" w:styleId="Subttulo">
    <w:name w:val="Subtitle"/>
    <w:basedOn w:val="Normal"/>
    <w:next w:val="Normal"/>
    <w:link w:val="SubttuloCar"/>
    <w:uiPriority w:val="11"/>
    <w:rsid w:val="002B02B9"/>
    <w:pPr>
      <w:numPr>
        <w:ilvl w:val="1"/>
      </w:numPr>
      <w:ind w:left="1134"/>
    </w:pPr>
    <w:rPr>
      <w:rFonts w:eastAsiaTheme="majorEastAsia" w:cstheme="majorBidi"/>
      <w:i/>
      <w:iCs/>
      <w:color w:val="4F81BD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2B02B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nfasissutil">
    <w:name w:val="Subtle Emphasis"/>
    <w:basedOn w:val="Fuentedeprrafopredeter"/>
    <w:uiPriority w:val="19"/>
    <w:rsid w:val="002B02B9"/>
    <w:rPr>
      <w:i/>
      <w:iCs/>
      <w:color w:val="808080" w:themeColor="text1" w:themeTint="7F"/>
    </w:rPr>
  </w:style>
  <w:style w:type="paragraph" w:styleId="Sinespaciado">
    <w:name w:val="No Spacing"/>
    <w:aliases w:val="subtitols"/>
    <w:basedOn w:val="Normal"/>
    <w:uiPriority w:val="1"/>
    <w:qFormat/>
    <w:rsid w:val="007B308A"/>
    <w:rPr>
      <w:b/>
    </w:rPr>
  </w:style>
  <w:style w:type="paragraph" w:customStyle="1" w:styleId="Peudepagina">
    <w:name w:val="Peu de pagina"/>
    <w:basedOn w:val="Normal"/>
    <w:link w:val="PeudepaginaCar"/>
    <w:rsid w:val="006418B8"/>
    <w:pPr>
      <w:mirrorIndents/>
      <w:jc w:val="center"/>
    </w:pPr>
    <w:rPr>
      <w:sz w:val="17"/>
      <w:szCs w:val="16"/>
    </w:rPr>
  </w:style>
  <w:style w:type="paragraph" w:customStyle="1" w:styleId="Peudepaginaweb">
    <w:name w:val="Peu de pagina web"/>
    <w:basedOn w:val="Normal"/>
    <w:link w:val="PeudepaginawebCar"/>
    <w:rsid w:val="006418B8"/>
    <w:pPr>
      <w:ind w:left="142" w:right="-1111"/>
    </w:pPr>
    <w:rPr>
      <w:color w:val="0070C0"/>
      <w:sz w:val="18"/>
      <w:szCs w:val="16"/>
    </w:rPr>
  </w:style>
  <w:style w:type="character" w:customStyle="1" w:styleId="PeudepaginaCar">
    <w:name w:val="Peu de pagina Car"/>
    <w:basedOn w:val="Fuentedeprrafopredeter"/>
    <w:link w:val="Peudepagina"/>
    <w:rsid w:val="006418B8"/>
    <w:rPr>
      <w:rFonts w:ascii="Constantia" w:hAnsi="Constantia"/>
      <w:color w:val="595959"/>
      <w:sz w:val="17"/>
      <w:szCs w:val="16"/>
    </w:rPr>
  </w:style>
  <w:style w:type="character" w:customStyle="1" w:styleId="PeudepaginawebCar">
    <w:name w:val="Peu de pagina web Car"/>
    <w:basedOn w:val="Fuentedeprrafopredeter"/>
    <w:link w:val="Peudepaginaweb"/>
    <w:rsid w:val="006418B8"/>
    <w:rPr>
      <w:rFonts w:ascii="Constantia" w:hAnsi="Constantia"/>
      <w:color w:val="0070C0"/>
      <w:sz w:val="18"/>
      <w:szCs w:val="16"/>
    </w:rPr>
  </w:style>
  <w:style w:type="paragraph" w:styleId="NormalWeb">
    <w:name w:val="Normal (Web)"/>
    <w:basedOn w:val="Normal"/>
    <w:uiPriority w:val="99"/>
    <w:unhideWhenUsed/>
    <w:rsid w:val="0097602D"/>
    <w:pPr>
      <w:spacing w:beforeAutospacing="1" w:after="100" w:afterAutospacing="1"/>
    </w:pPr>
    <w:rPr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8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b4b5326b-f492-4562-8675-9c613ca449e3@diba.cat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c6f988ae-c59f-4444-ad97-16681fc2c125@diba.cat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PUBLICA\PLANTILLES%20WORD\PLANTILLA%20AJ%20SHV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Marcador">
      <a:majorFont>
        <a:latin typeface="Constantia"/>
        <a:ea typeface=""/>
        <a:cs typeface=""/>
        <a:font script="Jpan" typeface="HGS明朝E"/>
        <a:font script="Hang" typeface="HY신명조"/>
        <a:font script="Hans" typeface="宋体"/>
        <a:font script="Hant" typeface="新細明體"/>
        <a:font script="Arab" typeface="Majalla UI"/>
        <a:font script="Hebr" typeface="David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Franklin Gothic Book"/>
        <a:ea typeface=""/>
        <a:cs typeface=""/>
        <a:font script="Grek" typeface="Arial"/>
        <a:font script="Cyrl" typeface="Arial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3F82C4E-ABFA-43B7-8F73-03BCE76BD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AJ SHV.DOTM</Template>
  <TotalTime>2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Comas Codina</dc:creator>
  <cp:keywords/>
  <dc:description/>
  <cp:lastModifiedBy>Jordi Comas Codina</cp:lastModifiedBy>
  <cp:revision>3</cp:revision>
  <cp:lastPrinted>2019-02-18T16:38:00Z</cp:lastPrinted>
  <dcterms:created xsi:type="dcterms:W3CDTF">2018-04-05T11:46:00Z</dcterms:created>
  <dcterms:modified xsi:type="dcterms:W3CDTF">2019-02-18T16:38:00Z</dcterms:modified>
</cp:coreProperties>
</file>