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E26" w:rsidRDefault="00145E26" w:rsidP="00145E26">
      <w:pPr>
        <w:pStyle w:val="Prrafodelista"/>
        <w:spacing w:after="0" w:line="240" w:lineRule="auto"/>
        <w:ind w:left="0"/>
        <w:jc w:val="both"/>
        <w:rPr>
          <w:rFonts w:ascii="Arial" w:hAnsi="Arial" w:cs="Arial"/>
          <w:b/>
        </w:rPr>
      </w:pPr>
      <w:r w:rsidRPr="00824BEC">
        <w:rPr>
          <w:rFonts w:ascii="Arial" w:hAnsi="Arial" w:cs="Arial"/>
          <w:b/>
        </w:rPr>
        <w:t>Ayuntamiento de San Millán</w:t>
      </w:r>
    </w:p>
    <w:p w:rsidR="00145E26" w:rsidRDefault="00145E26" w:rsidP="00145E26">
      <w:pPr>
        <w:jc w:val="both"/>
        <w:rPr>
          <w:rFonts w:ascii="Arial" w:hAnsi="Arial" w:cs="Arial"/>
        </w:rPr>
      </w:pPr>
    </w:p>
    <w:p w:rsidR="008D7EFA" w:rsidRDefault="00A306DB" w:rsidP="00145E26">
      <w:pPr>
        <w:jc w:val="both"/>
        <w:rPr>
          <w:rFonts w:ascii="Arial" w:hAnsi="Arial"/>
          <w:b/>
          <w:lang w:val="es-ES_tradnl"/>
        </w:rPr>
      </w:pPr>
      <w:r>
        <w:rPr>
          <w:rFonts w:ascii="Arial" w:hAnsi="Arial"/>
          <w:b/>
          <w:lang w:val="es-ES_tradnl"/>
        </w:rPr>
        <w:t>Convocatoria bases año 2022 reguladora de la ayuda por nacimiento, adopción, régimen de acogida en el municipio de San Millán.</w:t>
      </w:r>
    </w:p>
    <w:p w:rsidR="0079487F" w:rsidRPr="005673D4" w:rsidRDefault="0079487F" w:rsidP="00145E26">
      <w:pPr>
        <w:jc w:val="both"/>
        <w:rPr>
          <w:rFonts w:ascii="Arial" w:hAnsi="Arial"/>
          <w:b/>
          <w:lang w:val="es-ES_tradnl"/>
        </w:rPr>
      </w:pPr>
    </w:p>
    <w:p w:rsidR="00145E26" w:rsidRDefault="00145E26" w:rsidP="00145E26">
      <w:pPr>
        <w:jc w:val="both"/>
        <w:rPr>
          <w:rStyle w:val="Textoennegrita"/>
          <w:rFonts w:ascii="Arial" w:hAnsi="Arial" w:cs="Arial"/>
          <w:b w:val="0"/>
          <w:color w:val="000000"/>
        </w:rPr>
      </w:pPr>
      <w:r w:rsidRPr="00824BEC">
        <w:rPr>
          <w:rFonts w:ascii="Arial" w:hAnsi="Arial" w:cs="Arial"/>
        </w:rPr>
        <w:t>El Ayuntamiento Pleno en sesi</w:t>
      </w:r>
      <w:r>
        <w:rPr>
          <w:rFonts w:ascii="Arial" w:hAnsi="Arial" w:cs="Arial"/>
        </w:rPr>
        <w:t xml:space="preserve">ón </w:t>
      </w:r>
      <w:r w:rsidRPr="004B6466">
        <w:rPr>
          <w:rFonts w:ascii="Arial" w:hAnsi="Arial" w:cs="Arial"/>
        </w:rPr>
        <w:t xml:space="preserve">celebrada </w:t>
      </w:r>
      <w:r>
        <w:rPr>
          <w:rFonts w:ascii="Arial" w:hAnsi="Arial" w:cs="Arial"/>
        </w:rPr>
        <w:t xml:space="preserve">el día </w:t>
      </w:r>
      <w:r w:rsidR="00E55EF4">
        <w:rPr>
          <w:rFonts w:ascii="Arial" w:hAnsi="Arial" w:cs="Arial"/>
        </w:rPr>
        <w:t xml:space="preserve">9 </w:t>
      </w:r>
      <w:r w:rsidRPr="004B6466">
        <w:rPr>
          <w:rFonts w:ascii="Arial" w:hAnsi="Arial" w:cs="Arial"/>
        </w:rPr>
        <w:t xml:space="preserve">de </w:t>
      </w:r>
      <w:r w:rsidR="007E7B1C">
        <w:rPr>
          <w:rFonts w:ascii="Arial" w:hAnsi="Arial" w:cs="Arial"/>
        </w:rPr>
        <w:t>febrero</w:t>
      </w:r>
      <w:r w:rsidRPr="004B6466">
        <w:rPr>
          <w:rFonts w:ascii="Arial" w:hAnsi="Arial" w:cs="Arial"/>
        </w:rPr>
        <w:t xml:space="preserve"> de 20</w:t>
      </w:r>
      <w:r>
        <w:rPr>
          <w:rFonts w:ascii="Arial" w:hAnsi="Arial" w:cs="Arial"/>
        </w:rPr>
        <w:t>2</w:t>
      </w:r>
      <w:r w:rsidR="00E55EF4">
        <w:rPr>
          <w:rFonts w:ascii="Arial" w:hAnsi="Arial" w:cs="Arial"/>
        </w:rPr>
        <w:t>2</w:t>
      </w:r>
      <w:r w:rsidRPr="004B6466">
        <w:rPr>
          <w:rFonts w:ascii="Arial" w:hAnsi="Arial" w:cs="Arial"/>
        </w:rPr>
        <w:t xml:space="preserve">, aprobó las bases </w:t>
      </w:r>
      <w:r>
        <w:rPr>
          <w:rFonts w:ascii="Arial" w:hAnsi="Arial" w:cs="Arial"/>
        </w:rPr>
        <w:t>año 202</w:t>
      </w:r>
      <w:r w:rsidR="00E55EF4">
        <w:rPr>
          <w:rFonts w:ascii="Arial" w:hAnsi="Arial" w:cs="Arial"/>
        </w:rPr>
        <w:t>2</w:t>
      </w:r>
      <w:r>
        <w:rPr>
          <w:rFonts w:ascii="Arial" w:hAnsi="Arial" w:cs="Arial"/>
        </w:rPr>
        <w:t xml:space="preserve"> </w:t>
      </w:r>
      <w:r w:rsidRPr="004B6466">
        <w:rPr>
          <w:rFonts w:ascii="Arial" w:hAnsi="Arial" w:cs="Arial"/>
        </w:rPr>
        <w:t>reguladora</w:t>
      </w:r>
      <w:r>
        <w:rPr>
          <w:rFonts w:ascii="Arial" w:hAnsi="Arial" w:cs="Arial"/>
        </w:rPr>
        <w:t>s</w:t>
      </w:r>
      <w:r w:rsidRPr="004B6466">
        <w:rPr>
          <w:rFonts w:ascii="Arial" w:hAnsi="Arial" w:cs="Arial"/>
        </w:rPr>
        <w:t xml:space="preserve"> de </w:t>
      </w:r>
      <w:r w:rsidRPr="005673D4">
        <w:rPr>
          <w:rFonts w:ascii="Arial" w:hAnsi="Arial"/>
          <w:lang w:val="es-ES_tradnl"/>
        </w:rPr>
        <w:t>la ayuda por nacimiento, adopción, régimen de acogida en el municipio de San Millán</w:t>
      </w:r>
      <w:r w:rsidRPr="005673D4">
        <w:rPr>
          <w:rStyle w:val="Textoennegrita"/>
          <w:rFonts w:ascii="Arial" w:hAnsi="Arial" w:cs="Arial"/>
          <w:color w:val="000000"/>
        </w:rPr>
        <w:t>.</w:t>
      </w:r>
    </w:p>
    <w:p w:rsidR="00145E26" w:rsidRDefault="00145E26" w:rsidP="00145E26">
      <w:pPr>
        <w:jc w:val="both"/>
        <w:rPr>
          <w:rFonts w:ascii="Arial" w:hAnsi="Arial" w:cs="Arial"/>
        </w:rPr>
      </w:pPr>
      <w:r w:rsidRPr="003F0AC0">
        <w:rPr>
          <w:rFonts w:ascii="Arial" w:hAnsi="Arial" w:cs="Arial"/>
        </w:rPr>
        <w:t xml:space="preserve">De conformidad con lo dispuesto en el artículo 9.3 de </w:t>
      </w:r>
      <w:smartTag w:uri="urn:schemas-microsoft-com:office:smarttags" w:element="PersonName">
        <w:smartTagPr>
          <w:attr w:name="ProductID" w:val="la Ley"/>
        </w:smartTagPr>
        <w:r w:rsidRPr="003F0AC0">
          <w:rPr>
            <w:rFonts w:ascii="Arial" w:hAnsi="Arial" w:cs="Arial"/>
          </w:rPr>
          <w:t>la Ley</w:t>
        </w:r>
      </w:smartTag>
      <w:r w:rsidRPr="003F0AC0">
        <w:rPr>
          <w:rFonts w:ascii="Arial" w:hAnsi="Arial" w:cs="Arial"/>
        </w:rPr>
        <w:t xml:space="preserve"> 38/2003 de 27 de noviembre, </w:t>
      </w:r>
      <w:r>
        <w:rPr>
          <w:rFonts w:ascii="Arial" w:hAnsi="Arial" w:cs="Arial"/>
        </w:rPr>
        <w:t>G</w:t>
      </w:r>
      <w:r w:rsidRPr="003F0AC0">
        <w:rPr>
          <w:rFonts w:ascii="Arial" w:hAnsi="Arial" w:cs="Arial"/>
        </w:rPr>
        <w:t xml:space="preserve">eneral de </w:t>
      </w:r>
      <w:r>
        <w:rPr>
          <w:rFonts w:ascii="Arial" w:hAnsi="Arial" w:cs="Arial"/>
        </w:rPr>
        <w:t>S</w:t>
      </w:r>
      <w:r w:rsidRPr="003F0AC0">
        <w:rPr>
          <w:rFonts w:ascii="Arial" w:hAnsi="Arial" w:cs="Arial"/>
        </w:rPr>
        <w:t>ubvenciones, y el artículo 4.4 de la ordenanza municipal reguladora de subvenciones</w:t>
      </w:r>
      <w:r>
        <w:rPr>
          <w:rFonts w:ascii="Arial" w:hAnsi="Arial" w:cs="Arial"/>
        </w:rPr>
        <w:t xml:space="preserve"> y el artículo 45.1 de la ley 39/2015, de 1 de octubre de Procedimiento Administrativo Común</w:t>
      </w:r>
      <w:r w:rsidRPr="003F0AC0">
        <w:rPr>
          <w:rFonts w:ascii="Arial" w:hAnsi="Arial" w:cs="Arial"/>
        </w:rPr>
        <w:t>, se publican las mismas para general conocimiento.</w:t>
      </w:r>
    </w:p>
    <w:p w:rsidR="00145E26" w:rsidRDefault="00145E26" w:rsidP="00145E26">
      <w:pPr>
        <w:jc w:val="both"/>
        <w:rPr>
          <w:rFonts w:ascii="Arial" w:hAnsi="Arial" w:cs="Arial"/>
        </w:rPr>
      </w:pP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r w:rsidRPr="00D22D4E">
        <w:rPr>
          <w:rFonts w:ascii="Arial" w:eastAsia="Times New Roman" w:hAnsi="Arial" w:cs="Arial"/>
          <w:bCs/>
          <w:sz w:val="24"/>
          <w:szCs w:val="24"/>
          <w:lang w:val="es-ES_tradnl" w:eastAsia="es-ES"/>
        </w:rPr>
        <w:t>ARTÍCULO 1.- OBJETO</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 xml:space="preserve">Es objeto de la presente ayuda regular las condiciones y régimen jurídico para la </w:t>
      </w:r>
      <w:bookmarkStart w:id="0" w:name="_Hlk95984842"/>
      <w:r w:rsidRPr="00D22D4E">
        <w:rPr>
          <w:rFonts w:ascii="Arial" w:eastAsia="Times New Roman" w:hAnsi="Arial" w:cs="Arial"/>
          <w:bCs/>
          <w:sz w:val="24"/>
          <w:szCs w:val="24"/>
          <w:lang w:val="es-ES_tradnl" w:eastAsia="eu-ES"/>
        </w:rPr>
        <w:t>concesión de subvenciones para el nacimiento, adopción, régimen de acogida de niñas/os en el municipio de San Millán, con el objeto de fomentar el relevo generacional en los pueblos que conforman el municipio.</w:t>
      </w:r>
      <w:bookmarkEnd w:id="0"/>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2.- PERSONAS BENEFICIARIAS</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 xml:space="preserve">Podrán beneficiarse de las ayudas reguladas en estas bases las </w:t>
      </w:r>
      <w:bookmarkStart w:id="1" w:name="_Hlk95984859"/>
      <w:r w:rsidRPr="00D22D4E">
        <w:rPr>
          <w:rFonts w:ascii="Arial" w:eastAsia="Times New Roman" w:hAnsi="Arial" w:cs="Arial"/>
          <w:bCs/>
          <w:sz w:val="24"/>
          <w:szCs w:val="24"/>
          <w:lang w:val="es-ES_tradnl" w:eastAsia="eu-ES"/>
        </w:rPr>
        <w:t>madres, padres, tutores legales, familias de acogida, empadronadas y residentes en este municipio de San Millán de forma continuada durante los dos años anteriores al nacimiento o adopción.</w:t>
      </w:r>
    </w:p>
    <w:bookmarkEnd w:id="1"/>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3.- REQUISITOS</w:t>
      </w:r>
    </w:p>
    <w:p w:rsidR="00D22D4E" w:rsidRPr="00D22D4E" w:rsidRDefault="00D22D4E" w:rsidP="00D22D4E">
      <w:pPr>
        <w:numPr>
          <w:ilvl w:val="0"/>
          <w:numId w:val="1"/>
        </w:numPr>
        <w:spacing w:before="100" w:beforeAutospacing="1" w:after="100" w:afterAutospacing="1" w:line="240" w:lineRule="auto"/>
        <w:jc w:val="both"/>
        <w:rPr>
          <w:rFonts w:ascii="Arial" w:eastAsia="Times New Roman" w:hAnsi="Arial" w:cs="Arial"/>
          <w:bCs/>
          <w:sz w:val="24"/>
          <w:szCs w:val="24"/>
          <w:lang w:val="es-ES_tradnl" w:eastAsia="eu-ES"/>
        </w:rPr>
      </w:pPr>
      <w:bookmarkStart w:id="2" w:name="_Hlk95984879"/>
      <w:r w:rsidRPr="00D22D4E">
        <w:rPr>
          <w:rFonts w:ascii="Arial" w:eastAsia="Times New Roman" w:hAnsi="Arial" w:cs="Arial"/>
          <w:bCs/>
          <w:sz w:val="24"/>
          <w:szCs w:val="24"/>
          <w:lang w:val="es-ES_tradnl" w:eastAsia="eu-ES"/>
        </w:rPr>
        <w:t>Niñas/os nacidas/os y empadronadas/os en el municipio de San Millán, entre el 1 de enero y el 31 de diciembre de 202</w:t>
      </w:r>
      <w:r w:rsidR="00E55EF4">
        <w:rPr>
          <w:rFonts w:ascii="Arial" w:eastAsia="Times New Roman" w:hAnsi="Arial" w:cs="Arial"/>
          <w:bCs/>
          <w:sz w:val="24"/>
          <w:szCs w:val="24"/>
          <w:lang w:val="es-ES_tradnl" w:eastAsia="eu-ES"/>
        </w:rPr>
        <w:t>1</w:t>
      </w:r>
      <w:r w:rsidRPr="00D22D4E">
        <w:rPr>
          <w:rFonts w:ascii="Arial" w:eastAsia="Times New Roman" w:hAnsi="Arial" w:cs="Arial"/>
          <w:bCs/>
          <w:sz w:val="24"/>
          <w:szCs w:val="24"/>
          <w:lang w:val="es-ES_tradnl" w:eastAsia="eu-ES"/>
        </w:rPr>
        <w:t>, ambos inclusive.</w:t>
      </w:r>
    </w:p>
    <w:p w:rsidR="00D22D4E" w:rsidRPr="00D22D4E" w:rsidRDefault="00D22D4E" w:rsidP="00D22D4E">
      <w:pPr>
        <w:numPr>
          <w:ilvl w:val="0"/>
          <w:numId w:val="1"/>
        </w:numPr>
        <w:spacing w:after="0"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Niñas/os adoptadas/os, y en régimen de acogida que se encuentren empadronados en el municipio de San Millán entre el 1 de en</w:t>
      </w:r>
      <w:r w:rsidR="00E55EF4">
        <w:rPr>
          <w:rFonts w:ascii="Arial" w:eastAsia="Times New Roman" w:hAnsi="Arial" w:cs="Arial"/>
          <w:bCs/>
          <w:sz w:val="24"/>
          <w:szCs w:val="24"/>
          <w:lang w:val="es-ES_tradnl" w:eastAsia="eu-ES"/>
        </w:rPr>
        <w:t>ero y el 31 de diciembre de 2021</w:t>
      </w:r>
      <w:r w:rsidRPr="00D22D4E">
        <w:rPr>
          <w:rFonts w:ascii="Arial" w:eastAsia="Times New Roman" w:hAnsi="Arial" w:cs="Arial"/>
          <w:bCs/>
          <w:sz w:val="24"/>
          <w:szCs w:val="24"/>
          <w:lang w:val="es-ES_tradnl" w:eastAsia="eu-ES"/>
        </w:rPr>
        <w:t>, ambos inclusive.</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bookmarkStart w:id="3" w:name="_Hlk95984895"/>
      <w:bookmarkEnd w:id="2"/>
      <w:r w:rsidRPr="00D22D4E">
        <w:rPr>
          <w:rFonts w:ascii="Arial" w:eastAsia="Times New Roman" w:hAnsi="Arial" w:cs="Arial"/>
          <w:bCs/>
          <w:sz w:val="24"/>
          <w:szCs w:val="24"/>
          <w:lang w:val="es-ES_tradnl" w:eastAsia="eu-ES"/>
        </w:rPr>
        <w:t>La persona solicitante, beneficiaria de la ayuda, debe estar empadronada en el municipio durante dos años consecutivos anteriores al nacimiento, adopción, régimen de acogida</w:t>
      </w:r>
      <w:r w:rsidR="00E55EF4">
        <w:rPr>
          <w:rFonts w:ascii="Arial" w:eastAsia="Times New Roman" w:hAnsi="Arial" w:cs="Arial"/>
          <w:bCs/>
          <w:sz w:val="24"/>
          <w:szCs w:val="24"/>
          <w:lang w:val="es-ES_tradnl" w:eastAsia="eu-ES"/>
        </w:rPr>
        <w:t xml:space="preserve">, pudiendo desempadronarse por un periodo máximo de 4 meses dentro del periodo de dos años </w:t>
      </w:r>
      <w:r w:rsidRPr="00D22D4E">
        <w:rPr>
          <w:rFonts w:ascii="Arial" w:eastAsia="Times New Roman" w:hAnsi="Arial" w:cs="Arial"/>
          <w:bCs/>
          <w:sz w:val="24"/>
          <w:szCs w:val="24"/>
          <w:lang w:val="es-ES_tradnl" w:eastAsia="eu-ES"/>
        </w:rPr>
        <w:t>y mantener el empadronamiento de la persona solicitante y del/a niña/o durante, al menos, dos años posteriores al nacimiento o adopción.</w:t>
      </w:r>
    </w:p>
    <w:bookmarkEnd w:id="3"/>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ARTÍCULO 4.- NACIMIENTOS, ADOPCIONES, Y RÉGIMEN DE ACOGIDA</w:t>
      </w:r>
    </w:p>
    <w:p w:rsidR="005E5B40" w:rsidRDefault="005E5B40" w:rsidP="00D22D4E">
      <w:pPr>
        <w:spacing w:before="100" w:beforeAutospacing="1" w:after="100" w:afterAutospacing="1" w:line="240" w:lineRule="auto"/>
        <w:jc w:val="both"/>
        <w:rPr>
          <w:rFonts w:ascii="Arial" w:eastAsia="Times New Roman" w:hAnsi="Arial" w:cs="Arial"/>
          <w:bCs/>
          <w:sz w:val="24"/>
          <w:szCs w:val="24"/>
          <w:lang w:eastAsia="eu-ES"/>
        </w:rPr>
      </w:pPr>
    </w:p>
    <w:p w:rsidR="005E5B40" w:rsidRDefault="005E5B40" w:rsidP="00D22D4E">
      <w:pPr>
        <w:spacing w:before="100" w:beforeAutospacing="1" w:after="100" w:afterAutospacing="1" w:line="240" w:lineRule="auto"/>
        <w:jc w:val="both"/>
        <w:rPr>
          <w:rFonts w:ascii="Arial" w:eastAsia="Times New Roman" w:hAnsi="Arial" w:cs="Arial"/>
          <w:bCs/>
          <w:sz w:val="24"/>
          <w:szCs w:val="24"/>
          <w:lang w:eastAsia="eu-ES"/>
        </w:rPr>
      </w:pP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bookmarkStart w:id="4" w:name="_GoBack"/>
      <w:bookmarkEnd w:id="4"/>
      <w:r w:rsidRPr="00D22D4E">
        <w:rPr>
          <w:rFonts w:ascii="Arial" w:eastAsia="Times New Roman" w:hAnsi="Arial" w:cs="Arial"/>
          <w:bCs/>
          <w:sz w:val="24"/>
          <w:szCs w:val="24"/>
          <w:lang w:eastAsia="eu-ES"/>
        </w:rPr>
        <w:t>Cada nacimiento, adopción, régimen de acogida dará derecho a recibir subvención correspondiente.</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xml:space="preserve">En caso de partos, adopciones, </w:t>
      </w:r>
      <w:r w:rsidR="008D7EFA" w:rsidRPr="00D22D4E">
        <w:rPr>
          <w:rFonts w:ascii="Arial" w:eastAsia="Times New Roman" w:hAnsi="Arial" w:cs="Arial"/>
          <w:bCs/>
          <w:sz w:val="24"/>
          <w:szCs w:val="24"/>
          <w:lang w:eastAsia="eu-ES"/>
        </w:rPr>
        <w:t>regímenes</w:t>
      </w:r>
      <w:r w:rsidRPr="00D22D4E">
        <w:rPr>
          <w:rFonts w:ascii="Arial" w:eastAsia="Times New Roman" w:hAnsi="Arial" w:cs="Arial"/>
          <w:bCs/>
          <w:sz w:val="24"/>
          <w:szCs w:val="24"/>
          <w:lang w:eastAsia="eu-ES"/>
        </w:rPr>
        <w:t xml:space="preserve"> de acogida múltiples se aplicará a cada uno de ellos la cuantía de subvención.</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xml:space="preserve">ARTÍCULO 5.- CUANTÍA DE </w:t>
      </w:r>
      <w:smartTag w:uri="urn:schemas-microsoft-com:office:smarttags" w:element="PersonName">
        <w:smartTagPr>
          <w:attr w:name="ProductID" w:val="LA AYUDA"/>
        </w:smartTagPr>
        <w:r w:rsidRPr="00D22D4E">
          <w:rPr>
            <w:rFonts w:ascii="Arial" w:eastAsia="Times New Roman" w:hAnsi="Arial" w:cs="Arial"/>
            <w:bCs/>
            <w:sz w:val="24"/>
            <w:szCs w:val="24"/>
            <w:lang w:eastAsia="eu-ES"/>
          </w:rPr>
          <w:t>LA AYUDA</w:t>
        </w:r>
      </w:smartTag>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xml:space="preserve">La cuantía de la subvención será con cargo a la aplicación </w:t>
      </w:r>
      <w:proofErr w:type="gramStart"/>
      <w:r w:rsidRPr="00D22D4E">
        <w:rPr>
          <w:rFonts w:ascii="Arial" w:eastAsia="Times New Roman" w:hAnsi="Arial" w:cs="Arial"/>
          <w:bCs/>
          <w:sz w:val="24"/>
          <w:szCs w:val="24"/>
          <w:lang w:eastAsia="eu-ES"/>
        </w:rPr>
        <w:t>presupuestaria  231</w:t>
      </w:r>
      <w:proofErr w:type="gramEnd"/>
      <w:r w:rsidRPr="00D22D4E">
        <w:rPr>
          <w:rFonts w:ascii="Arial" w:eastAsia="Times New Roman" w:hAnsi="Arial" w:cs="Arial"/>
          <w:bCs/>
          <w:sz w:val="24"/>
          <w:szCs w:val="24"/>
          <w:lang w:eastAsia="eu-ES"/>
        </w:rPr>
        <w:t xml:space="preserve"> 480001, por importe de 2.</w:t>
      </w:r>
      <w:r w:rsidR="008D7EFA">
        <w:rPr>
          <w:rFonts w:ascii="Arial" w:eastAsia="Times New Roman" w:hAnsi="Arial" w:cs="Arial"/>
          <w:bCs/>
          <w:sz w:val="24"/>
          <w:szCs w:val="24"/>
          <w:lang w:eastAsia="eu-ES"/>
        </w:rPr>
        <w:t>5</w:t>
      </w:r>
      <w:r w:rsidRPr="00D22D4E">
        <w:rPr>
          <w:rFonts w:ascii="Arial" w:eastAsia="Times New Roman" w:hAnsi="Arial" w:cs="Arial"/>
          <w:bCs/>
          <w:sz w:val="24"/>
          <w:szCs w:val="24"/>
          <w:lang w:eastAsia="eu-ES"/>
        </w:rPr>
        <w:t>00,00 euros.</w:t>
      </w:r>
    </w:p>
    <w:p w:rsidR="00D22D4E" w:rsidRPr="00D22D4E" w:rsidRDefault="00D22D4E" w:rsidP="00D22D4E">
      <w:pPr>
        <w:spacing w:after="0"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xml:space="preserve">Los nacimientos, adopciones, </w:t>
      </w:r>
      <w:r w:rsidR="008D7EFA" w:rsidRPr="00D22D4E">
        <w:rPr>
          <w:rFonts w:ascii="Arial" w:eastAsia="Times New Roman" w:hAnsi="Arial" w:cs="Arial"/>
          <w:bCs/>
          <w:sz w:val="24"/>
          <w:szCs w:val="24"/>
          <w:lang w:eastAsia="eu-ES"/>
        </w:rPr>
        <w:t>regímenes</w:t>
      </w:r>
      <w:r w:rsidRPr="00D22D4E">
        <w:rPr>
          <w:rFonts w:ascii="Arial" w:eastAsia="Times New Roman" w:hAnsi="Arial" w:cs="Arial"/>
          <w:bCs/>
          <w:sz w:val="24"/>
          <w:szCs w:val="24"/>
          <w:lang w:eastAsia="eu-ES"/>
        </w:rPr>
        <w:t xml:space="preserve"> de acogida producidas entre el 1 de en</w:t>
      </w:r>
      <w:r w:rsidR="00E55EF4">
        <w:rPr>
          <w:rFonts w:ascii="Arial" w:eastAsia="Times New Roman" w:hAnsi="Arial" w:cs="Arial"/>
          <w:bCs/>
          <w:sz w:val="24"/>
          <w:szCs w:val="24"/>
          <w:lang w:eastAsia="eu-ES"/>
        </w:rPr>
        <w:t>ero y el 31 de diciembre de 2021</w:t>
      </w:r>
      <w:r w:rsidRPr="00D22D4E">
        <w:rPr>
          <w:rFonts w:ascii="Arial" w:eastAsia="Times New Roman" w:hAnsi="Arial" w:cs="Arial"/>
          <w:bCs/>
          <w:sz w:val="24"/>
          <w:szCs w:val="24"/>
          <w:lang w:eastAsia="eu-ES"/>
        </w:rPr>
        <w:t>, ambos inclusive, que cumplan los requisitos y condiciones generales establecidas recibirán la cuantía de la ayuda, que será de 500,00 euros.</w:t>
      </w:r>
    </w:p>
    <w:p w:rsidR="00D22D4E" w:rsidRPr="00D22D4E" w:rsidRDefault="00D22D4E" w:rsidP="00D22D4E">
      <w:pPr>
        <w:autoSpaceDE w:val="0"/>
        <w:autoSpaceDN w:val="0"/>
        <w:adjustRightInd w:val="0"/>
        <w:spacing w:after="0" w:line="240" w:lineRule="auto"/>
        <w:jc w:val="both"/>
        <w:rPr>
          <w:rFonts w:ascii="Arial" w:eastAsia="Times New Roman" w:hAnsi="Arial" w:cs="Arial"/>
          <w:bCs/>
          <w:sz w:val="24"/>
          <w:szCs w:val="24"/>
          <w:lang w:eastAsia="es-ES"/>
        </w:rPr>
      </w:pPr>
      <w:r w:rsidRPr="00D22D4E">
        <w:rPr>
          <w:rFonts w:ascii="Arial" w:eastAsia="Times New Roman" w:hAnsi="Arial" w:cs="Arial"/>
          <w:bCs/>
          <w:sz w:val="24"/>
          <w:szCs w:val="24"/>
          <w:lang w:eastAsia="es-ES"/>
        </w:rPr>
        <w:t>Todo ello siempre que exista partida presupuestaria. Si en razón del número de solicitudes y los importes a percibir fuera necesario minorar los importes máximos a percibir para ajustarlos a la partida presupuestaria la reducción se establecería proporcionalmente a todas/os las/los solicitantes.</w:t>
      </w:r>
    </w:p>
    <w:p w:rsidR="00D22D4E" w:rsidRPr="00D22D4E" w:rsidRDefault="00D22D4E" w:rsidP="00D22D4E">
      <w:pPr>
        <w:autoSpaceDE w:val="0"/>
        <w:autoSpaceDN w:val="0"/>
        <w:adjustRightInd w:val="0"/>
        <w:spacing w:after="0" w:line="240" w:lineRule="auto"/>
        <w:jc w:val="both"/>
        <w:rPr>
          <w:rFonts w:ascii="Arial" w:eastAsia="Times New Roman" w:hAnsi="Arial" w:cs="Arial"/>
          <w:bCs/>
          <w:sz w:val="24"/>
          <w:szCs w:val="24"/>
          <w:lang w:eastAsia="es-ES"/>
        </w:rPr>
      </w:pP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ARTÍCULO 6.- SOLICITUDES, DOCUMENTACIÓN Y PLAZO</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Las solicitudes y documentación necesaria deben presentarse en el Ayuntamiento de San Millán de lunes a viernes en horario de 9:00 a 14:00 h.</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xml:space="preserve">El periodo para realizar las solicitudes será </w:t>
      </w:r>
      <w:r w:rsidR="00E55EF4">
        <w:rPr>
          <w:rFonts w:ascii="Arial" w:eastAsia="Times New Roman" w:hAnsi="Arial" w:cs="Arial"/>
          <w:bCs/>
          <w:sz w:val="24"/>
          <w:szCs w:val="24"/>
          <w:lang w:eastAsia="eu-ES"/>
        </w:rPr>
        <w:t xml:space="preserve">hasta el día </w:t>
      </w:r>
      <w:r w:rsidR="00E55EF4" w:rsidRPr="00D737CA">
        <w:rPr>
          <w:rFonts w:ascii="Arial" w:eastAsia="Times New Roman" w:hAnsi="Arial" w:cs="Arial"/>
          <w:bCs/>
          <w:sz w:val="24"/>
          <w:szCs w:val="24"/>
          <w:lang w:eastAsia="eu-ES"/>
        </w:rPr>
        <w:t>15 de julio de 2022</w:t>
      </w:r>
      <w:r w:rsidRPr="00D737CA">
        <w:rPr>
          <w:rFonts w:ascii="Arial" w:eastAsia="Times New Roman" w:hAnsi="Arial" w:cs="Arial"/>
          <w:bCs/>
          <w:sz w:val="24"/>
          <w:szCs w:val="24"/>
          <w:lang w:eastAsia="eu-ES"/>
        </w:rPr>
        <w:t>.</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El plazo máximo para resolver y notificar es de 3 meses desde la fecha de finalización del plazo de presentación de solicitudes.</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La documentación a aportar, junto a la solicitud, por la/el beneficiaria/o es la siguiente (originales o fotocopias compulsadas):</w:t>
      </w:r>
    </w:p>
    <w:p w:rsidR="00D22D4E" w:rsidRPr="00D22D4E" w:rsidRDefault="00D22D4E" w:rsidP="00D22D4E">
      <w:pPr>
        <w:spacing w:after="0"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DNI de la persona solicitante.</w:t>
      </w:r>
    </w:p>
    <w:p w:rsidR="00D22D4E" w:rsidRPr="00D22D4E" w:rsidRDefault="00D22D4E" w:rsidP="00D22D4E">
      <w:pPr>
        <w:spacing w:after="0"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En el supuesto de adopción, fotocopia de la resolución judicial o documento análogo constitutivo de la misma.</w:t>
      </w:r>
    </w:p>
    <w:p w:rsidR="00D22D4E" w:rsidRPr="00D22D4E" w:rsidRDefault="00D22D4E" w:rsidP="00D22D4E">
      <w:pPr>
        <w:spacing w:after="0"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En el supuesto de régimen de acogida, fotocopia del documento acreditativo a tal fin.</w:t>
      </w:r>
    </w:p>
    <w:p w:rsidR="00D22D4E" w:rsidRPr="00D22D4E" w:rsidRDefault="00D22D4E" w:rsidP="00D22D4E">
      <w:pPr>
        <w:spacing w:after="0" w:line="240" w:lineRule="auto"/>
        <w:jc w:val="both"/>
        <w:rPr>
          <w:rFonts w:ascii="Arial" w:eastAsia="Times New Roman" w:hAnsi="Arial" w:cs="Arial"/>
          <w:bCs/>
          <w:color w:val="666666"/>
          <w:sz w:val="24"/>
          <w:szCs w:val="24"/>
          <w:lang w:eastAsia="eu-ES"/>
        </w:rPr>
      </w:pPr>
      <w:r w:rsidRPr="00D22D4E">
        <w:rPr>
          <w:rFonts w:ascii="Arial" w:eastAsia="Times New Roman" w:hAnsi="Arial" w:cs="Arial"/>
          <w:bCs/>
          <w:sz w:val="24"/>
          <w:szCs w:val="24"/>
          <w:lang w:eastAsia="eu-ES"/>
        </w:rPr>
        <w:t>- Número de cuenta donde figure como beneficiaria la persona solicitante de la subvención.</w:t>
      </w:r>
    </w:p>
    <w:p w:rsidR="00D22D4E" w:rsidRPr="00D22D4E" w:rsidRDefault="00D22D4E" w:rsidP="00D22D4E">
      <w:pPr>
        <w:spacing w:after="0" w:line="240" w:lineRule="auto"/>
        <w:jc w:val="both"/>
        <w:rPr>
          <w:rFonts w:ascii="Arial" w:eastAsia="Times New Roman" w:hAnsi="Arial" w:cs="Arial"/>
          <w:bCs/>
          <w:sz w:val="24"/>
          <w:szCs w:val="24"/>
          <w:lang w:eastAsia="eu-ES"/>
        </w:rPr>
      </w:pPr>
      <w:r w:rsidRPr="00D22D4E">
        <w:rPr>
          <w:rFonts w:ascii="Arial" w:eastAsia="Times New Roman" w:hAnsi="Arial" w:cs="Arial"/>
          <w:bCs/>
          <w:sz w:val="24"/>
          <w:szCs w:val="24"/>
          <w:lang w:eastAsia="eu-ES"/>
        </w:rPr>
        <w:t>- Libro de familia</w:t>
      </w:r>
    </w:p>
    <w:p w:rsidR="00D22D4E" w:rsidRPr="00D22D4E" w:rsidRDefault="00D22D4E" w:rsidP="00D22D4E">
      <w:pPr>
        <w:spacing w:after="0" w:line="240" w:lineRule="auto"/>
        <w:contextualSpacing/>
        <w:jc w:val="both"/>
        <w:rPr>
          <w:rFonts w:ascii="Arial" w:eastAsia="Calibri" w:hAnsi="Arial" w:cs="Arial"/>
          <w:bCs/>
          <w:sz w:val="24"/>
          <w:szCs w:val="24"/>
        </w:rPr>
      </w:pPr>
    </w:p>
    <w:p w:rsidR="00D22D4E" w:rsidRPr="00D22D4E" w:rsidRDefault="00D22D4E" w:rsidP="00D22D4E">
      <w:pPr>
        <w:spacing w:after="0" w:line="240" w:lineRule="auto"/>
        <w:contextualSpacing/>
        <w:jc w:val="both"/>
        <w:rPr>
          <w:rFonts w:ascii="Arial" w:eastAsia="Calibri" w:hAnsi="Arial" w:cs="Arial"/>
          <w:bCs/>
          <w:sz w:val="24"/>
          <w:szCs w:val="24"/>
        </w:rPr>
      </w:pPr>
      <w:r w:rsidRPr="00D22D4E">
        <w:rPr>
          <w:rFonts w:ascii="Arial" w:eastAsia="Calibri" w:hAnsi="Arial" w:cs="Arial"/>
          <w:bCs/>
          <w:sz w:val="24"/>
          <w:szCs w:val="24"/>
        </w:rPr>
        <w:t>Los servicios administrativos del ayuntamiento incorporarán de oficio, durante la instrucción del expediente la siguiente documentación:</w:t>
      </w:r>
    </w:p>
    <w:p w:rsidR="00D22D4E" w:rsidRPr="00D22D4E" w:rsidRDefault="00D22D4E" w:rsidP="00D22D4E">
      <w:pPr>
        <w:spacing w:after="0" w:line="240" w:lineRule="auto"/>
        <w:contextualSpacing/>
        <w:jc w:val="both"/>
        <w:rPr>
          <w:rFonts w:ascii="Arial" w:eastAsia="Calibri" w:hAnsi="Arial" w:cs="Arial"/>
          <w:bCs/>
          <w:sz w:val="24"/>
          <w:szCs w:val="24"/>
        </w:rPr>
      </w:pPr>
    </w:p>
    <w:p w:rsidR="00D22D4E" w:rsidRPr="00D22D4E" w:rsidRDefault="00D22D4E" w:rsidP="00D22D4E">
      <w:pPr>
        <w:spacing w:after="0" w:line="240" w:lineRule="auto"/>
        <w:ind w:firstLine="708"/>
        <w:contextualSpacing/>
        <w:jc w:val="both"/>
        <w:rPr>
          <w:rFonts w:ascii="Arial" w:eastAsia="Calibri" w:hAnsi="Arial" w:cs="Arial"/>
          <w:bCs/>
          <w:sz w:val="24"/>
          <w:szCs w:val="24"/>
        </w:rPr>
      </w:pPr>
      <w:r w:rsidRPr="00D22D4E">
        <w:rPr>
          <w:rFonts w:ascii="Arial" w:eastAsia="Calibri" w:hAnsi="Arial" w:cs="Arial"/>
          <w:bCs/>
          <w:sz w:val="24"/>
          <w:szCs w:val="24"/>
        </w:rPr>
        <w:lastRenderedPageBreak/>
        <w:t>- Volante de empadronamiento y residencia efectiva obrante en los archivos municipales de las/los beneficiarios de la ayuda y fecha de alta en este Ayuntamiento.</w:t>
      </w:r>
    </w:p>
    <w:p w:rsidR="00D22D4E" w:rsidRPr="00D22D4E" w:rsidRDefault="00D22D4E" w:rsidP="00D22D4E">
      <w:pPr>
        <w:spacing w:after="0" w:line="240" w:lineRule="auto"/>
        <w:ind w:firstLine="708"/>
        <w:contextualSpacing/>
        <w:jc w:val="both"/>
        <w:rPr>
          <w:rFonts w:ascii="Arial" w:eastAsia="Calibri" w:hAnsi="Arial" w:cs="Arial"/>
          <w:bCs/>
          <w:sz w:val="24"/>
          <w:szCs w:val="24"/>
        </w:rPr>
      </w:pPr>
      <w:r w:rsidRPr="00D22D4E">
        <w:rPr>
          <w:rFonts w:ascii="Arial" w:eastAsia="Calibri" w:hAnsi="Arial" w:cs="Arial"/>
          <w:bCs/>
          <w:sz w:val="24"/>
          <w:szCs w:val="24"/>
        </w:rPr>
        <w:t>- Volante de empadronamiento y residencia efectiva de las niñas o niños para los que se solicita subvención.</w:t>
      </w:r>
    </w:p>
    <w:p w:rsidR="00D22D4E" w:rsidRPr="00D22D4E" w:rsidRDefault="00D22D4E" w:rsidP="00D22D4E">
      <w:pPr>
        <w:spacing w:after="0" w:line="240" w:lineRule="auto"/>
        <w:ind w:firstLine="708"/>
        <w:contextualSpacing/>
        <w:jc w:val="both"/>
        <w:rPr>
          <w:rFonts w:ascii="Arial" w:eastAsia="Calibri" w:hAnsi="Arial" w:cs="Arial"/>
          <w:bCs/>
          <w:sz w:val="24"/>
          <w:szCs w:val="24"/>
          <w:lang w:val="es-ES_tradnl"/>
        </w:rPr>
      </w:pPr>
      <w:r w:rsidRPr="00D22D4E">
        <w:rPr>
          <w:rFonts w:ascii="Arial" w:eastAsia="Calibri" w:hAnsi="Arial" w:cs="Arial"/>
          <w:bCs/>
          <w:sz w:val="24"/>
          <w:szCs w:val="24"/>
          <w:lang w:val="es-ES_tradnl"/>
        </w:rPr>
        <w:t>- Certificación de la persona solicitante de estar al corriente en el cumplimiento de sus obligaciones tributarias con el Ayuntamiento.</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7.- PROCEDIMIENTO DE CONCESIÓN Y ÓRGANO COMPETENTE</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Una vez que los servicios técnicos municipales hayan verificado que la/el solicitante reúne los requisitos para ser beneficiaria/o de la ayuda, elevarán a alcaldía la correspondiente propuesta de concesión.</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 la vista de la referida propuesta, y de la comisión informativa general, será por alcaldía el que proceda a la concesión de la subvención.</w:t>
      </w:r>
    </w:p>
    <w:p w:rsidR="00E850AA" w:rsidRDefault="00E850AA" w:rsidP="00D22D4E">
      <w:pPr>
        <w:spacing w:after="0" w:line="240" w:lineRule="auto"/>
        <w:jc w:val="both"/>
        <w:rPr>
          <w:rFonts w:ascii="Arial" w:eastAsia="Times New Roman" w:hAnsi="Arial" w:cs="Arial"/>
          <w:bCs/>
          <w:sz w:val="24"/>
          <w:szCs w:val="24"/>
          <w:lang w:val="es-ES_tradnl" w:eastAsia="es-ES"/>
        </w:rPr>
      </w:pP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r w:rsidRPr="00D22D4E">
        <w:rPr>
          <w:rFonts w:ascii="Arial" w:eastAsia="Times New Roman" w:hAnsi="Arial" w:cs="Arial"/>
          <w:bCs/>
          <w:sz w:val="24"/>
          <w:szCs w:val="24"/>
          <w:lang w:val="es-ES_tradnl" w:eastAsia="es-ES"/>
        </w:rPr>
        <w:t>ARTÍCULO 8.- COMPATIBILIDAD</w:t>
      </w: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r w:rsidRPr="00D22D4E">
        <w:rPr>
          <w:rFonts w:ascii="Arial" w:eastAsia="Times New Roman" w:hAnsi="Arial" w:cs="Arial"/>
          <w:bCs/>
          <w:sz w:val="24"/>
          <w:szCs w:val="24"/>
          <w:lang w:val="es-ES_tradnl" w:eastAsia="es-ES"/>
        </w:rPr>
        <w:t>La percepción de esta subvención será compatible con otras que para la misma finalidad puedan ser concedidas por otras administraciones públicas.</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9.- OBLIGACIONES DE LAS PERSONAS BENEFICIARIAS</w:t>
      </w:r>
    </w:p>
    <w:p w:rsidR="00D22D4E" w:rsidRPr="00D22D4E" w:rsidRDefault="00D22D4E" w:rsidP="00D22D4E">
      <w:pPr>
        <w:spacing w:after="0" w:line="240" w:lineRule="auto"/>
        <w:contextualSpacing/>
        <w:jc w:val="both"/>
        <w:rPr>
          <w:rFonts w:ascii="Arial" w:eastAsia="Calibri" w:hAnsi="Arial" w:cs="Arial"/>
          <w:bCs/>
          <w:sz w:val="24"/>
          <w:szCs w:val="24"/>
          <w:lang w:val="es-ES_tradnl"/>
        </w:rPr>
      </w:pPr>
      <w:r w:rsidRPr="00D22D4E">
        <w:rPr>
          <w:rFonts w:ascii="Arial" w:eastAsia="Calibri" w:hAnsi="Arial" w:cs="Arial"/>
          <w:bCs/>
          <w:sz w:val="24"/>
          <w:szCs w:val="24"/>
          <w:lang w:val="es-ES_tradnl"/>
        </w:rPr>
        <w:t xml:space="preserve">Las personas beneficiarias deberán estar al corriente en el cumplimiento de cualquier obligación de naturaleza económica y administrativa con </w:t>
      </w:r>
      <w:smartTag w:uri="urn:schemas-microsoft-com:office:smarttags" w:element="PersonName">
        <w:smartTagPr>
          <w:attr w:name="ProductID" w:val="la Hacienda Local"/>
        </w:smartTagPr>
        <w:r w:rsidRPr="00D22D4E">
          <w:rPr>
            <w:rFonts w:ascii="Arial" w:eastAsia="Calibri" w:hAnsi="Arial" w:cs="Arial"/>
            <w:bCs/>
            <w:sz w:val="24"/>
            <w:szCs w:val="24"/>
            <w:lang w:val="es-ES_tradnl"/>
          </w:rPr>
          <w:t>la Hacienda Local</w:t>
        </w:r>
      </w:smartTag>
      <w:r w:rsidRPr="00D22D4E">
        <w:rPr>
          <w:rFonts w:ascii="Arial" w:eastAsia="Calibri" w:hAnsi="Arial" w:cs="Arial"/>
          <w:bCs/>
          <w:sz w:val="24"/>
          <w:szCs w:val="24"/>
          <w:lang w:val="es-ES_tradnl"/>
        </w:rPr>
        <w:t xml:space="preserve"> del Ayuntamiento en el momento en que se proceda el abono de la subvención.</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10.- INCUMPLIMIENTO</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El incumplimiento de los requisitos establecidos en las presentes bases llevará consigo la obligación de reintegrar las cantidades abonadas.</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ARTÍCULO 11.- RÉGIMEN JURÍDICO</w:t>
      </w:r>
    </w:p>
    <w:p w:rsidR="00D22D4E" w:rsidRPr="00D22D4E" w:rsidRDefault="00D22D4E" w:rsidP="00D22D4E">
      <w:pPr>
        <w:spacing w:before="100" w:beforeAutospacing="1" w:after="100" w:afterAutospacing="1" w:line="240" w:lineRule="auto"/>
        <w:jc w:val="both"/>
        <w:rPr>
          <w:rFonts w:ascii="Arial" w:eastAsia="Times New Roman" w:hAnsi="Arial" w:cs="Arial"/>
          <w:bCs/>
          <w:sz w:val="24"/>
          <w:szCs w:val="24"/>
          <w:lang w:val="es-ES_tradnl" w:eastAsia="eu-ES"/>
        </w:rPr>
      </w:pPr>
      <w:r w:rsidRPr="00D22D4E">
        <w:rPr>
          <w:rFonts w:ascii="Arial" w:eastAsia="Times New Roman" w:hAnsi="Arial" w:cs="Arial"/>
          <w:bCs/>
          <w:sz w:val="24"/>
          <w:szCs w:val="24"/>
          <w:lang w:val="es-ES_tradnl" w:eastAsia="eu-ES"/>
        </w:rPr>
        <w:t xml:space="preserve">En lo no dispuesto en las presentes bases se estará a lo regulado por la normativa de Régimen Local, Ley 39/2015, de 1 de octubre, del Procedimiento Administrativo Común de las Administraciones Públicas,  Ley 38/2003, de 17 de noviembre, General de Subvenciones y el Real Decreto 887/2006, de 21 de julio por el que se aprueba el Reglamento de </w:t>
      </w:r>
      <w:smartTag w:uri="urn:schemas-microsoft-com:office:smarttags" w:element="PersonName">
        <w:smartTagPr>
          <w:attr w:name="ProductID" w:val="la Ley"/>
        </w:smartTagPr>
        <w:r w:rsidRPr="00D22D4E">
          <w:rPr>
            <w:rFonts w:ascii="Arial" w:eastAsia="Times New Roman" w:hAnsi="Arial" w:cs="Arial"/>
            <w:bCs/>
            <w:sz w:val="24"/>
            <w:szCs w:val="24"/>
            <w:lang w:val="es-ES_tradnl" w:eastAsia="eu-ES"/>
          </w:rPr>
          <w:t>la Ley</w:t>
        </w:r>
      </w:smartTag>
      <w:r w:rsidRPr="00D22D4E">
        <w:rPr>
          <w:rFonts w:ascii="Arial" w:eastAsia="Times New Roman" w:hAnsi="Arial" w:cs="Arial"/>
          <w:bCs/>
          <w:sz w:val="24"/>
          <w:szCs w:val="24"/>
          <w:lang w:val="es-ES_tradnl" w:eastAsia="eu-ES"/>
        </w:rPr>
        <w:t xml:space="preserve"> 38/2003, de 17 de noviembre, General de Subvenciones, la ordenanza municipal de subvenciones aprobada por el ayuntamiento y demás normativa que sea de aplicación.</w:t>
      </w: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r w:rsidRPr="00D22D4E">
        <w:rPr>
          <w:rFonts w:ascii="Arial" w:eastAsia="Times New Roman" w:hAnsi="Arial" w:cs="Arial"/>
          <w:bCs/>
          <w:sz w:val="24"/>
          <w:szCs w:val="24"/>
          <w:lang w:val="es-ES_tradnl" w:eastAsia="es-ES"/>
        </w:rPr>
        <w:t>ARTÍCULO 12- CONFIDENCIALIDAD</w:t>
      </w: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p>
    <w:p w:rsidR="00D22D4E" w:rsidRPr="00D22D4E" w:rsidRDefault="00D22D4E" w:rsidP="00D22D4E">
      <w:pPr>
        <w:spacing w:after="0" w:line="240" w:lineRule="auto"/>
        <w:jc w:val="both"/>
        <w:rPr>
          <w:rFonts w:ascii="Arial" w:eastAsia="Times New Roman" w:hAnsi="Arial" w:cs="Arial"/>
          <w:bCs/>
          <w:sz w:val="24"/>
          <w:szCs w:val="24"/>
          <w:lang w:val="es-ES_tradnl" w:eastAsia="es-ES"/>
        </w:rPr>
      </w:pPr>
      <w:r w:rsidRPr="00D22D4E">
        <w:rPr>
          <w:rFonts w:ascii="Arial" w:eastAsia="Times New Roman" w:hAnsi="Arial" w:cs="Arial"/>
          <w:bCs/>
          <w:sz w:val="24"/>
          <w:szCs w:val="24"/>
          <w:lang w:val="es-ES_tradnl" w:eastAsia="es-ES"/>
        </w:rPr>
        <w:t xml:space="preserve">El Ayuntamiento de San Millán, en cumplimento de </w:t>
      </w:r>
      <w:smartTag w:uri="urn:schemas-microsoft-com:office:smarttags" w:element="PersonName">
        <w:smartTagPr>
          <w:attr w:name="ProductID" w:val="la Ley Org￡nica"/>
        </w:smartTagPr>
        <w:r w:rsidRPr="00D22D4E">
          <w:rPr>
            <w:rFonts w:ascii="Arial" w:eastAsia="Times New Roman" w:hAnsi="Arial" w:cs="Arial"/>
            <w:bCs/>
            <w:sz w:val="24"/>
            <w:szCs w:val="24"/>
            <w:lang w:val="es-ES_tradnl" w:eastAsia="es-ES"/>
          </w:rPr>
          <w:t>la Ley Orgánica</w:t>
        </w:r>
      </w:smartTag>
      <w:r w:rsidRPr="00D22D4E">
        <w:rPr>
          <w:rFonts w:ascii="Arial" w:eastAsia="Times New Roman" w:hAnsi="Arial" w:cs="Arial"/>
          <w:bCs/>
          <w:sz w:val="24"/>
          <w:szCs w:val="24"/>
          <w:lang w:val="es-ES_tradnl" w:eastAsia="es-ES"/>
        </w:rPr>
        <w:t xml:space="preserve"> 3/2018, de 5 de diciembre, de Protección de Datos Personales y Garantía de los Derechos Digitales, informa que los datos personales que Vd. nos proporciona se incluirán en una actividad de tratamiento de la que es responsable el Ayuntamiento de San Millán, cuya finalidad es la tramitación, gestión de expedientes administrativos y actuaciones administrativas derivadas de estos. No está previsto la comunicación de sus datos a terceros, aunque se pudiera tener obligación legal según el contenido. Puede ejercitar sus derechos de acceso, rectificación, supresión y portabilidad de sus datos, de limitación y oposición  a su tratamiento, cuando procedan, ante al Ayuntamiento de San Millán, calle Andía, número 9, 01208 Ordoñana – Álava-, o en la dirección de correo electrónico </w:t>
      </w:r>
      <w:hyperlink r:id="rId7" w:history="1">
        <w:r w:rsidRPr="00D22D4E">
          <w:rPr>
            <w:rFonts w:ascii="Arial" w:eastAsia="Times New Roman" w:hAnsi="Arial" w:cs="Arial"/>
            <w:bCs/>
            <w:color w:val="0563C1"/>
            <w:sz w:val="24"/>
            <w:szCs w:val="24"/>
            <w:u w:val="single"/>
            <w:lang w:val="es-ES_tradnl" w:eastAsia="es-ES"/>
          </w:rPr>
          <w:t>dpo-dbo.sanmillan@ayto.araba.eus</w:t>
        </w:r>
      </w:hyperlink>
      <w:r w:rsidRPr="00D22D4E">
        <w:rPr>
          <w:rFonts w:ascii="Arial" w:eastAsia="Times New Roman" w:hAnsi="Arial" w:cs="Arial"/>
          <w:bCs/>
          <w:sz w:val="24"/>
          <w:szCs w:val="24"/>
          <w:lang w:val="es-ES_tradnl" w:eastAsia="es-ES"/>
        </w:rPr>
        <w:t>.</w:t>
      </w:r>
    </w:p>
    <w:p w:rsidR="00D22D4E" w:rsidRDefault="00D22D4E" w:rsidP="00145E26">
      <w:pPr>
        <w:spacing w:after="0" w:line="240" w:lineRule="auto"/>
        <w:jc w:val="both"/>
        <w:rPr>
          <w:rFonts w:ascii="Arial" w:eastAsia="Times New Roman" w:hAnsi="Arial" w:cs="Arial"/>
          <w:bCs/>
          <w:lang w:val="es-ES_tradnl" w:eastAsia="es-ES"/>
        </w:rPr>
      </w:pPr>
    </w:p>
    <w:p w:rsidR="00D22D4E" w:rsidRDefault="00D22D4E" w:rsidP="00145E26">
      <w:pPr>
        <w:spacing w:after="0" w:line="240" w:lineRule="auto"/>
        <w:jc w:val="both"/>
        <w:rPr>
          <w:rFonts w:ascii="Arial" w:eastAsia="Times New Roman" w:hAnsi="Arial" w:cs="Arial"/>
          <w:bCs/>
          <w:lang w:val="es-ES_tradnl" w:eastAsia="es-ES"/>
        </w:rPr>
      </w:pPr>
    </w:p>
    <w:p w:rsidR="00D22D4E" w:rsidRDefault="00D22D4E" w:rsidP="00145E26">
      <w:pPr>
        <w:spacing w:after="0" w:line="240" w:lineRule="auto"/>
        <w:jc w:val="both"/>
        <w:rPr>
          <w:rFonts w:ascii="Arial" w:eastAsia="Times New Roman" w:hAnsi="Arial" w:cs="Arial"/>
          <w:bCs/>
          <w:lang w:val="es-ES_tradnl" w:eastAsia="es-ES"/>
        </w:rPr>
      </w:pPr>
    </w:p>
    <w:p w:rsidR="005B5CF2" w:rsidRDefault="005B5CF2" w:rsidP="00DD364B">
      <w:pPr>
        <w:autoSpaceDE w:val="0"/>
        <w:autoSpaceDN w:val="0"/>
        <w:adjustRightInd w:val="0"/>
        <w:jc w:val="both"/>
        <w:rPr>
          <w:rFonts w:ascii="Arial" w:hAnsi="Arial" w:cs="Arial"/>
        </w:rPr>
      </w:pPr>
      <w:r w:rsidRPr="00DD364B">
        <w:rPr>
          <w:rFonts w:ascii="Arial" w:eastAsia="Times New Roman" w:hAnsi="Arial" w:cs="Arial"/>
          <w:bCs/>
          <w:sz w:val="24"/>
          <w:szCs w:val="24"/>
          <w:lang w:val="es-ES_tradnl" w:eastAsia="es-ES"/>
        </w:rPr>
        <w:t xml:space="preserve">En Ordoñana, a </w:t>
      </w:r>
      <w:r w:rsidR="00E55EF4" w:rsidRPr="00DD364B">
        <w:rPr>
          <w:rFonts w:ascii="Arial" w:eastAsia="Times New Roman" w:hAnsi="Arial" w:cs="Arial"/>
          <w:bCs/>
          <w:sz w:val="24"/>
          <w:szCs w:val="24"/>
          <w:lang w:val="es-ES_tradnl" w:eastAsia="es-ES"/>
        </w:rPr>
        <w:t>1</w:t>
      </w:r>
      <w:r w:rsidR="00DD364B">
        <w:rPr>
          <w:rFonts w:ascii="Arial" w:eastAsia="Times New Roman" w:hAnsi="Arial" w:cs="Arial"/>
          <w:bCs/>
          <w:sz w:val="24"/>
          <w:szCs w:val="24"/>
          <w:lang w:val="es-ES_tradnl" w:eastAsia="es-ES"/>
        </w:rPr>
        <w:t>4</w:t>
      </w:r>
      <w:r w:rsidR="00E55EF4" w:rsidRPr="00DD364B">
        <w:rPr>
          <w:rFonts w:ascii="Arial" w:eastAsia="Times New Roman" w:hAnsi="Arial" w:cs="Arial"/>
          <w:bCs/>
          <w:sz w:val="24"/>
          <w:szCs w:val="24"/>
          <w:lang w:val="es-ES_tradnl" w:eastAsia="es-ES"/>
        </w:rPr>
        <w:t xml:space="preserve"> de febrero de 2022</w:t>
      </w:r>
      <w:r w:rsidRPr="00DD364B">
        <w:rPr>
          <w:rFonts w:ascii="Arial" w:eastAsia="Times New Roman" w:hAnsi="Arial" w:cs="Arial"/>
          <w:bCs/>
          <w:sz w:val="24"/>
          <w:szCs w:val="24"/>
          <w:lang w:val="es-ES_tradnl" w:eastAsia="es-ES"/>
        </w:rPr>
        <w:t xml:space="preserve">. </w:t>
      </w:r>
      <w:r w:rsidR="00D22D4E" w:rsidRPr="00DD364B">
        <w:rPr>
          <w:rFonts w:ascii="Arial" w:eastAsia="Times New Roman" w:hAnsi="Arial" w:cs="Arial"/>
          <w:bCs/>
          <w:sz w:val="24"/>
          <w:szCs w:val="24"/>
          <w:lang w:val="es-ES_tradnl" w:eastAsia="es-ES"/>
        </w:rPr>
        <w:t xml:space="preserve"> </w:t>
      </w:r>
      <w:r w:rsidR="00E55EF4" w:rsidRPr="00DD364B">
        <w:rPr>
          <w:rFonts w:ascii="Arial" w:eastAsia="Times New Roman" w:hAnsi="Arial" w:cs="Arial"/>
          <w:bCs/>
          <w:sz w:val="24"/>
          <w:szCs w:val="24"/>
          <w:lang w:val="es-ES_tradnl" w:eastAsia="es-ES"/>
        </w:rPr>
        <w:t>La Alcaldesa</w:t>
      </w:r>
      <w:r w:rsidRPr="00DD364B">
        <w:rPr>
          <w:rFonts w:ascii="Arial" w:eastAsia="Times New Roman" w:hAnsi="Arial" w:cs="Arial"/>
          <w:bCs/>
          <w:sz w:val="24"/>
          <w:szCs w:val="24"/>
          <w:lang w:val="es-ES_tradnl" w:eastAsia="es-ES"/>
        </w:rPr>
        <w:t xml:space="preserve">, </w:t>
      </w:r>
      <w:r w:rsidR="00E55EF4" w:rsidRPr="00DD364B">
        <w:rPr>
          <w:rFonts w:ascii="Arial" w:eastAsia="Times New Roman" w:hAnsi="Arial" w:cs="Arial"/>
          <w:bCs/>
          <w:sz w:val="24"/>
          <w:szCs w:val="24"/>
          <w:lang w:val="es-ES_tradnl" w:eastAsia="es-ES"/>
        </w:rPr>
        <w:t>Erika Letamendi Hurtado</w:t>
      </w:r>
    </w:p>
    <w:p w:rsidR="00145E26" w:rsidRDefault="00145E26"/>
    <w:sectPr w:rsidR="00145E26" w:rsidSect="00A306DB">
      <w:headerReference w:type="default" r:id="rId8"/>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4877" w:rsidRDefault="00E94877" w:rsidP="00D10344">
      <w:pPr>
        <w:spacing w:after="0" w:line="240" w:lineRule="auto"/>
      </w:pPr>
      <w:r>
        <w:separator/>
      </w:r>
    </w:p>
  </w:endnote>
  <w:endnote w:type="continuationSeparator" w:id="0">
    <w:p w:rsidR="00E94877" w:rsidRDefault="00E94877" w:rsidP="00D10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4877" w:rsidRDefault="00E94877" w:rsidP="00D10344">
      <w:pPr>
        <w:spacing w:after="0" w:line="240" w:lineRule="auto"/>
      </w:pPr>
      <w:r>
        <w:separator/>
      </w:r>
    </w:p>
  </w:footnote>
  <w:footnote w:type="continuationSeparator" w:id="0">
    <w:p w:rsidR="00E94877" w:rsidRDefault="00E94877" w:rsidP="00D10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344" w:rsidRDefault="00D10344">
    <w:pPr>
      <w:pStyle w:val="Encabezado"/>
    </w:pPr>
    <w:bookmarkStart w:id="5" w:name="_Hlk90629367"/>
    <w:bookmarkStart w:id="6" w:name="_Hlk90629368"/>
    <w:bookmarkStart w:id="7" w:name="_Hlk90631533"/>
    <w:bookmarkStart w:id="8" w:name="_Hlk90631534"/>
    <w:r w:rsidRPr="008B739C">
      <w:rPr>
        <w:noProof/>
        <w:sz w:val="18"/>
        <w:szCs w:val="18"/>
      </w:rPr>
      <mc:AlternateContent>
        <mc:Choice Requires="wps">
          <w:drawing>
            <wp:anchor distT="0" distB="0" distL="114300" distR="114300" simplePos="0" relativeHeight="251659264" behindDoc="0" locked="0" layoutInCell="1" allowOverlap="1" wp14:anchorId="761B74A9" wp14:editId="16576F5C">
              <wp:simplePos x="0" y="0"/>
              <wp:positionH relativeFrom="column">
                <wp:posOffset>2171700</wp:posOffset>
              </wp:positionH>
              <wp:positionV relativeFrom="paragraph">
                <wp:posOffset>2540</wp:posOffset>
              </wp:positionV>
              <wp:extent cx="800100" cy="914400"/>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0344" w:rsidRDefault="00D10344" w:rsidP="00D1034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1B74A9" id="_x0000_t202" coordsize="21600,21600" o:spt="202" path="m,l,21600r21600,l21600,xe">
              <v:stroke joinstyle="miter"/>
              <v:path gradientshapeok="t" o:connecttype="rect"/>
            </v:shapetype>
            <v:shape id="Cuadro de texto 3" o:spid="_x0000_s1026" type="#_x0000_t202" style="position:absolute;margin-left:171pt;margin-top:.2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umhgIAABwFAAAOAAAAZHJzL2Uyb0RvYy54bWysVNtu2zAMfR+wfxD0nvpSp42NOEWTLsOA&#10;7gJ0+wBFkmNhtuhJSuxu2L+PkpM03QUYhvlBlkTqiOQ51PxmaBuyl8Yq0CVNLmJKpOYglN6W9NPH&#10;9WRGiXVMC9aAliV9lJbeLF6+mPddIVOooRHSEATRtui7ktbOdUUUWV7LltkL6KRGYwWmZQ6XZhsJ&#10;w3pEb5sojeOrqAcjOgNcWou7d6ORLgJ+VUnu3leVlY40JcXYXBhNGDd+jBZzVmwN62rFD2Gwf4ii&#10;ZUrjpSeoO+YY2Rn1C1SruAELlbvg0EZQVYrLkANmk8Q/ZfNQs06GXLA4tjuVyf4/WP5u/8EQJUp6&#10;SYlmLVK02jFhgAhJnBwckEtfpL6zBfo+dOjthiUMSHZI2Hb3wD9bomFVM72Vt8ZAX0smMMjEn4zO&#10;jo441oNs+rcg8Da2cxCAhsq0voJYE4LoSNbjiSCMg3DcnMVYJLRwNOVJluHc38CK4+HOWPdaQkv8&#10;pKQG+Q/gbH9v3eh6dPF3WWiUWKumCQuz3awaQ/YMtbIO3wH9mVujvbMGf2xEHHcwRrzD23y0gftv&#10;eZJm8TLNJ+ur2fUkW2fTSX4dzyZxki/zqzjLs7v1dx9gkhW1EkLqe6XlUYdJ9nc8HzpiVFBQIumx&#10;PtN0OjL0xyTj8P0uyVY5bMtGtaHm6OadWOF5faVFmDummnEePQ8/EII1OP5DVYIKPPGjBNywGYLq&#10;Ug/sFbIB8YiyMIC0IcP4pOCkBvOVkh7bs6T2y44ZSUnzRqO0AvvYz2GRTa9TPGPOLZtzC9McoUrq&#10;KBmnKze+AbvOqG2NN41i1nCLcqxUkMpTVAcRYwuGnA7Phe/x83XwenrUFj8AAAD//wMAUEsDBBQA&#10;BgAIAAAAIQCcS2fQ3AAAAAgBAAAPAAAAZHJzL2Rvd25yZXYueG1sTI/BTsMwEETvSPyDtUhcEHUo&#10;Ji0hTgVIoF5b+gGbZJtExOsodpv071lOcBzNaOZNvpldr840hs6zhYdFAoq48nXHjYXD18f9GlSI&#10;yDX2nsnChQJsiuurHLPaT7yj8z42Sko4ZGihjXHItA5VSw7Dwg/E4h396DCKHBtdjzhJuev1MklS&#10;7bBjWWhxoPeWqu/9yVk4bqe7p+ep/IyH1c6kb9itSn+x9vZmfn0BFWmOf2H4xRd0KISp9Ceug+ot&#10;PJqlfIkWDCixTboWWUrOGAO6yPX/A8UPAAAA//8DAFBLAQItABQABgAIAAAAIQC2gziS/gAAAOEB&#10;AAATAAAAAAAAAAAAAAAAAAAAAABbQ29udGVudF9UeXBlc10ueG1sUEsBAi0AFAAGAAgAAAAhADj9&#10;If/WAAAAlAEAAAsAAAAAAAAAAAAAAAAALwEAAF9yZWxzLy5yZWxzUEsBAi0AFAAGAAgAAAAhACkK&#10;i6aGAgAAHAUAAA4AAAAAAAAAAAAAAAAALgIAAGRycy9lMm9Eb2MueG1sUEsBAi0AFAAGAAgAAAAh&#10;AJxLZ9DcAAAACAEAAA8AAAAAAAAAAAAAAAAA4AQAAGRycy9kb3ducmV2LnhtbFBLBQYAAAAABAAE&#10;APMAAADpBQAAAAA=&#10;" stroked="f">
              <v:textbox>
                <w:txbxContent>
                  <w:p w:rsidR="00D10344" w:rsidRDefault="00D10344" w:rsidP="00D10344"/>
                </w:txbxContent>
              </v:textbox>
              <w10:wrap type="square"/>
            </v:shape>
          </w:pict>
        </mc:Fallback>
      </mc:AlternateContent>
    </w:r>
    <w:bookmarkEnd w:id="5"/>
    <w:bookmarkEnd w:id="6"/>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C2D19"/>
    <w:multiLevelType w:val="hybridMultilevel"/>
    <w:tmpl w:val="4BBCEE6C"/>
    <w:lvl w:ilvl="0" w:tplc="F3AE1B14">
      <w:start w:val="90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E26"/>
    <w:rsid w:val="00145E26"/>
    <w:rsid w:val="005B5CF2"/>
    <w:rsid w:val="005E5B40"/>
    <w:rsid w:val="0079487F"/>
    <w:rsid w:val="007E7B1C"/>
    <w:rsid w:val="008D7EFA"/>
    <w:rsid w:val="009259DB"/>
    <w:rsid w:val="00A306DB"/>
    <w:rsid w:val="00D10344"/>
    <w:rsid w:val="00D22D4E"/>
    <w:rsid w:val="00D737CA"/>
    <w:rsid w:val="00DD364B"/>
    <w:rsid w:val="00E55EF4"/>
    <w:rsid w:val="00E850AA"/>
    <w:rsid w:val="00E948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224D3D6A"/>
  <w15:chartTrackingRefBased/>
  <w15:docId w15:val="{88D5B9F8-07B1-461D-B705-09F6DB849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E2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145E26"/>
    <w:rPr>
      <w:b/>
      <w:bCs/>
    </w:rPr>
  </w:style>
  <w:style w:type="paragraph" w:styleId="Prrafodelista">
    <w:name w:val="List Paragraph"/>
    <w:basedOn w:val="Normal"/>
    <w:qFormat/>
    <w:rsid w:val="00145E26"/>
    <w:pPr>
      <w:spacing w:after="200" w:line="276" w:lineRule="auto"/>
      <w:ind w:left="720"/>
      <w:contextualSpacing/>
    </w:pPr>
    <w:rPr>
      <w:rFonts w:ascii="Calibri" w:eastAsia="Calibri" w:hAnsi="Calibri" w:cs="Times New Roman"/>
    </w:rPr>
  </w:style>
  <w:style w:type="paragraph" w:styleId="Encabezado">
    <w:name w:val="header"/>
    <w:basedOn w:val="Normal"/>
    <w:link w:val="EncabezadoCar"/>
    <w:uiPriority w:val="99"/>
    <w:unhideWhenUsed/>
    <w:rsid w:val="00D1034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0344"/>
  </w:style>
  <w:style w:type="paragraph" w:styleId="Piedepgina">
    <w:name w:val="footer"/>
    <w:basedOn w:val="Normal"/>
    <w:link w:val="PiedepginaCar"/>
    <w:uiPriority w:val="99"/>
    <w:unhideWhenUsed/>
    <w:rsid w:val="00D1034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0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dbo.sanmillan@ayto.arab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1085</Words>
  <Characters>5969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anunci</dc:creator>
  <cp:keywords/>
  <dc:description/>
  <cp:lastModifiedBy>Begoña</cp:lastModifiedBy>
  <cp:revision>8</cp:revision>
  <dcterms:created xsi:type="dcterms:W3CDTF">2022-02-11T14:01:00Z</dcterms:created>
  <dcterms:modified xsi:type="dcterms:W3CDTF">2022-02-17T09:09:00Z</dcterms:modified>
</cp:coreProperties>
</file>