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1B19" w:rsidRPr="00231B19" w:rsidRDefault="00231B19" w:rsidP="00231B19">
      <w:pPr>
        <w:numPr>
          <w:ilvl w:val="0"/>
          <w:numId w:val="1"/>
        </w:numPr>
        <w:spacing w:after="0" w:line="240" w:lineRule="auto"/>
        <w:jc w:val="both"/>
        <w:rPr>
          <w:rFonts w:ascii="Arial" w:eastAsia="Times New Roman" w:hAnsi="Arial" w:cs="Arial"/>
          <w:b/>
          <w:u w:val="single"/>
          <w:lang w:eastAsia="es-ES"/>
        </w:rPr>
      </w:pPr>
      <w:r w:rsidRPr="00231B19">
        <w:rPr>
          <w:rFonts w:ascii="Arial" w:eastAsia="Times New Roman" w:hAnsi="Arial" w:cs="Arial"/>
          <w:b/>
          <w:lang w:val="eu-ES" w:eastAsia="es-ES"/>
        </w:rPr>
        <w:t>2022ko otsailaren 7ko 2022/000421 Alkatetza Dekretuaren laburpena: «</w:t>
      </w:r>
      <w:r w:rsidRPr="00231B19">
        <w:rPr>
          <w:rFonts w:ascii="Arial" w:eastAsia="Times New Roman" w:hAnsi="Arial" w:cs="Times New Roman"/>
          <w:szCs w:val="24"/>
          <w:lang w:val="eu-ES" w:eastAsia="es-ES"/>
        </w:rPr>
        <w:t xml:space="preserve"> </w:t>
      </w:r>
      <w:r w:rsidRPr="00231B19">
        <w:rPr>
          <w:rFonts w:ascii="Arial" w:eastAsia="Times New Roman" w:hAnsi="Arial" w:cs="Times New Roman"/>
          <w:b/>
          <w:szCs w:val="24"/>
          <w:lang w:val="eu-ES" w:eastAsia="es-ES"/>
        </w:rPr>
        <w:t>Hezkuntza: Ikasleen guraso elkarteek, ikastetxeek eta ikasketa-kooperatibek egindako jarduerak</w:t>
      </w:r>
      <w:r w:rsidRPr="00231B19">
        <w:rPr>
          <w:rFonts w:ascii="Arial" w:eastAsia="Times New Roman" w:hAnsi="Arial" w:cs="Arial"/>
          <w:b/>
          <w:lang w:val="eu-ES" w:eastAsia="es-ES"/>
        </w:rPr>
        <w:t xml:space="preserve"> » diru-laguntzarako 2022ko deialdia (Kultura-politika eta Euskara Arloa).</w:t>
      </w:r>
    </w:p>
    <w:p w:rsidR="00231B19" w:rsidRPr="00231B19" w:rsidRDefault="00231B19" w:rsidP="00231B19">
      <w:pPr>
        <w:spacing w:after="0" w:line="240" w:lineRule="auto"/>
        <w:ind w:left="360"/>
        <w:jc w:val="both"/>
        <w:rPr>
          <w:rFonts w:ascii="Arial" w:eastAsia="Times New Roman" w:hAnsi="Arial" w:cs="Arial"/>
          <w:lang w:eastAsia="es-ES"/>
        </w:rPr>
      </w:pPr>
    </w:p>
    <w:p w:rsidR="00231B19" w:rsidRPr="00231B19" w:rsidRDefault="00231B19" w:rsidP="00231B19">
      <w:pPr>
        <w:spacing w:after="0" w:line="240" w:lineRule="auto"/>
        <w:jc w:val="both"/>
        <w:rPr>
          <w:rFonts w:ascii="Arial" w:eastAsia="Times New Roman" w:hAnsi="Arial" w:cs="Arial"/>
          <w:u w:val="single"/>
          <w:lang w:eastAsia="es-ES"/>
        </w:rPr>
      </w:pPr>
      <w:r w:rsidRPr="00231B19">
        <w:rPr>
          <w:rFonts w:ascii="Arial" w:eastAsia="Times New Roman" w:hAnsi="Arial" w:cs="Arial"/>
          <w:lang w:val="eu-ES" w:eastAsia="es-ES"/>
        </w:rPr>
        <w:t xml:space="preserve">Diru-laguntzei buruzko azaroaren 17ko 38/2003 Lege Orokorraren 17.3 eta 20.8 artikuluetan xedatutakoarekin bat eginez (testua, osorik, Diru-Laguntzen datu-base nazionalean: </w:t>
      </w:r>
      <w:proofErr w:type="spellStart"/>
      <w:r w:rsidRPr="00231B19">
        <w:rPr>
          <w:rFonts w:ascii="Arial" w:eastAsia="Times New Roman" w:hAnsi="Arial" w:cs="Arial"/>
          <w:lang w:val="eu-ES" w:eastAsia="es-ES"/>
        </w:rPr>
        <w:t>htpp:www.pap.minhap.gob.es</w:t>
      </w:r>
      <w:proofErr w:type="spellEnd"/>
      <w:r w:rsidRPr="00231B19">
        <w:rPr>
          <w:rFonts w:ascii="Arial" w:eastAsia="Times New Roman" w:hAnsi="Arial" w:cs="Arial"/>
          <w:lang w:val="eu-ES" w:eastAsia="es-ES"/>
        </w:rPr>
        <w:t>/</w:t>
      </w:r>
      <w:proofErr w:type="spellStart"/>
      <w:r w:rsidRPr="00231B19">
        <w:rPr>
          <w:rFonts w:ascii="Arial" w:eastAsia="Times New Roman" w:hAnsi="Arial" w:cs="Arial"/>
          <w:lang w:val="eu-ES" w:eastAsia="es-ES"/>
        </w:rPr>
        <w:t>bdnstrans</w:t>
      </w:r>
      <w:proofErr w:type="spellEnd"/>
      <w:r w:rsidRPr="00231B19">
        <w:rPr>
          <w:rFonts w:ascii="Arial" w:eastAsia="Times New Roman" w:hAnsi="Arial" w:cs="Arial"/>
          <w:lang w:val="eu-ES" w:eastAsia="es-ES"/>
        </w:rPr>
        <w:t>), honako hauek zehaztu dira:</w:t>
      </w:r>
    </w:p>
    <w:p w:rsidR="00231B19" w:rsidRPr="00231B19" w:rsidRDefault="00231B19" w:rsidP="00231B19">
      <w:pPr>
        <w:spacing w:after="0" w:line="240" w:lineRule="auto"/>
        <w:ind w:left="360"/>
        <w:jc w:val="both"/>
        <w:rPr>
          <w:rFonts w:ascii="Arial" w:eastAsia="Times New Roman" w:hAnsi="Arial" w:cs="Arial"/>
          <w:b/>
          <w:lang w:eastAsia="es-ES"/>
        </w:rPr>
      </w:pPr>
    </w:p>
    <w:p w:rsidR="00231B19" w:rsidRPr="00231B19" w:rsidRDefault="00231B19" w:rsidP="00231B19">
      <w:pPr>
        <w:spacing w:after="0" w:line="240" w:lineRule="auto"/>
        <w:jc w:val="both"/>
        <w:rPr>
          <w:rFonts w:ascii="Arial" w:eastAsia="Times New Roman" w:hAnsi="Arial" w:cs="Arial"/>
          <w:b/>
          <w:lang w:eastAsia="es-ES"/>
        </w:rPr>
      </w:pPr>
      <w:r w:rsidRPr="00231B19">
        <w:rPr>
          <w:rFonts w:ascii="Arial" w:eastAsia="Times New Roman" w:hAnsi="Arial" w:cs="Arial"/>
          <w:b/>
          <w:lang w:val="eu-ES" w:eastAsia="es-ES"/>
        </w:rPr>
        <w:t>Lehenengoa. Deialdi honetako diru-laguntzen onuradunak.</w:t>
      </w:r>
    </w:p>
    <w:p w:rsidR="00231B19" w:rsidRPr="00231B19" w:rsidRDefault="00231B19" w:rsidP="00231B19">
      <w:pPr>
        <w:spacing w:after="0" w:line="240" w:lineRule="auto"/>
        <w:jc w:val="both"/>
        <w:rPr>
          <w:rFonts w:ascii="Arial" w:eastAsia="Times New Roman" w:hAnsi="Arial" w:cs="Arial"/>
          <w:b/>
          <w:lang w:eastAsia="es-ES"/>
        </w:rPr>
      </w:pPr>
    </w:p>
    <w:p w:rsidR="00231B19" w:rsidRPr="00231B19" w:rsidRDefault="00231B19" w:rsidP="00231B19">
      <w:pPr>
        <w:autoSpaceDE w:val="0"/>
        <w:spacing w:after="0" w:line="240" w:lineRule="atLeast"/>
        <w:jc w:val="both"/>
        <w:rPr>
          <w:rFonts w:ascii="Arial" w:eastAsia="Times New Roman" w:hAnsi="Arial" w:cs="Arial"/>
          <w:lang w:eastAsia="es-ES"/>
        </w:rPr>
      </w:pPr>
      <w:r w:rsidRPr="00231B19">
        <w:rPr>
          <w:rFonts w:ascii="Arial" w:eastAsia="Times New Roman" w:hAnsi="Arial" w:cs="Arial"/>
          <w:lang w:val="eu-ES" w:eastAsia="es-ES"/>
        </w:rPr>
        <w:t>Udalerriko Haur Hezkuntzako, Lehen Hezkuntzako, Derrigorrezko Bigarren Hezkuntzako eta Batxilergoko ikastetxeei; eta prestakuntza-zikloak ematen dituzten ikastetxeei. Basauri udalerriko ikastetxeetako ikasleen guraso elkarteek (IGE) eta ikasketa-kooperatibek ere aurkeztu ditzakete eskabideak, hain zuzen ere, udalerrian eskolaz kanpoko jarduerak, oro har, egiten dituztenek (antzerkia, abesbatzak, zenbait kultura jarduera...).</w:t>
      </w:r>
    </w:p>
    <w:p w:rsidR="00231B19" w:rsidRPr="00231B19" w:rsidRDefault="00231B19" w:rsidP="00231B19">
      <w:pPr>
        <w:autoSpaceDE w:val="0"/>
        <w:spacing w:after="0" w:line="240" w:lineRule="atLeast"/>
        <w:jc w:val="both"/>
        <w:rPr>
          <w:rFonts w:ascii="Arial" w:eastAsia="Times New Roman" w:hAnsi="Arial" w:cs="Arial"/>
          <w:lang w:eastAsia="es-ES"/>
        </w:rPr>
      </w:pPr>
    </w:p>
    <w:p w:rsidR="00231B19" w:rsidRPr="00231B19" w:rsidRDefault="00231B19" w:rsidP="00231B19">
      <w:pPr>
        <w:autoSpaceDE w:val="0"/>
        <w:spacing w:after="0" w:line="240" w:lineRule="atLeast"/>
        <w:ind w:left="709"/>
        <w:jc w:val="both"/>
        <w:rPr>
          <w:rFonts w:ascii="Arial" w:eastAsia="Times New Roman" w:hAnsi="Arial" w:cs="Arial"/>
          <w:lang w:eastAsia="es-ES"/>
        </w:rPr>
      </w:pPr>
      <w:r w:rsidRPr="00231B19">
        <w:rPr>
          <w:rFonts w:ascii="Arial" w:eastAsia="Times New Roman" w:hAnsi="Arial" w:cs="Arial"/>
          <w:lang w:val="eu-ES" w:eastAsia="es-ES"/>
        </w:rPr>
        <w:t>BAZTER UTZITAKOAK:</w:t>
      </w:r>
    </w:p>
    <w:p w:rsidR="00231B19" w:rsidRPr="00231B19" w:rsidRDefault="00231B19" w:rsidP="00231B19">
      <w:pPr>
        <w:autoSpaceDE w:val="0"/>
        <w:spacing w:after="0" w:line="240" w:lineRule="atLeast"/>
        <w:ind w:left="709"/>
        <w:jc w:val="both"/>
        <w:rPr>
          <w:rFonts w:ascii="Arial" w:eastAsia="Times New Roman" w:hAnsi="Arial" w:cs="Arial"/>
          <w:lang w:eastAsia="es-ES"/>
        </w:rPr>
      </w:pPr>
      <w:r w:rsidRPr="00231B19">
        <w:rPr>
          <w:rFonts w:ascii="Arial" w:eastAsia="Times New Roman" w:hAnsi="Arial" w:cs="Arial"/>
          <w:lang w:val="eu-ES" w:eastAsia="es-ES"/>
        </w:rPr>
        <w:t>Ikasleentzako jarduerak egiten ez dituzten ikastetxeak, elkarteak eta beste.</w:t>
      </w:r>
    </w:p>
    <w:p w:rsidR="00231B19" w:rsidRPr="00231B19" w:rsidRDefault="00231B19" w:rsidP="00231B19">
      <w:pPr>
        <w:spacing w:after="0" w:line="240" w:lineRule="auto"/>
        <w:jc w:val="both"/>
        <w:rPr>
          <w:rFonts w:ascii="Arial" w:eastAsia="Times New Roman" w:hAnsi="Arial" w:cs="Arial"/>
          <w:b/>
          <w:lang w:eastAsia="es-ES"/>
        </w:rPr>
      </w:pPr>
    </w:p>
    <w:p w:rsidR="00231B19" w:rsidRPr="00231B19" w:rsidRDefault="00231B19" w:rsidP="00231B19">
      <w:pPr>
        <w:spacing w:after="0" w:line="240" w:lineRule="auto"/>
        <w:jc w:val="both"/>
        <w:rPr>
          <w:rFonts w:ascii="Arial" w:eastAsia="Times New Roman" w:hAnsi="Arial" w:cs="Arial"/>
          <w:b/>
          <w:lang w:eastAsia="es-ES"/>
        </w:rPr>
      </w:pPr>
      <w:r w:rsidRPr="00231B19">
        <w:rPr>
          <w:rFonts w:ascii="Arial" w:eastAsia="Times New Roman" w:hAnsi="Arial" w:cs="Arial"/>
          <w:b/>
          <w:lang w:val="eu-ES" w:eastAsia="es-ES"/>
        </w:rPr>
        <w:t>Bigarrena. Diru-laguntzaren xedea.</w:t>
      </w:r>
    </w:p>
    <w:p w:rsidR="00231B19" w:rsidRPr="00231B19" w:rsidRDefault="00231B19" w:rsidP="00231B19">
      <w:pPr>
        <w:spacing w:after="0" w:line="240" w:lineRule="auto"/>
        <w:jc w:val="both"/>
        <w:rPr>
          <w:rFonts w:ascii="Arial" w:eastAsia="Times New Roman" w:hAnsi="Arial" w:cs="Arial"/>
          <w:b/>
          <w:lang w:eastAsia="es-ES"/>
        </w:rPr>
      </w:pPr>
    </w:p>
    <w:p w:rsidR="00231B19" w:rsidRPr="00231B19" w:rsidRDefault="00231B19" w:rsidP="00231B19">
      <w:pPr>
        <w:autoSpaceDE w:val="0"/>
        <w:spacing w:after="0" w:line="240" w:lineRule="atLeast"/>
        <w:jc w:val="both"/>
        <w:rPr>
          <w:rFonts w:ascii="Arial" w:eastAsia="Times New Roman" w:hAnsi="Arial" w:cs="Arial"/>
          <w:lang w:eastAsia="es-ES"/>
        </w:rPr>
      </w:pPr>
      <w:r w:rsidRPr="00231B19">
        <w:rPr>
          <w:rFonts w:ascii="Arial" w:eastAsia="Times New Roman" w:hAnsi="Arial" w:cs="Arial"/>
          <w:lang w:val="eu-ES" w:eastAsia="es-ES"/>
        </w:rPr>
        <w:t>Ikastetxeko ikasleen gurasoen parte-hartzea erraztuko duten jarduerak sustatu eta bideratzea, bai eta guraso horiek hezkuntza arloan egiten dituzten ekimenei laguntzea, baldin eta ekimen horien bidez Basauri udalerriko ikastetxeetako hezkuntzaren kalitatea hobetzeko laguntza ematen bada.</w:t>
      </w:r>
    </w:p>
    <w:p w:rsidR="00231B19" w:rsidRPr="00231B19" w:rsidRDefault="00231B19" w:rsidP="00231B19">
      <w:pPr>
        <w:spacing w:after="0" w:line="240" w:lineRule="auto"/>
        <w:jc w:val="both"/>
        <w:rPr>
          <w:rFonts w:ascii="Arial" w:eastAsia="Times New Roman" w:hAnsi="Arial" w:cs="Arial"/>
          <w:b/>
          <w:lang w:eastAsia="es-ES"/>
        </w:rPr>
      </w:pPr>
    </w:p>
    <w:p w:rsidR="00231B19" w:rsidRPr="00231B19" w:rsidRDefault="00231B19" w:rsidP="00231B19">
      <w:pPr>
        <w:spacing w:after="0" w:line="240" w:lineRule="auto"/>
        <w:jc w:val="both"/>
        <w:rPr>
          <w:rFonts w:ascii="Arial" w:eastAsia="Times New Roman" w:hAnsi="Arial" w:cs="Arial"/>
          <w:b/>
          <w:lang w:eastAsia="es-ES"/>
        </w:rPr>
      </w:pPr>
      <w:r w:rsidRPr="00231B19">
        <w:rPr>
          <w:rFonts w:ascii="Arial" w:eastAsia="Times New Roman" w:hAnsi="Arial" w:cs="Arial"/>
          <w:b/>
          <w:lang w:val="eu-ES" w:eastAsia="es-ES"/>
        </w:rPr>
        <w:t>Hirugarrena. Oinarri arautzaileak.</w:t>
      </w:r>
    </w:p>
    <w:p w:rsidR="00231B19" w:rsidRPr="00231B19" w:rsidRDefault="00231B19" w:rsidP="00231B19">
      <w:pPr>
        <w:spacing w:after="0" w:line="240" w:lineRule="auto"/>
        <w:jc w:val="both"/>
        <w:rPr>
          <w:rFonts w:ascii="Arial" w:eastAsia="Times New Roman" w:hAnsi="Arial" w:cs="Arial"/>
          <w:b/>
          <w:lang w:eastAsia="es-ES"/>
        </w:rPr>
      </w:pPr>
    </w:p>
    <w:p w:rsidR="00231B19" w:rsidRPr="00231B19" w:rsidRDefault="00231B19" w:rsidP="00231B19">
      <w:pPr>
        <w:autoSpaceDE w:val="0"/>
        <w:autoSpaceDN w:val="0"/>
        <w:adjustRightInd w:val="0"/>
        <w:spacing w:after="0" w:line="240" w:lineRule="auto"/>
        <w:jc w:val="both"/>
        <w:rPr>
          <w:rFonts w:ascii="Arial" w:eastAsia="Times New Roman" w:hAnsi="Arial" w:cs="Arial"/>
          <w:lang w:val="eu-ES" w:eastAsia="es-ES"/>
        </w:rPr>
      </w:pPr>
      <w:r w:rsidRPr="00231B19">
        <w:rPr>
          <w:rFonts w:ascii="Arial" w:eastAsia="Times New Roman" w:hAnsi="Arial" w:cs="Arial"/>
          <w:lang w:val="eu-ES" w:eastAsia="es-ES"/>
        </w:rPr>
        <w:t xml:space="preserve">Kultura-politika eta Euskara arloko </w:t>
      </w:r>
      <w:proofErr w:type="spellStart"/>
      <w:r w:rsidRPr="00231B19">
        <w:rPr>
          <w:rFonts w:ascii="Arial" w:eastAsia="Times New Roman" w:hAnsi="Arial" w:cs="Arial"/>
          <w:lang w:val="eu-ES" w:eastAsia="es-ES"/>
        </w:rPr>
        <w:t>dirulaguntzak</w:t>
      </w:r>
      <w:proofErr w:type="spellEnd"/>
      <w:r w:rsidRPr="00231B19">
        <w:rPr>
          <w:rFonts w:ascii="Arial" w:eastAsia="Times New Roman" w:hAnsi="Arial" w:cs="Arial"/>
          <w:lang w:val="eu-ES" w:eastAsia="es-ES"/>
        </w:rPr>
        <w:t xml:space="preserve"> emateko Oinarriak ete Oinarri arautzaileen Eranskinak onartu ditu 2022ko urtarrilaren 19ko 2022/000156 Dekretuak; eta 2022ko urtarrilaren 28ko 19 </w:t>
      </w:r>
      <w:proofErr w:type="spellStart"/>
      <w:r w:rsidRPr="00231B19">
        <w:rPr>
          <w:rFonts w:ascii="Arial" w:eastAsia="Times New Roman" w:hAnsi="Arial" w:cs="Arial"/>
          <w:lang w:val="eu-ES" w:eastAsia="es-ES"/>
        </w:rPr>
        <w:t>zenbakidun</w:t>
      </w:r>
      <w:proofErr w:type="spellEnd"/>
      <w:r w:rsidRPr="00231B19">
        <w:rPr>
          <w:rFonts w:ascii="Arial" w:eastAsia="Times New Roman" w:hAnsi="Arial" w:cs="Arial"/>
          <w:lang w:val="eu-ES" w:eastAsia="es-ES"/>
        </w:rPr>
        <w:t xml:space="preserve"> BAOn argitaratu dira.</w:t>
      </w:r>
    </w:p>
    <w:p w:rsidR="00231B19" w:rsidRPr="00231B19" w:rsidRDefault="00231B19" w:rsidP="00231B19">
      <w:pPr>
        <w:spacing w:after="0" w:line="240" w:lineRule="auto"/>
        <w:jc w:val="both"/>
        <w:rPr>
          <w:rFonts w:ascii="Arial" w:eastAsia="Times New Roman" w:hAnsi="Arial" w:cs="Arial"/>
          <w:lang w:eastAsia="es-ES"/>
        </w:rPr>
      </w:pPr>
    </w:p>
    <w:p w:rsidR="00231B19" w:rsidRPr="00231B19" w:rsidRDefault="00231B19" w:rsidP="00231B19">
      <w:pPr>
        <w:spacing w:after="0" w:line="240" w:lineRule="auto"/>
        <w:jc w:val="both"/>
        <w:rPr>
          <w:rFonts w:ascii="Arial" w:eastAsia="Times New Roman" w:hAnsi="Arial" w:cs="Arial"/>
          <w:b/>
          <w:lang w:eastAsia="es-ES"/>
        </w:rPr>
      </w:pPr>
      <w:r w:rsidRPr="00231B19">
        <w:rPr>
          <w:rFonts w:ascii="Arial" w:eastAsia="Times New Roman" w:hAnsi="Arial" w:cs="Arial"/>
          <w:b/>
          <w:lang w:val="eu-ES" w:eastAsia="es-ES"/>
        </w:rPr>
        <w:t>Laugarrena.</w:t>
      </w:r>
      <w:r w:rsidRPr="00231B19">
        <w:rPr>
          <w:rFonts w:ascii="Arial" w:eastAsia="Times New Roman" w:hAnsi="Arial" w:cs="Arial"/>
          <w:lang w:val="eu-ES" w:eastAsia="es-ES"/>
        </w:rPr>
        <w:t xml:space="preserve"> </w:t>
      </w:r>
      <w:r w:rsidRPr="00231B19">
        <w:rPr>
          <w:rFonts w:ascii="Arial" w:eastAsia="Times New Roman" w:hAnsi="Arial" w:cs="Arial"/>
          <w:b/>
          <w:lang w:val="eu-ES" w:eastAsia="es-ES"/>
        </w:rPr>
        <w:t>Diru-laguntzaren zenbatekoa.</w:t>
      </w:r>
    </w:p>
    <w:p w:rsidR="00231B19" w:rsidRPr="00231B19" w:rsidRDefault="00231B19" w:rsidP="00231B19">
      <w:pPr>
        <w:spacing w:after="0" w:line="240" w:lineRule="auto"/>
        <w:jc w:val="both"/>
        <w:rPr>
          <w:rFonts w:ascii="Arial" w:eastAsia="Times New Roman" w:hAnsi="Arial" w:cs="Arial"/>
          <w:lang w:eastAsia="es-ES"/>
        </w:rPr>
      </w:pPr>
      <w:r w:rsidRPr="00231B19">
        <w:rPr>
          <w:rFonts w:ascii="Arial" w:eastAsia="Times New Roman" w:hAnsi="Arial" w:cs="Arial"/>
          <w:lang w:val="eu-ES" w:eastAsia="es-ES"/>
        </w:rPr>
        <w:t>Diru-laguntzaren gehienezko zenbatekoa 16.612,50 eurokoa da.</w:t>
      </w:r>
    </w:p>
    <w:p w:rsidR="00231B19" w:rsidRPr="00231B19" w:rsidRDefault="00231B19" w:rsidP="00231B19">
      <w:pPr>
        <w:spacing w:after="0" w:line="240" w:lineRule="auto"/>
        <w:jc w:val="both"/>
        <w:rPr>
          <w:rFonts w:ascii="Arial" w:eastAsia="Times New Roman" w:hAnsi="Arial" w:cs="Arial"/>
          <w:lang w:eastAsia="es-ES"/>
        </w:rPr>
      </w:pPr>
    </w:p>
    <w:p w:rsidR="00231B19" w:rsidRPr="00231B19" w:rsidRDefault="00231B19" w:rsidP="00231B19">
      <w:pPr>
        <w:spacing w:after="0" w:line="240" w:lineRule="auto"/>
        <w:jc w:val="both"/>
        <w:rPr>
          <w:rFonts w:ascii="Arial" w:eastAsia="Times New Roman" w:hAnsi="Arial" w:cs="Arial"/>
          <w:b/>
          <w:lang w:eastAsia="es-ES"/>
        </w:rPr>
      </w:pPr>
      <w:r w:rsidRPr="00231B19">
        <w:rPr>
          <w:rFonts w:ascii="Arial" w:eastAsia="Times New Roman" w:hAnsi="Arial" w:cs="Arial"/>
          <w:b/>
          <w:lang w:val="eu-ES" w:eastAsia="es-ES"/>
        </w:rPr>
        <w:t>Bosgarrena. Eskabideak aurkezteko epea.</w:t>
      </w:r>
    </w:p>
    <w:p w:rsidR="00231B19" w:rsidRPr="00231B19" w:rsidRDefault="00231B19" w:rsidP="00231B19">
      <w:pPr>
        <w:spacing w:after="0" w:line="240" w:lineRule="auto"/>
        <w:jc w:val="both"/>
        <w:rPr>
          <w:rFonts w:ascii="Arial" w:eastAsia="Times New Roman" w:hAnsi="Arial" w:cs="Arial"/>
          <w:b/>
          <w:lang w:eastAsia="es-ES"/>
        </w:rPr>
      </w:pPr>
    </w:p>
    <w:p w:rsidR="00231B19" w:rsidRPr="00231B19" w:rsidRDefault="00231B19" w:rsidP="00231B19">
      <w:pPr>
        <w:spacing w:after="0" w:line="240" w:lineRule="auto"/>
        <w:jc w:val="both"/>
        <w:rPr>
          <w:rFonts w:ascii="Arial" w:eastAsia="Times New Roman" w:hAnsi="Arial" w:cs="Arial"/>
          <w:szCs w:val="24"/>
          <w:lang w:val="eu-ES" w:eastAsia="es-ES"/>
        </w:rPr>
      </w:pPr>
      <w:r w:rsidRPr="00231B19">
        <w:rPr>
          <w:rFonts w:ascii="Arial" w:eastAsia="Times New Roman" w:hAnsi="Arial" w:cs="Arial"/>
          <w:szCs w:val="24"/>
          <w:lang w:eastAsia="es-ES"/>
        </w:rPr>
        <w:t>H</w:t>
      </w:r>
      <w:proofErr w:type="spellStart"/>
      <w:r w:rsidRPr="00231B19">
        <w:rPr>
          <w:rFonts w:ascii="Arial" w:eastAsia="Times New Roman" w:hAnsi="Arial" w:cs="Arial"/>
          <w:szCs w:val="24"/>
          <w:lang w:val="eu-ES" w:eastAsia="es-ES"/>
        </w:rPr>
        <w:t>ilabeteko</w:t>
      </w:r>
      <w:proofErr w:type="spellEnd"/>
      <w:r w:rsidRPr="00231B19">
        <w:rPr>
          <w:rFonts w:ascii="Arial" w:eastAsia="Times New Roman" w:hAnsi="Arial" w:cs="Arial"/>
          <w:szCs w:val="24"/>
          <w:lang w:val="eu-ES" w:eastAsia="es-ES"/>
        </w:rPr>
        <w:t xml:space="preserve"> epea egongo da eskabideak aurkezteko, deialdi hau Bizkaiko Aldizkari Ofizialean argitaratzen den biharamunetik zenbatzen hasita.</w:t>
      </w:r>
    </w:p>
    <w:p w:rsidR="00231B19" w:rsidRPr="00231B19" w:rsidRDefault="00231B19" w:rsidP="00231B19">
      <w:pPr>
        <w:spacing w:after="0" w:line="240" w:lineRule="auto"/>
        <w:jc w:val="both"/>
        <w:rPr>
          <w:rFonts w:ascii="Arial" w:eastAsia="Times New Roman" w:hAnsi="Arial" w:cs="Arial"/>
          <w:szCs w:val="24"/>
          <w:lang w:val="eu-ES" w:eastAsia="es-ES"/>
        </w:rPr>
      </w:pPr>
    </w:p>
    <w:p w:rsidR="00231B19" w:rsidRPr="00231B19" w:rsidRDefault="00231B19" w:rsidP="00231B19">
      <w:pPr>
        <w:spacing w:after="0" w:line="240" w:lineRule="auto"/>
        <w:jc w:val="both"/>
        <w:rPr>
          <w:rFonts w:ascii="Arial" w:eastAsia="Times New Roman" w:hAnsi="Arial" w:cs="Arial"/>
          <w:b/>
          <w:szCs w:val="24"/>
          <w:lang w:val="eu-ES" w:eastAsia="es-ES"/>
        </w:rPr>
      </w:pPr>
      <w:r w:rsidRPr="00231B19">
        <w:rPr>
          <w:rFonts w:ascii="Arial" w:eastAsia="Times New Roman" w:hAnsi="Arial" w:cs="Arial"/>
          <w:b/>
          <w:szCs w:val="24"/>
          <w:lang w:val="eu-ES" w:eastAsia="es-ES"/>
        </w:rPr>
        <w:t>Seigarrena. Beste datu batzuk.</w:t>
      </w:r>
    </w:p>
    <w:p w:rsidR="00231B19" w:rsidRPr="00231B19" w:rsidRDefault="00231B19" w:rsidP="00231B19">
      <w:pPr>
        <w:spacing w:after="0" w:line="240" w:lineRule="auto"/>
        <w:jc w:val="both"/>
        <w:rPr>
          <w:rFonts w:ascii="Arial" w:eastAsia="Times New Roman" w:hAnsi="Arial" w:cs="Arial"/>
          <w:szCs w:val="24"/>
          <w:lang w:val="eu-ES" w:eastAsia="es-ES"/>
        </w:rPr>
      </w:pPr>
    </w:p>
    <w:p w:rsidR="00231B19" w:rsidRPr="00231B19" w:rsidRDefault="00231B19" w:rsidP="00231B19">
      <w:pPr>
        <w:spacing w:after="0" w:line="240" w:lineRule="auto"/>
        <w:jc w:val="both"/>
        <w:rPr>
          <w:rFonts w:ascii="Arial" w:eastAsia="Times New Roman" w:hAnsi="Arial" w:cs="Arial"/>
          <w:szCs w:val="24"/>
          <w:lang w:val="eu-ES" w:eastAsia="es-ES"/>
        </w:rPr>
      </w:pPr>
      <w:r w:rsidRPr="00231B19">
        <w:rPr>
          <w:rFonts w:ascii="Arial" w:eastAsia="Times New Roman" w:hAnsi="Arial" w:cs="Arial"/>
          <w:szCs w:val="24"/>
          <w:lang w:val="eu-ES" w:eastAsia="es-ES"/>
        </w:rPr>
        <w:t>Zuriketa egiteko epemuga 2023ko urtarrilaren 31 izango da.</w:t>
      </w:r>
    </w:p>
    <w:p w:rsidR="00231B19" w:rsidRPr="00231B19" w:rsidRDefault="00231B19" w:rsidP="00231B19">
      <w:pPr>
        <w:spacing w:after="0" w:line="240" w:lineRule="auto"/>
        <w:jc w:val="both"/>
        <w:rPr>
          <w:rFonts w:ascii="Arial" w:eastAsia="Times New Roman" w:hAnsi="Arial" w:cs="Arial"/>
          <w:b/>
          <w:lang w:val="eu-ES" w:eastAsia="es-ES"/>
        </w:rPr>
      </w:pPr>
    </w:p>
    <w:p w:rsidR="00231B19" w:rsidRPr="00231B19" w:rsidRDefault="00231B19" w:rsidP="00231B19">
      <w:pPr>
        <w:spacing w:after="0" w:line="240" w:lineRule="auto"/>
        <w:jc w:val="both"/>
        <w:rPr>
          <w:rFonts w:ascii="Arial" w:eastAsia="Times New Roman" w:hAnsi="Arial" w:cs="Arial"/>
          <w:b/>
          <w:lang w:val="eu-ES" w:eastAsia="es-ES"/>
        </w:rPr>
      </w:pPr>
    </w:p>
    <w:p w:rsidR="00231B19" w:rsidRPr="00231B19" w:rsidRDefault="00231B19" w:rsidP="00231B19">
      <w:pPr>
        <w:spacing w:after="0" w:line="240" w:lineRule="auto"/>
        <w:rPr>
          <w:rFonts w:ascii="Arial" w:eastAsia="Times New Roman" w:hAnsi="Arial" w:cs="Arial"/>
          <w:lang w:eastAsia="es-ES"/>
        </w:rPr>
      </w:pPr>
      <w:r w:rsidRPr="00231B19">
        <w:rPr>
          <w:rFonts w:ascii="Arial" w:eastAsia="Times New Roman" w:hAnsi="Arial" w:cs="Arial"/>
          <w:lang w:val="eu-ES" w:eastAsia="es-ES"/>
        </w:rPr>
        <w:t>Basauri, 2022ko otsailaren 7a.</w:t>
      </w:r>
    </w:p>
    <w:p w:rsidR="00231B19" w:rsidRPr="00231B19" w:rsidRDefault="00231B19" w:rsidP="00231B19">
      <w:pPr>
        <w:spacing w:after="0" w:line="240" w:lineRule="auto"/>
        <w:rPr>
          <w:rFonts w:ascii="Arial" w:eastAsia="Times New Roman" w:hAnsi="Arial" w:cs="Arial"/>
          <w:lang w:eastAsia="es-ES"/>
        </w:rPr>
      </w:pPr>
      <w:r w:rsidRPr="00231B19">
        <w:rPr>
          <w:rFonts w:ascii="Arial" w:eastAsia="Times New Roman" w:hAnsi="Arial" w:cs="Arial"/>
          <w:lang w:val="eu-ES" w:eastAsia="es-ES"/>
        </w:rPr>
        <w:t>Asier Iragorri Basaguren. Alkatea</w:t>
      </w:r>
    </w:p>
    <w:p w:rsidR="00CA5BC0" w:rsidRDefault="00CA5BC0">
      <w:bookmarkStart w:id="0" w:name="_GoBack"/>
      <w:bookmarkEnd w:id="0"/>
    </w:p>
    <w:sectPr w:rsidR="00CA5BC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EC0"/>
    <w:multiLevelType w:val="hybridMultilevel"/>
    <w:tmpl w:val="E9B0BB4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B19"/>
    <w:rsid w:val="00231B19"/>
    <w:rsid w:val="00CA5B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D6636A-AE9D-4C9B-91CA-1E11060EB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797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322</Words>
  <Characters>1777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LATXAGA</dc:creator>
  <cp:keywords/>
  <dc:description/>
  <cp:lastModifiedBy>SILVIA LATXAGA</cp:lastModifiedBy>
  <cp:revision>1</cp:revision>
  <dcterms:created xsi:type="dcterms:W3CDTF">2022-02-11T09:01:00Z</dcterms:created>
  <dcterms:modified xsi:type="dcterms:W3CDTF">2022-02-11T09:02:00Z</dcterms:modified>
</cp:coreProperties>
</file>