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C91" w:rsidRPr="00576C91" w:rsidRDefault="00576C91" w:rsidP="00576C9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 xml:space="preserve">Extracto del Decreto 2022/000421 de 07 de febrero de 2022 de la Alcaldía por el que se convoca las subvención de “Educación: Actividades realizadas por </w:t>
      </w:r>
      <w:proofErr w:type="spellStart"/>
      <w:r w:rsidRPr="00576C91">
        <w:rPr>
          <w:rFonts w:ascii="Arial" w:eastAsia="Times New Roman" w:hAnsi="Arial" w:cs="Arial"/>
          <w:b/>
          <w:lang w:eastAsia="es-ES"/>
        </w:rPr>
        <w:t>Ampas</w:t>
      </w:r>
      <w:proofErr w:type="spellEnd"/>
      <w:r w:rsidRPr="00576C91">
        <w:rPr>
          <w:rFonts w:ascii="Arial" w:eastAsia="Times New Roman" w:hAnsi="Arial" w:cs="Arial"/>
          <w:b/>
          <w:lang w:eastAsia="es-ES"/>
        </w:rPr>
        <w:t>, Centros Escolares y Cooperativas” del Área de Política Cultural y Euskera de 2022.</w:t>
      </w:r>
    </w:p>
    <w:p w:rsidR="00576C91" w:rsidRPr="00576C91" w:rsidRDefault="00576C91" w:rsidP="00576C91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De conformidad con lo previsto en los artículos 17.3 y 20.8.a de la Ley 38/2003, de 17 de noviembre, General de Subvenciones se publica el extracto de la convocatoria cuyo texto completo puede consultarse en la Base de Datos Nacional de Subvenciones (</w:t>
      </w:r>
      <w:proofErr w:type="spellStart"/>
      <w:r w:rsidRPr="00576C91">
        <w:rPr>
          <w:rFonts w:ascii="Arial" w:eastAsia="Times New Roman" w:hAnsi="Arial" w:cs="Arial"/>
          <w:lang w:eastAsia="es-ES"/>
        </w:rPr>
        <w:t>htpp:www.pap.minhap.gob.es</w:t>
      </w:r>
      <w:proofErr w:type="spellEnd"/>
      <w:r w:rsidRPr="00576C91">
        <w:rPr>
          <w:rFonts w:ascii="Arial" w:eastAsia="Times New Roman" w:hAnsi="Arial" w:cs="Arial"/>
          <w:lang w:eastAsia="es-ES"/>
        </w:rPr>
        <w:t>/</w:t>
      </w:r>
      <w:proofErr w:type="spellStart"/>
      <w:r w:rsidRPr="00576C91">
        <w:rPr>
          <w:rFonts w:ascii="Arial" w:eastAsia="Times New Roman" w:hAnsi="Arial" w:cs="Arial"/>
          <w:lang w:eastAsia="es-ES"/>
        </w:rPr>
        <w:t>bdnstrans</w:t>
      </w:r>
      <w:proofErr w:type="spellEnd"/>
      <w:r w:rsidRPr="00576C91">
        <w:rPr>
          <w:rFonts w:ascii="Arial" w:eastAsia="Times New Roman" w:hAnsi="Arial" w:cs="Arial"/>
          <w:lang w:eastAsia="es-ES"/>
        </w:rPr>
        <w:t>)</w:t>
      </w:r>
    </w:p>
    <w:p w:rsidR="00576C91" w:rsidRPr="00576C91" w:rsidRDefault="00576C91" w:rsidP="00576C91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>Primero. Beneficiarios de las diferentes subvenciones objeto de la presente convocatoria: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Basauri, que realicen actividades extraescolares en general (Teatro, Corales, Actividades Culturales varias...) dentro del término municipal.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EXCLUSIONES: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Centros escolares, Asociaciones y cualquier otra que su actividad no esté centrada en la realización de actividades para escolares.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>Segundo. El objeto de la subvención.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Promover y facilitar actuaciones que propicien la participación de las madres y los padres del alumnado en la escuela y apoyar las iniciativas educativas de éstos que vengan a mejorar la calidad de la educación en los Centros Escolares del Municipio de Basauri.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>Tercero. Bases Reguladoras.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color w:val="000000"/>
          <w:lang w:eastAsia="es-ES"/>
        </w:rPr>
        <w:t xml:space="preserve">Las Bases y los Anexos que regulan la concesión de subvenciones en materia de Política Cultural y Euskera han </w:t>
      </w:r>
      <w:r w:rsidRPr="00576C91">
        <w:rPr>
          <w:rFonts w:ascii="Arial" w:eastAsia="Times New Roman" w:hAnsi="Arial" w:cs="Arial"/>
          <w:lang w:eastAsia="es-ES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576C91">
          <w:rPr>
            <w:rFonts w:ascii="Arial" w:eastAsia="Times New Roman" w:hAnsi="Arial" w:cs="Arial"/>
            <w:lang w:eastAsia="es-ES"/>
          </w:rPr>
          <w:t>la Alcaldía</w:t>
        </w:r>
      </w:smartTag>
      <w:r w:rsidRPr="00576C91">
        <w:rPr>
          <w:rFonts w:ascii="Arial" w:eastAsia="Times New Roman" w:hAnsi="Arial" w:cs="Arial"/>
          <w:lang w:eastAsia="es-ES"/>
        </w:rPr>
        <w:t xml:space="preserve"> 2022/000156 el 19 de enero de 2022, y publicados en el BOB nº 19 el 28 de enero de 2022</w:t>
      </w:r>
      <w:r w:rsidRPr="00576C91">
        <w:rPr>
          <w:rFonts w:ascii="CIDFont+F2" w:eastAsia="Times New Roman" w:hAnsi="CIDFont+F2" w:cs="CIDFont+F2"/>
          <w:lang w:eastAsia="es-ES"/>
        </w:rPr>
        <w:t>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>Cuarto.</w:t>
      </w:r>
      <w:r w:rsidRPr="00576C91">
        <w:rPr>
          <w:rFonts w:ascii="Arial" w:eastAsia="Times New Roman" w:hAnsi="Arial" w:cs="Arial"/>
          <w:lang w:eastAsia="es-ES"/>
        </w:rPr>
        <w:t xml:space="preserve"> </w:t>
      </w:r>
      <w:r w:rsidRPr="00576C91">
        <w:rPr>
          <w:rFonts w:ascii="Arial" w:eastAsia="Times New Roman" w:hAnsi="Arial" w:cs="Arial"/>
          <w:b/>
          <w:lang w:eastAsia="es-ES"/>
        </w:rPr>
        <w:t>Importe de la subvención.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El importe de la subvención es de 16.612,50 euros.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576C91">
        <w:rPr>
          <w:rFonts w:ascii="Arial" w:eastAsia="Times New Roman" w:hAnsi="Arial" w:cs="Arial"/>
          <w:b/>
          <w:lang w:eastAsia="es-ES"/>
        </w:rPr>
        <w:t>Quinto. Plazo de presentación de solicitudes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 xml:space="preserve">El plazo para la presentación de solicitudes será de un mes desde el día siguiente al de la publicación de la presente convocatoria en el Boletín Oficial de </w:t>
      </w:r>
      <w:proofErr w:type="spellStart"/>
      <w:r w:rsidRPr="00576C91">
        <w:rPr>
          <w:rFonts w:ascii="Arial" w:eastAsia="Times New Roman" w:hAnsi="Arial" w:cs="Arial"/>
          <w:lang w:eastAsia="es-ES"/>
        </w:rPr>
        <w:t>Bizkaia</w:t>
      </w:r>
      <w:proofErr w:type="spellEnd"/>
      <w:r w:rsidRPr="00576C91">
        <w:rPr>
          <w:rFonts w:ascii="Arial" w:eastAsia="Times New Roman" w:hAnsi="Arial" w:cs="Arial"/>
          <w:lang w:eastAsia="es-ES"/>
        </w:rPr>
        <w:t>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76C91" w:rsidRPr="00576C91" w:rsidRDefault="00576C91" w:rsidP="00576C91">
      <w:pPr>
        <w:spacing w:after="0" w:line="240" w:lineRule="auto"/>
        <w:rPr>
          <w:rFonts w:ascii="Arial" w:eastAsia="Times New Roman" w:hAnsi="Arial" w:cs="Arial"/>
          <w:b/>
          <w:lang w:val="eu-ES" w:eastAsia="es-ES"/>
        </w:rPr>
      </w:pPr>
      <w:proofErr w:type="spellStart"/>
      <w:r w:rsidRPr="00576C91">
        <w:rPr>
          <w:rFonts w:ascii="Arial" w:eastAsia="Times New Roman" w:hAnsi="Arial" w:cs="Arial"/>
          <w:b/>
          <w:lang w:val="eu-ES" w:eastAsia="es-ES"/>
        </w:rPr>
        <w:t>Sexto</w:t>
      </w:r>
      <w:proofErr w:type="spellEnd"/>
      <w:r w:rsidRPr="00576C91">
        <w:rPr>
          <w:rFonts w:ascii="Arial" w:eastAsia="Times New Roman" w:hAnsi="Arial" w:cs="Arial"/>
          <w:b/>
          <w:lang w:val="eu-ES" w:eastAsia="es-ES"/>
        </w:rPr>
        <w:t xml:space="preserve">. </w:t>
      </w:r>
      <w:proofErr w:type="spellStart"/>
      <w:r w:rsidRPr="00576C91">
        <w:rPr>
          <w:rFonts w:ascii="Arial" w:eastAsia="Times New Roman" w:hAnsi="Arial" w:cs="Arial"/>
          <w:b/>
          <w:lang w:val="eu-ES" w:eastAsia="es-ES"/>
        </w:rPr>
        <w:t>Otros</w:t>
      </w:r>
      <w:proofErr w:type="spellEnd"/>
      <w:r w:rsidRPr="00576C91">
        <w:rPr>
          <w:rFonts w:ascii="Arial" w:eastAsia="Times New Roman" w:hAnsi="Arial" w:cs="Arial"/>
          <w:b/>
          <w:lang w:val="eu-ES" w:eastAsia="es-ES"/>
        </w:rPr>
        <w:t xml:space="preserve"> </w:t>
      </w:r>
      <w:proofErr w:type="spellStart"/>
      <w:r w:rsidRPr="00576C91">
        <w:rPr>
          <w:rFonts w:ascii="Arial" w:eastAsia="Times New Roman" w:hAnsi="Arial" w:cs="Arial"/>
          <w:b/>
          <w:lang w:val="eu-ES" w:eastAsia="es-ES"/>
        </w:rPr>
        <w:t>datos</w:t>
      </w:r>
      <w:proofErr w:type="spellEnd"/>
      <w:r w:rsidRPr="00576C91">
        <w:rPr>
          <w:rFonts w:ascii="Arial" w:eastAsia="Times New Roman" w:hAnsi="Arial" w:cs="Arial"/>
          <w:b/>
          <w:lang w:val="eu-ES" w:eastAsia="es-ES"/>
        </w:rPr>
        <w:t>.</w:t>
      </w:r>
    </w:p>
    <w:p w:rsidR="00576C91" w:rsidRPr="00576C91" w:rsidRDefault="00576C91" w:rsidP="00576C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u-ES" w:eastAsia="es-ES"/>
        </w:rPr>
      </w:pP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 w:rsidRPr="00576C91">
        <w:rPr>
          <w:rFonts w:ascii="Arial" w:eastAsia="Times New Roman" w:hAnsi="Arial" w:cs="Arial"/>
          <w:szCs w:val="24"/>
          <w:lang w:eastAsia="es-ES"/>
        </w:rPr>
        <w:t>La fecha límite para la justificación es el 31 de enero de 2023.</w:t>
      </w:r>
    </w:p>
    <w:p w:rsidR="00576C91" w:rsidRPr="00576C91" w:rsidRDefault="00576C91" w:rsidP="00576C9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76C91" w:rsidRPr="00576C91" w:rsidRDefault="00576C91" w:rsidP="00576C91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576C91">
        <w:rPr>
          <w:rFonts w:ascii="Arial" w:eastAsia="Times New Roman" w:hAnsi="Arial" w:cs="Arial"/>
          <w:lang w:eastAsia="es-ES"/>
        </w:rPr>
        <w:t>Basauri, 07 de febrero de 2022</w:t>
      </w:r>
    </w:p>
    <w:p w:rsidR="00576C91" w:rsidRPr="00576C91" w:rsidRDefault="00576C91" w:rsidP="00576C91">
      <w:pPr>
        <w:spacing w:after="0" w:line="240" w:lineRule="auto"/>
        <w:rPr>
          <w:rFonts w:ascii="Arial" w:eastAsia="Times New Roman" w:hAnsi="Arial" w:cs="Arial"/>
          <w:lang w:eastAsia="es-ES"/>
        </w:rPr>
      </w:pPr>
      <w:proofErr w:type="spellStart"/>
      <w:r w:rsidRPr="00576C91">
        <w:rPr>
          <w:rFonts w:ascii="Arial" w:eastAsia="Times New Roman" w:hAnsi="Arial" w:cs="Arial"/>
          <w:lang w:eastAsia="es-ES"/>
        </w:rPr>
        <w:t>Asier</w:t>
      </w:r>
      <w:proofErr w:type="spellEnd"/>
      <w:r w:rsidRPr="00576C91">
        <w:rPr>
          <w:rFonts w:ascii="Arial" w:eastAsia="Times New Roman" w:hAnsi="Arial" w:cs="Arial"/>
          <w:lang w:eastAsia="es-ES"/>
        </w:rPr>
        <w:t xml:space="preserve"> </w:t>
      </w:r>
      <w:proofErr w:type="spellStart"/>
      <w:r w:rsidRPr="00576C91">
        <w:rPr>
          <w:rFonts w:ascii="Arial" w:eastAsia="Times New Roman" w:hAnsi="Arial" w:cs="Arial"/>
          <w:lang w:eastAsia="es-ES"/>
        </w:rPr>
        <w:t>Iragorri</w:t>
      </w:r>
      <w:proofErr w:type="spellEnd"/>
      <w:r w:rsidRPr="00576C91">
        <w:rPr>
          <w:rFonts w:ascii="Arial" w:eastAsia="Times New Roman" w:hAnsi="Arial" w:cs="Arial"/>
          <w:lang w:eastAsia="es-ES"/>
        </w:rPr>
        <w:t xml:space="preserve"> </w:t>
      </w:r>
      <w:proofErr w:type="spellStart"/>
      <w:r w:rsidRPr="00576C91">
        <w:rPr>
          <w:rFonts w:ascii="Arial" w:eastAsia="Times New Roman" w:hAnsi="Arial" w:cs="Arial"/>
          <w:lang w:eastAsia="es-ES"/>
        </w:rPr>
        <w:t>Basaguren</w:t>
      </w:r>
      <w:proofErr w:type="spellEnd"/>
      <w:r w:rsidRPr="00576C91">
        <w:rPr>
          <w:rFonts w:ascii="Arial" w:eastAsia="Times New Roman" w:hAnsi="Arial" w:cs="Arial"/>
          <w:lang w:eastAsia="es-ES"/>
        </w:rPr>
        <w:t>. Alcalde</w:t>
      </w:r>
    </w:p>
    <w:p w:rsidR="00CA5BC0" w:rsidRDefault="00CA5BC0">
      <w:bookmarkStart w:id="0" w:name="_GoBack"/>
      <w:bookmarkEnd w:id="0"/>
    </w:p>
    <w:sectPr w:rsidR="00CA5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91"/>
    <w:rsid w:val="00576C91"/>
    <w:rsid w:val="00CA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C4E79-D147-4590-AA5E-DFF03E85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1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2022-02-11T09:02:00Z</dcterms:created>
  <dcterms:modified xsi:type="dcterms:W3CDTF">2022-02-11T09:04:00Z</dcterms:modified>
</cp:coreProperties>
</file>