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BA189A" w:rsidRPr="00BA189A" w:rsidRDefault="00A738AF" w:rsidP="00BA189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BA189A" w:rsidRPr="00BA189A">
        <w:rPr>
          <w:rFonts w:ascii="Times New Roman" w:hAnsi="Times New Roman"/>
          <w:b w:val="0"/>
          <w:bCs w:val="0"/>
          <w:i/>
          <w:lang w:val="es-ES_tradnl"/>
        </w:rPr>
        <w:t xml:space="preserve">Aprobar una subvención a favor de la Asociación Club Recreativo </w:t>
      </w:r>
      <w:r w:rsidR="00BA189A">
        <w:rPr>
          <w:rFonts w:ascii="Times New Roman" w:hAnsi="Times New Roman"/>
          <w:b w:val="0"/>
          <w:bCs w:val="0"/>
          <w:i/>
          <w:lang w:val="es-ES_tradnl"/>
        </w:rPr>
        <w:t>A</w:t>
      </w:r>
      <w:r w:rsidR="00BA189A" w:rsidRPr="00BA189A">
        <w:rPr>
          <w:rFonts w:ascii="Times New Roman" w:hAnsi="Times New Roman"/>
          <w:b w:val="0"/>
          <w:bCs w:val="0"/>
          <w:i/>
          <w:lang w:val="es-ES_tradnl"/>
        </w:rPr>
        <w:t xml:space="preserve">s Burgas, en los siguientes términos: </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12.000,00 €</w:t>
      </w:r>
      <w:r w:rsidRPr="00BA189A">
        <w:rPr>
          <w:rFonts w:ascii="Times New Roman" w:hAnsi="Times New Roman"/>
          <w:b w:val="0"/>
          <w:bCs w:val="0"/>
          <w:i/>
          <w:lang w:val="es-ES_tradnl"/>
        </w:rPr>
        <w:t>.</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-Objeto: Inclusión social correspon</w:t>
      </w:r>
      <w:r>
        <w:rPr>
          <w:rFonts w:ascii="Times New Roman" w:hAnsi="Times New Roman"/>
          <w:b w:val="0"/>
          <w:bCs w:val="0"/>
          <w:i/>
          <w:lang w:val="es-ES_tradnl"/>
        </w:rPr>
        <w:t>diente</w:t>
      </w:r>
      <w:r w:rsidRPr="00BA189A">
        <w:rPr>
          <w:rFonts w:ascii="Times New Roman" w:hAnsi="Times New Roman"/>
          <w:b w:val="0"/>
          <w:bCs w:val="0"/>
          <w:i/>
          <w:lang w:val="es-ES_tradnl"/>
        </w:rPr>
        <w:t xml:space="preserve"> al año 2021.</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BA189A">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BA189A">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BA189A">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General de S</w:t>
      </w:r>
      <w:r w:rsidRPr="00BA189A">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BA189A">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BA189A">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sidRPr="00BA189A">
        <w:rPr>
          <w:rFonts w:ascii="Times New Roman" w:hAnsi="Times New Roman"/>
          <w:b w:val="0"/>
          <w:bCs w:val="0"/>
          <w:i/>
          <w:lang w:val="es-ES_tradnl"/>
        </w:rPr>
        <w:t>.</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BA189A">
        <w:rPr>
          <w:rFonts w:ascii="Times New Roman" w:hAnsi="Times New Roman"/>
          <w:b w:val="0"/>
          <w:bCs w:val="0"/>
          <w:i/>
          <w:lang w:val="es-ES_tradnl"/>
        </w:rPr>
        <w:t xml:space="preserve">eneral de </w:t>
      </w:r>
      <w:r>
        <w:rPr>
          <w:rFonts w:ascii="Times New Roman" w:hAnsi="Times New Roman"/>
          <w:b w:val="0"/>
          <w:bCs w:val="0"/>
          <w:i/>
          <w:lang w:val="es-ES_tradnl"/>
        </w:rPr>
        <w:t>S</w:t>
      </w:r>
      <w:r w:rsidRPr="00BA189A">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BA189A">
        <w:rPr>
          <w:rFonts w:ascii="Times New Roman" w:hAnsi="Times New Roman"/>
          <w:b w:val="0"/>
          <w:bCs w:val="0"/>
          <w:i/>
          <w:lang w:val="es-ES_tradnl"/>
        </w:rPr>
        <w:t xml:space="preserve"> la subvención deberá acreditarse la realización de una inversión por una cuantía igual o superior a la presentada en el presupuesto que sirvió de base para la valoración de la subvención (12.000,00 euros). En el supuesto en que sólo se justifi</w:t>
      </w:r>
      <w:r>
        <w:rPr>
          <w:rFonts w:ascii="Times New Roman" w:hAnsi="Times New Roman"/>
          <w:b w:val="0"/>
          <w:bCs w:val="0"/>
          <w:i/>
          <w:lang w:val="es-ES_tradnl"/>
        </w:rPr>
        <w:t>que</w:t>
      </w:r>
      <w:r w:rsidRPr="00BA189A">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BA189A">
        <w:rPr>
          <w:rFonts w:ascii="Times New Roman" w:hAnsi="Times New Roman"/>
          <w:b w:val="0"/>
          <w:bCs w:val="0"/>
          <w:i/>
          <w:lang w:val="es-ES_tradnl"/>
        </w:rPr>
        <w:t>os siguientes supuestos, en los que procederá la pérdida total del derecho a la subvención:</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a) Que la reducción suponga el total incumplimiento de la finalidad de la subvención.</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BA189A">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BA189A">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BA189A">
        <w:rPr>
          <w:rFonts w:ascii="Times New Roman" w:hAnsi="Times New Roman"/>
          <w:b w:val="0"/>
          <w:bCs w:val="0"/>
          <w:i/>
          <w:lang w:val="es-ES_tradnl"/>
        </w:rPr>
        <w:lastRenderedPageBreak/>
        <w:t xml:space="preserve">o aquellos que consistan en la realización de una actividad esencialmente distinta a la proyectada. </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En aquellos casos en los que las modificaciones s</w:t>
      </w:r>
      <w:r>
        <w:rPr>
          <w:rFonts w:ascii="Times New Roman" w:hAnsi="Times New Roman"/>
          <w:b w:val="0"/>
          <w:bCs w:val="0"/>
          <w:i/>
          <w:lang w:val="es-ES_tradnl"/>
        </w:rPr>
        <w:t xml:space="preserve">ólo afecten </w:t>
      </w:r>
      <w:r w:rsidRPr="00BA189A">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BA189A">
        <w:rPr>
          <w:rFonts w:ascii="Times New Roman" w:hAnsi="Times New Roman"/>
          <w:b w:val="0"/>
          <w:bCs w:val="0"/>
          <w:i/>
          <w:lang w:val="es-ES_tradnl"/>
        </w:rPr>
        <w:t xml:space="preserve"> en la parte no afectada, declarándose la pérdida del derecho a la subvención correspondiente al resto. </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BA189A">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BA189A">
        <w:rPr>
          <w:rFonts w:ascii="Times New Roman" w:hAnsi="Times New Roman"/>
          <w:b w:val="0"/>
          <w:bCs w:val="0"/>
          <w:i/>
          <w:lang w:val="es-ES_tradnl"/>
        </w:rPr>
        <w:t>, dando lugar al reintegro o pérdida total del derecho a la subvención</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BA189A">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BA189A">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BA189A">
        <w:rPr>
          <w:rFonts w:ascii="Times New Roman" w:hAnsi="Times New Roman"/>
          <w:b w:val="0"/>
          <w:bCs w:val="0"/>
          <w:i/>
          <w:lang w:val="es-ES_tradnl"/>
        </w:rPr>
        <w:t>mo justifica</w:t>
      </w:r>
      <w:r>
        <w:rPr>
          <w:rFonts w:ascii="Times New Roman" w:hAnsi="Times New Roman"/>
          <w:b w:val="0"/>
          <w:bCs w:val="0"/>
          <w:i/>
          <w:lang w:val="es-ES_tradnl"/>
        </w:rPr>
        <w:t>do</w:t>
      </w:r>
      <w:r w:rsidRPr="00BA189A">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BA189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BA189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BA189A">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BA189A">
        <w:rPr>
          <w:rFonts w:ascii="Times New Roman" w:hAnsi="Times New Roman"/>
          <w:b w:val="0"/>
          <w:bCs w:val="0"/>
          <w:i/>
          <w:lang w:val="es-ES_tradnl"/>
        </w:rPr>
        <w:t xml:space="preserve">ubvenciones. </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BA189A">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BA189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BA189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BA189A">
        <w:rPr>
          <w:rFonts w:ascii="Times New Roman" w:hAnsi="Times New Roman"/>
          <w:b w:val="0"/>
          <w:bCs w:val="0"/>
          <w:i/>
          <w:lang w:val="es-ES_tradnl"/>
        </w:rPr>
        <w:t xml:space="preserve"> la subvención.</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BA189A">
        <w:rPr>
          <w:rFonts w:ascii="Times New Roman" w:hAnsi="Times New Roman"/>
          <w:b w:val="0"/>
          <w:bCs w:val="0"/>
          <w:i/>
          <w:lang w:val="es-ES_tradnl"/>
        </w:rPr>
        <w:t>l</w:t>
      </w:r>
      <w:r>
        <w:rPr>
          <w:rFonts w:ascii="Times New Roman" w:hAnsi="Times New Roman"/>
          <w:b w:val="0"/>
          <w:bCs w:val="0"/>
          <w:i/>
          <w:lang w:val="es-ES_tradnl"/>
        </w:rPr>
        <w:t>o</w:t>
      </w:r>
      <w:r w:rsidRPr="00BA189A">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BA189A">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BA189A">
        <w:rPr>
          <w:rFonts w:ascii="Times New Roman" w:hAnsi="Times New Roman"/>
          <w:b w:val="0"/>
          <w:bCs w:val="0"/>
          <w:i/>
          <w:lang w:val="es-ES_tradnl"/>
        </w:rPr>
        <w:t>n l</w:t>
      </w:r>
      <w:r>
        <w:rPr>
          <w:rFonts w:ascii="Times New Roman" w:hAnsi="Times New Roman"/>
          <w:b w:val="0"/>
          <w:bCs w:val="0"/>
          <w:i/>
          <w:lang w:val="es-ES_tradnl"/>
        </w:rPr>
        <w:t>o</w:t>
      </w:r>
      <w:r w:rsidRPr="00BA189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BA189A">
        <w:rPr>
          <w:rFonts w:ascii="Times New Roman" w:hAnsi="Times New Roman"/>
          <w:b w:val="0"/>
          <w:bCs w:val="0"/>
          <w:i/>
          <w:lang w:val="es-ES_tradnl"/>
        </w:rPr>
        <w:t xml:space="preserve">eneral de </w:t>
      </w:r>
      <w:r>
        <w:rPr>
          <w:rFonts w:ascii="Times New Roman" w:hAnsi="Times New Roman"/>
          <w:b w:val="0"/>
          <w:bCs w:val="0"/>
          <w:i/>
          <w:lang w:val="es-ES_tradnl"/>
        </w:rPr>
        <w:t>S</w:t>
      </w:r>
      <w:r w:rsidRPr="00BA189A">
        <w:rPr>
          <w:rFonts w:ascii="Times New Roman" w:hAnsi="Times New Roman"/>
          <w:b w:val="0"/>
          <w:bCs w:val="0"/>
          <w:i/>
          <w:lang w:val="es-ES_tradnl"/>
        </w:rPr>
        <w:t>ubvenciones y con las excepciones correspondientes, por importe del 100% del anticipo solicitado.</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Al amparo de</w:t>
      </w:r>
      <w:r>
        <w:rPr>
          <w:rFonts w:ascii="Times New Roman" w:hAnsi="Times New Roman"/>
          <w:b w:val="0"/>
          <w:bCs w:val="0"/>
          <w:i/>
          <w:lang w:val="es-ES_tradnl"/>
        </w:rPr>
        <w:t xml:space="preserve"> </w:t>
      </w:r>
      <w:r w:rsidRPr="00BA189A">
        <w:rPr>
          <w:rFonts w:ascii="Times New Roman" w:hAnsi="Times New Roman"/>
          <w:b w:val="0"/>
          <w:bCs w:val="0"/>
          <w:i/>
          <w:lang w:val="es-ES_tradnl"/>
        </w:rPr>
        <w:t>l</w:t>
      </w:r>
      <w:r>
        <w:rPr>
          <w:rFonts w:ascii="Times New Roman" w:hAnsi="Times New Roman"/>
          <w:b w:val="0"/>
          <w:bCs w:val="0"/>
          <w:i/>
          <w:lang w:val="es-ES_tradnl"/>
        </w:rPr>
        <w:t>o</w:t>
      </w:r>
      <w:r w:rsidRPr="00BA189A">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BA189A">
        <w:rPr>
          <w:rFonts w:ascii="Times New Roman" w:hAnsi="Times New Roman"/>
          <w:b w:val="0"/>
          <w:bCs w:val="0"/>
          <w:i/>
          <w:lang w:val="es-ES_tradnl"/>
        </w:rPr>
        <w:t xml:space="preserve">eneral de </w:t>
      </w:r>
      <w:r>
        <w:rPr>
          <w:rFonts w:ascii="Times New Roman" w:hAnsi="Times New Roman"/>
          <w:b w:val="0"/>
          <w:bCs w:val="0"/>
          <w:i/>
          <w:lang w:val="es-ES_tradnl"/>
        </w:rPr>
        <w:t>S</w:t>
      </w:r>
      <w:r w:rsidRPr="00BA189A">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BA189A">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BA189A">
        <w:rPr>
          <w:rFonts w:ascii="Times New Roman" w:hAnsi="Times New Roman"/>
          <w:b w:val="0"/>
          <w:bCs w:val="0"/>
          <w:i/>
          <w:lang w:val="es-ES_tradnl"/>
        </w:rPr>
        <w:t>m</w:t>
      </w:r>
      <w:r>
        <w:rPr>
          <w:rFonts w:ascii="Times New Roman" w:hAnsi="Times New Roman"/>
          <w:b w:val="0"/>
          <w:bCs w:val="0"/>
          <w:i/>
          <w:lang w:val="es-ES_tradnl"/>
        </w:rPr>
        <w:t>i</w:t>
      </w:r>
      <w:r w:rsidRPr="00BA189A">
        <w:rPr>
          <w:rFonts w:ascii="Times New Roman" w:hAnsi="Times New Roman"/>
          <w:b w:val="0"/>
          <w:bCs w:val="0"/>
          <w:i/>
          <w:lang w:val="es-ES_tradnl"/>
        </w:rPr>
        <w:t>ento del plazo de justificación de la subvención. En consecuencia, no será preciso acreditar la realización del pag</w:t>
      </w:r>
      <w:r>
        <w:rPr>
          <w:rFonts w:ascii="Times New Roman" w:hAnsi="Times New Roman"/>
          <w:b w:val="0"/>
          <w:bCs w:val="0"/>
          <w:i/>
          <w:lang w:val="es-ES_tradnl"/>
        </w:rPr>
        <w:t>o en la cuenta j</w:t>
      </w:r>
      <w:r w:rsidRPr="00BA189A">
        <w:rPr>
          <w:rFonts w:ascii="Times New Roman" w:hAnsi="Times New Roman"/>
          <w:b w:val="0"/>
          <w:bCs w:val="0"/>
          <w:i/>
          <w:lang w:val="es-ES_tradnl"/>
        </w:rPr>
        <w:t>ustificativa. No obstante l</w:t>
      </w:r>
      <w:r>
        <w:rPr>
          <w:rFonts w:ascii="Times New Roman" w:hAnsi="Times New Roman"/>
          <w:b w:val="0"/>
          <w:bCs w:val="0"/>
          <w:i/>
          <w:lang w:val="es-ES_tradnl"/>
        </w:rPr>
        <w:t>o</w:t>
      </w:r>
      <w:r w:rsidRPr="00BA189A">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BA189A">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BA189A">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BA189A">
        <w:rPr>
          <w:rFonts w:ascii="Times New Roman" w:hAnsi="Times New Roman"/>
          <w:b w:val="0"/>
          <w:bCs w:val="0"/>
          <w:i/>
          <w:lang w:val="es-ES_tradnl"/>
        </w:rPr>
        <w:t xml:space="preserve"> </w:t>
      </w:r>
      <w:r>
        <w:rPr>
          <w:rFonts w:ascii="Times New Roman" w:hAnsi="Times New Roman"/>
          <w:b w:val="0"/>
          <w:bCs w:val="0"/>
          <w:i/>
          <w:lang w:val="es-ES_tradnl"/>
        </w:rPr>
        <w:t>obligación</w:t>
      </w:r>
      <w:r w:rsidRPr="00BA189A">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BA189A">
        <w:rPr>
          <w:rFonts w:ascii="Times New Roman" w:hAnsi="Times New Roman"/>
          <w:b w:val="0"/>
          <w:bCs w:val="0"/>
          <w:i/>
          <w:lang w:val="es-ES_tradnl"/>
        </w:rPr>
        <w:t>l</w:t>
      </w:r>
      <w:r>
        <w:rPr>
          <w:rFonts w:ascii="Times New Roman" w:hAnsi="Times New Roman"/>
          <w:b w:val="0"/>
          <w:bCs w:val="0"/>
          <w:i/>
          <w:lang w:val="es-ES_tradnl"/>
        </w:rPr>
        <w:t>a</w:t>
      </w:r>
      <w:r w:rsidRPr="00BA189A">
        <w:rPr>
          <w:rFonts w:ascii="Times New Roman" w:hAnsi="Times New Roman"/>
          <w:b w:val="0"/>
          <w:bCs w:val="0"/>
          <w:i/>
          <w:lang w:val="es-ES_tradnl"/>
        </w:rPr>
        <w:t xml:space="preserve"> </w:t>
      </w:r>
      <w:r>
        <w:rPr>
          <w:rFonts w:ascii="Times New Roman" w:hAnsi="Times New Roman"/>
          <w:b w:val="0"/>
          <w:bCs w:val="0"/>
          <w:i/>
          <w:lang w:val="es-ES_tradnl"/>
        </w:rPr>
        <w:t>obligación</w:t>
      </w:r>
      <w:r w:rsidRPr="00BA189A">
        <w:rPr>
          <w:rFonts w:ascii="Times New Roman" w:hAnsi="Times New Roman"/>
          <w:b w:val="0"/>
          <w:bCs w:val="0"/>
          <w:i/>
          <w:lang w:val="es-ES_tradnl"/>
        </w:rPr>
        <w:t xml:space="preserve"> de reintegro por parte del beneficiario, así como a la imposición de las sanciones que procedan.</w:t>
      </w:r>
    </w:p>
    <w:p w:rsidR="00BA189A" w:rsidRPr="00BA189A" w:rsidRDefault="00BA189A" w:rsidP="00BA189A">
      <w:pPr>
        <w:widowControl/>
        <w:autoSpaceDE/>
        <w:autoSpaceDN/>
        <w:adjustRightInd/>
        <w:spacing w:line="360" w:lineRule="auto"/>
        <w:ind w:firstLine="708"/>
        <w:jc w:val="both"/>
        <w:rPr>
          <w:rFonts w:ascii="Times New Roman" w:hAnsi="Times New Roman"/>
          <w:b w:val="0"/>
          <w:bCs w:val="0"/>
          <w:i/>
          <w:lang w:val="es-ES_tradnl"/>
        </w:rPr>
      </w:pPr>
      <w:r w:rsidRPr="00BA189A">
        <w:rPr>
          <w:rFonts w:ascii="Times New Roman" w:hAnsi="Times New Roman"/>
          <w:b w:val="0"/>
          <w:bCs w:val="0"/>
          <w:i/>
          <w:lang w:val="es-ES_tradnl"/>
        </w:rPr>
        <w:t>-Plazo justificación: hasta el 15 de enero de 2022.</w:t>
      </w:r>
    </w:p>
    <w:p w:rsidR="00876F43" w:rsidRDefault="00BA189A" w:rsidP="00BA189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BA189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660B7"/>
    <w:rsid w:val="001B5609"/>
    <w:rsid w:val="001C612E"/>
    <w:rsid w:val="001E72A1"/>
    <w:rsid w:val="001E7AE1"/>
    <w:rsid w:val="00230455"/>
    <w:rsid w:val="00231B3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919</Words>
  <Characters>5056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2021-11-19T11:14:00Z</dcterms:created>
  <dcterms:modified xsi:type="dcterms:W3CDTF">2021-11-19T11:23:00Z</dcterms:modified>
</cp:coreProperties>
</file>