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103" w:rsidRPr="0024225F" w:rsidRDefault="000C0103" w:rsidP="000C0103">
      <w:pPr>
        <w:spacing w:line="276" w:lineRule="auto"/>
        <w:jc w:val="both"/>
        <w:rPr>
          <w:rFonts w:ascii="Arial" w:hAnsi="Arial" w:cs="Arial"/>
          <w:b/>
          <w:i/>
          <w:sz w:val="22"/>
          <w:szCs w:val="22"/>
          <w:lang w:val="ca-ES"/>
        </w:rPr>
      </w:pPr>
      <w:r w:rsidRPr="00A424AC">
        <w:rPr>
          <w:rFonts w:ascii="Arial" w:hAnsi="Arial" w:cs="Arial"/>
          <w:b/>
          <w:i/>
          <w:sz w:val="22"/>
          <w:szCs w:val="22"/>
          <w:lang w:val="ca-ES"/>
        </w:rPr>
        <w:t>BASES I CONVOCATÒRIA</w:t>
      </w:r>
      <w:r w:rsidRPr="0024225F">
        <w:rPr>
          <w:rFonts w:ascii="Arial" w:hAnsi="Arial" w:cs="Arial"/>
          <w:b/>
          <w:i/>
          <w:sz w:val="22"/>
          <w:szCs w:val="22"/>
          <w:lang w:val="ca-ES"/>
        </w:rPr>
        <w:t xml:space="preserve"> </w:t>
      </w:r>
      <w:r>
        <w:rPr>
          <w:rFonts w:ascii="Arial" w:hAnsi="Arial" w:cs="Arial"/>
          <w:b/>
          <w:i/>
          <w:sz w:val="22"/>
          <w:szCs w:val="22"/>
          <w:lang w:val="ca-ES"/>
        </w:rPr>
        <w:t xml:space="preserve">EXTRAORDINÀRIA </w:t>
      </w:r>
      <w:r w:rsidRPr="0024225F">
        <w:rPr>
          <w:rFonts w:ascii="Arial" w:hAnsi="Arial" w:cs="Arial"/>
          <w:b/>
          <w:i/>
          <w:sz w:val="22"/>
          <w:szCs w:val="22"/>
          <w:lang w:val="ca-ES"/>
        </w:rPr>
        <w:t xml:space="preserve">DE LES SUBVENCIONS A ENTITATS I ASSOCIACIONS SENSE ÀNIM DE LUCRE </w:t>
      </w:r>
      <w:r>
        <w:rPr>
          <w:rFonts w:ascii="Arial" w:hAnsi="Arial" w:cs="Arial"/>
          <w:b/>
          <w:i/>
          <w:sz w:val="22"/>
          <w:szCs w:val="22"/>
          <w:lang w:val="ca-ES"/>
        </w:rPr>
        <w:t>DE CAIRE ESPORTIU</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Bases reguladores</w:t>
      </w:r>
    </w:p>
    <w:p w:rsidR="000C0103" w:rsidRPr="0024225F" w:rsidRDefault="000C0103" w:rsidP="000C0103">
      <w:p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Les bases generals reguladores per a la concessió de subvencions al municipi de Castellví de la Marca en l’àmbit de benestar social i sanitat, joventut, esports, educació, cultura, cooperació, promoció econòmica i medi ambient van ser aprovades pel ple de la Corporació, en la sessió celebrada el 25 de juny de 2020.</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Objecte, condicions i finalitat de la concessió de les subvencions</w:t>
      </w:r>
    </w:p>
    <w:p w:rsidR="000C0103" w:rsidRPr="0024225F" w:rsidRDefault="000C0103" w:rsidP="000C0103">
      <w:pPr>
        <w:spacing w:line="276" w:lineRule="auto"/>
        <w:jc w:val="both"/>
        <w:rPr>
          <w:rFonts w:ascii="Arial" w:hAnsi="Arial" w:cs="Arial"/>
          <w:i/>
          <w:sz w:val="22"/>
          <w:szCs w:val="22"/>
          <w:lang w:val="ca-ES"/>
        </w:rPr>
      </w:pPr>
      <w:bookmarkStart w:id="0" w:name="_gjdgxs"/>
      <w:bookmarkEnd w:id="0"/>
      <w:r w:rsidRPr="0024225F">
        <w:rPr>
          <w:rFonts w:ascii="Arial" w:hAnsi="Arial" w:cs="Arial"/>
          <w:i/>
          <w:sz w:val="22"/>
          <w:szCs w:val="22"/>
          <w:lang w:val="ca-ES"/>
        </w:rPr>
        <w:t>La convocatòria de les subvencions corresponent a l’exercici 2021 té com a finalitat fomentar e</w:t>
      </w:r>
      <w:r>
        <w:rPr>
          <w:rFonts w:ascii="Arial" w:hAnsi="Arial" w:cs="Arial"/>
          <w:i/>
          <w:sz w:val="22"/>
          <w:szCs w:val="22"/>
          <w:lang w:val="ca-ES"/>
        </w:rPr>
        <w:t xml:space="preserve">l desenvolupament d’activitats </w:t>
      </w:r>
      <w:r w:rsidRPr="0024225F">
        <w:rPr>
          <w:rFonts w:ascii="Arial" w:hAnsi="Arial" w:cs="Arial"/>
          <w:i/>
          <w:sz w:val="22"/>
          <w:szCs w:val="22"/>
          <w:lang w:val="ca-ES"/>
        </w:rPr>
        <w:t>esporti</w:t>
      </w:r>
      <w:r>
        <w:rPr>
          <w:rFonts w:ascii="Arial" w:hAnsi="Arial" w:cs="Arial"/>
          <w:i/>
          <w:sz w:val="22"/>
          <w:szCs w:val="22"/>
          <w:lang w:val="ca-ES"/>
        </w:rPr>
        <w:t xml:space="preserve">ves, </w:t>
      </w:r>
      <w:r w:rsidRPr="0024225F">
        <w:rPr>
          <w:rFonts w:ascii="Arial" w:hAnsi="Arial" w:cs="Arial"/>
          <w:i/>
          <w:sz w:val="22"/>
          <w:szCs w:val="22"/>
          <w:lang w:val="ca-ES"/>
        </w:rPr>
        <w:t xml:space="preserve">promovent la convivència i la cohesió social. </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L’objecte d’aquestes subvencions és el suport en el finançament de les activitats i de les despeses ordinàries de les entitats beneficiàries descrites a l’article següent. </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Podran ser objecte d’aquestes subvencions:</w:t>
      </w:r>
    </w:p>
    <w:p w:rsidR="000C0103" w:rsidRPr="0024225F" w:rsidRDefault="000C0103" w:rsidP="000C0103">
      <w:pPr>
        <w:numPr>
          <w:ilvl w:val="0"/>
          <w:numId w:val="2"/>
        </w:numPr>
        <w:spacing w:line="276" w:lineRule="auto"/>
        <w:jc w:val="both"/>
        <w:rPr>
          <w:rFonts w:ascii="Arial" w:hAnsi="Arial" w:cs="Arial"/>
          <w:i/>
          <w:sz w:val="22"/>
          <w:szCs w:val="22"/>
          <w:lang w:val="ca-ES"/>
        </w:rPr>
      </w:pPr>
      <w:r w:rsidRPr="0024225F">
        <w:rPr>
          <w:rFonts w:ascii="Arial" w:hAnsi="Arial" w:cs="Arial"/>
          <w:i/>
          <w:sz w:val="22"/>
          <w:szCs w:val="22"/>
          <w:lang w:val="ca-ES"/>
        </w:rPr>
        <w:t>Despeses ocasionades en la realització d’activitats, assegurances, quotes i/o serveis destinats a la promoció de l’esport.</w:t>
      </w:r>
    </w:p>
    <w:p w:rsidR="000C0103" w:rsidRPr="0024225F" w:rsidRDefault="000C0103" w:rsidP="000C0103">
      <w:pPr>
        <w:spacing w:line="276" w:lineRule="auto"/>
        <w:ind w:left="360"/>
        <w:jc w:val="both"/>
        <w:rPr>
          <w:rFonts w:ascii="Arial" w:hAnsi="Arial" w:cs="Arial"/>
          <w:i/>
          <w:sz w:val="22"/>
          <w:szCs w:val="22"/>
          <w:lang w:val="ca-ES"/>
        </w:rPr>
      </w:pPr>
    </w:p>
    <w:p w:rsidR="000C0103" w:rsidRPr="0024225F" w:rsidRDefault="000C0103" w:rsidP="000C0103">
      <w:pPr>
        <w:spacing w:line="276" w:lineRule="auto"/>
        <w:ind w:left="720"/>
        <w:jc w:val="both"/>
        <w:rPr>
          <w:rFonts w:ascii="Arial" w:hAnsi="Arial" w:cs="Arial"/>
          <w:i/>
          <w:sz w:val="22"/>
          <w:szCs w:val="22"/>
          <w:lang w:val="ca-ES"/>
        </w:rPr>
      </w:pP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Es consideraran despeses subvencionables les acreditades pels beneficiaris dins del període de temps comprès des del dia 1 de gener de 2021 fi</w:t>
      </w:r>
      <w:r>
        <w:rPr>
          <w:rFonts w:ascii="Arial" w:hAnsi="Arial" w:cs="Arial"/>
          <w:i/>
          <w:sz w:val="22"/>
          <w:szCs w:val="22"/>
          <w:lang w:val="ca-ES"/>
        </w:rPr>
        <w:t>ns al dia 31 de desembre de 2022</w:t>
      </w:r>
      <w:r w:rsidRPr="0024225F">
        <w:rPr>
          <w:rFonts w:ascii="Arial" w:hAnsi="Arial" w:cs="Arial"/>
          <w:i/>
          <w:sz w:val="22"/>
          <w:szCs w:val="22"/>
          <w:lang w:val="ca-ES"/>
        </w:rPr>
        <w:t>.</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Beneficiaris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Poden ser beneficiàries d’aquestes subvencions totes les entitats i associacions sense ànim de lucre, legalment constituïdes, amb seu al municipi de Castellví de la Marca, i inscrites al Registre d’entitats, que es trobin al corrent de pagament amb les Agències Tributàries Estatal i Autonòmica, la Tresoreria General de la Seguretat Social, i l’Ajuntament de Castellví de la Marca, i que compleixin els requisits establerts a les bases reguladores i a la present convocatòria.</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Règim de la concessió de les subvencions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El procediment per a la concessió d'aquestes subvencions és el règim de concurrència competitiva.</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La concessió de les subvencions contemplades en aquesta convocatòria se subjectarà als principis de publicitat, transparència, concurrència, objectivitat, igualtat i no discriminació, així com a l’eficàcia en el compliment d’objectius i a l’eficiència en l’assignació i utilització dels recursos públics.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D’acord amb l’article 5 de les bases reguladores per a la concessió de subvencions, l’atorgament d’aquestes subvencions seran compatibles amb altres ingressos i subvencions d’altres institucions i/o empreses, sempre que els ingressos totals obtinguts no superin el cost de l’activitat subvencionada.</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Crèdits pressupostaris i quantia total màxima</w:t>
      </w:r>
    </w:p>
    <w:p w:rsidR="000C0103" w:rsidRPr="0024225F" w:rsidRDefault="000C0103" w:rsidP="000C0103">
      <w:pPr>
        <w:spacing w:line="276" w:lineRule="auto"/>
        <w:ind w:left="284"/>
        <w:jc w:val="both"/>
        <w:rPr>
          <w:rFonts w:ascii="Arial" w:hAnsi="Arial" w:cs="Arial"/>
          <w:i/>
          <w:sz w:val="22"/>
          <w:szCs w:val="22"/>
          <w:lang w:val="ca-ES"/>
        </w:rPr>
      </w:pPr>
      <w:r w:rsidRPr="0024225F">
        <w:rPr>
          <w:rFonts w:ascii="Arial" w:hAnsi="Arial" w:cs="Arial"/>
          <w:i/>
          <w:sz w:val="22"/>
          <w:szCs w:val="22"/>
          <w:lang w:val="ca-ES"/>
        </w:rPr>
        <w:lastRenderedPageBreak/>
        <w:t xml:space="preserve">Els crèdits pressupostaris als quals s'imputa aquesta subvenció es troben consignats </w:t>
      </w:r>
      <w:r>
        <w:rPr>
          <w:rFonts w:ascii="Arial" w:hAnsi="Arial" w:cs="Arial"/>
          <w:i/>
          <w:sz w:val="22"/>
          <w:szCs w:val="22"/>
          <w:lang w:val="ca-ES"/>
        </w:rPr>
        <w:t xml:space="preserve">a </w:t>
      </w:r>
      <w:r w:rsidRPr="00FC1C2E">
        <w:rPr>
          <w:rFonts w:ascii="Arial" w:hAnsi="Arial" w:cs="Arial"/>
          <w:i/>
          <w:sz w:val="22"/>
          <w:szCs w:val="22"/>
          <w:lang w:val="ca-ES"/>
        </w:rPr>
        <w:t xml:space="preserve">l’aplicació pressupostària </w:t>
      </w:r>
      <w:r>
        <w:rPr>
          <w:rFonts w:ascii="Arial" w:hAnsi="Arial" w:cs="Arial"/>
          <w:i/>
          <w:sz w:val="22"/>
          <w:szCs w:val="22"/>
          <w:lang w:val="ca-ES"/>
        </w:rPr>
        <w:t>330-48003, subvencions entitats.</w:t>
      </w:r>
    </w:p>
    <w:p w:rsidR="000C0103" w:rsidRPr="0024225F" w:rsidRDefault="000C0103" w:rsidP="000C0103">
      <w:pPr>
        <w:spacing w:line="276" w:lineRule="auto"/>
        <w:jc w:val="both"/>
        <w:rPr>
          <w:rFonts w:ascii="Arial" w:hAnsi="Arial" w:cs="Arial"/>
          <w:i/>
          <w:color w:val="000000"/>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Presentació de sol·licituds i documentació</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Les sol·licituds s’han de formular d’acord amb el model únic normalitzat que inclou els següents continguts:</w:t>
      </w:r>
    </w:p>
    <w:p w:rsidR="000C0103" w:rsidRPr="0024225F" w:rsidRDefault="000C0103" w:rsidP="000C0103">
      <w:pPr>
        <w:numPr>
          <w:ilvl w:val="0"/>
          <w:numId w:val="3"/>
        </w:numPr>
        <w:spacing w:line="276" w:lineRule="auto"/>
        <w:jc w:val="both"/>
        <w:rPr>
          <w:rFonts w:ascii="Arial" w:hAnsi="Arial" w:cs="Arial"/>
          <w:i/>
          <w:sz w:val="22"/>
          <w:szCs w:val="22"/>
          <w:lang w:val="ca-ES"/>
        </w:rPr>
      </w:pPr>
      <w:r w:rsidRPr="0024225F">
        <w:rPr>
          <w:rFonts w:ascii="Arial" w:hAnsi="Arial" w:cs="Arial"/>
          <w:i/>
          <w:sz w:val="22"/>
          <w:szCs w:val="22"/>
          <w:lang w:val="ca-ES"/>
        </w:rPr>
        <w:t>Projecte detallat de les activitats a realitzar per a les quals se sol·licita la subvenció. Es podrà optar a una subvenció extraordinària per aniversaris (anys múltiples de 5; 5è,10è,15è,20è...). C</w:t>
      </w:r>
      <w:r w:rsidRPr="0024225F">
        <w:rPr>
          <w:rFonts w:ascii="Arial" w:hAnsi="Arial" w:cs="Arial"/>
          <w:i/>
          <w:color w:val="000000"/>
          <w:sz w:val="22"/>
          <w:szCs w:val="22"/>
          <w:lang w:val="ca-ES"/>
        </w:rPr>
        <w:t>aldrà especificar al projecte les activitats concretes extraordinàries en motiu de l’aniversari. </w:t>
      </w:r>
    </w:p>
    <w:p w:rsidR="000C0103" w:rsidRPr="0024225F" w:rsidRDefault="000C0103" w:rsidP="000C0103">
      <w:pPr>
        <w:numPr>
          <w:ilvl w:val="0"/>
          <w:numId w:val="3"/>
        </w:numPr>
        <w:spacing w:line="276" w:lineRule="auto"/>
        <w:jc w:val="both"/>
        <w:rPr>
          <w:rFonts w:ascii="Arial" w:hAnsi="Arial" w:cs="Arial"/>
          <w:i/>
          <w:sz w:val="22"/>
          <w:szCs w:val="22"/>
          <w:lang w:val="ca-ES"/>
        </w:rPr>
      </w:pPr>
      <w:r w:rsidRPr="0024225F">
        <w:rPr>
          <w:rFonts w:ascii="Arial" w:hAnsi="Arial" w:cs="Arial"/>
          <w:i/>
          <w:sz w:val="22"/>
          <w:szCs w:val="22"/>
          <w:lang w:val="ca-ES"/>
        </w:rPr>
        <w:t>Pressupost total degudament desglossat en el qual figuri el cost de les activitats proposades i les fonts de finançament.</w:t>
      </w:r>
    </w:p>
    <w:p w:rsidR="000C0103" w:rsidRPr="0024225F" w:rsidRDefault="000C0103" w:rsidP="000C0103">
      <w:pPr>
        <w:numPr>
          <w:ilvl w:val="0"/>
          <w:numId w:val="3"/>
        </w:numPr>
        <w:spacing w:line="276" w:lineRule="auto"/>
        <w:jc w:val="both"/>
        <w:rPr>
          <w:rFonts w:ascii="Arial" w:hAnsi="Arial" w:cs="Arial"/>
          <w:i/>
          <w:sz w:val="22"/>
          <w:szCs w:val="22"/>
          <w:lang w:val="ca-ES"/>
        </w:rPr>
      </w:pPr>
      <w:r w:rsidRPr="0024225F">
        <w:rPr>
          <w:rFonts w:ascii="Arial" w:hAnsi="Arial" w:cs="Arial"/>
          <w:i/>
          <w:sz w:val="22"/>
          <w:szCs w:val="22"/>
          <w:lang w:val="ca-ES"/>
        </w:rPr>
        <w:t>Declaració responsable conforme el sol·licitant no es troba en cap de les circumstàncies que impedeixen obtenir la condició de beneficiari de subvencions públiques, establertes a l'article 13 de la Llei 38/2003, de 17 de novembre, general de subvencions.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També es requeriran dos documents addicionals descrits a continuació. En el supòsit que els documents exigits ja estiguin en poder de l’Ajuntament, el sol·licitant, sempre que no hagin transcorregut més de cinc anys des de la finalització del procediment al qual corresponguin, podrà fer ús del seu dret a no presentar-los, fent constar la data i l’òrgan o dependència en què es van presentar o emetre:</w:t>
      </w:r>
    </w:p>
    <w:p w:rsidR="000C0103" w:rsidRPr="0024225F" w:rsidRDefault="000C0103" w:rsidP="000C0103">
      <w:pPr>
        <w:numPr>
          <w:ilvl w:val="0"/>
          <w:numId w:val="3"/>
        </w:numPr>
        <w:spacing w:line="276" w:lineRule="auto"/>
        <w:jc w:val="both"/>
        <w:rPr>
          <w:rFonts w:ascii="Arial" w:hAnsi="Arial" w:cs="Arial"/>
          <w:i/>
          <w:sz w:val="22"/>
          <w:szCs w:val="22"/>
          <w:lang w:val="ca-ES"/>
        </w:rPr>
      </w:pPr>
      <w:r w:rsidRPr="0024225F">
        <w:rPr>
          <w:rFonts w:ascii="Arial" w:hAnsi="Arial" w:cs="Arial"/>
          <w:i/>
          <w:sz w:val="22"/>
          <w:szCs w:val="22"/>
          <w:lang w:val="ca-ES"/>
        </w:rPr>
        <w:t>Document acreditatiu de la personalitat del sol·licitant i, si escau, de la representació de qui signa la sol·licitud (còpia de l’escriptura de constitució o modificació, còpia de l’acta fundacional, estatuts, còpia del DNI, etc.).</w:t>
      </w:r>
    </w:p>
    <w:p w:rsidR="000C0103" w:rsidRPr="0024225F" w:rsidRDefault="000C0103" w:rsidP="000C0103">
      <w:pPr>
        <w:numPr>
          <w:ilvl w:val="0"/>
          <w:numId w:val="3"/>
        </w:numPr>
        <w:spacing w:line="276" w:lineRule="auto"/>
        <w:jc w:val="both"/>
        <w:rPr>
          <w:rFonts w:ascii="Arial" w:hAnsi="Arial" w:cs="Arial"/>
          <w:i/>
          <w:sz w:val="22"/>
          <w:szCs w:val="22"/>
          <w:lang w:val="ca-ES"/>
        </w:rPr>
      </w:pPr>
      <w:r w:rsidRPr="0024225F">
        <w:rPr>
          <w:rFonts w:ascii="Arial" w:hAnsi="Arial" w:cs="Arial"/>
          <w:i/>
          <w:sz w:val="22"/>
          <w:szCs w:val="22"/>
          <w:lang w:val="ca-ES"/>
        </w:rPr>
        <w:t>Document amb les dades bancàries, segons el model normalitzat i validat per l’entitat bancària.</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En el cas que el sol·licitant no aporti tota la documentació o no compleixi els requisits establerts, se li requerirà perquè en el termini de 10 dies hàbils esmeni el defecte o adjunti els documents perceptius. Si no ho fa, s’entendrà que desisteix de la seva sol·licitud, prèvia resolució dictada a l’efecte per decret d’alcaldia.</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Forma i termini de presentació de les sol·licituds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Les sol·licituds s’han de formular segons el model normalitzat i s’han de dirigir a la regidoria competent per a la instrucció de l’expedient.</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S’han de presentar al Registre d'entrada de l'Ajuntament o a través de qualsevol dels mitjans assenyalats a l'article 16.4 de la Llei 39/2015, d'1 d'octubre, del procediment administratiu comú de les administracions públiques. La data límit per a la presentació de sol·licituds és de quinze dies hàbils a comptar des de l'endemà al de la publicació de la present convocatòria en el butlletí oficial corresponent.</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Òrgan competent per a la instrucció i resolució del procediment</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L’òrgan competent per a la instrucció de l’expedient serà la regidoria corresponent en l’àmbit d’actuació de l’entitat. Aquesta sol·licitarà quants informes estimi necessaris per resoldre, així com avaluar les sol·licituds que es presentin en temps i forma, de </w:t>
      </w:r>
      <w:r w:rsidRPr="0024225F">
        <w:rPr>
          <w:rFonts w:ascii="Arial" w:hAnsi="Arial" w:cs="Arial"/>
          <w:i/>
          <w:sz w:val="22"/>
          <w:szCs w:val="22"/>
          <w:lang w:val="ca-ES"/>
        </w:rPr>
        <w:lastRenderedPageBreak/>
        <w:t>conformitat amb l’article 24 de la Llei 38/2003, de 17 de novembre, general de subvencions.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L’òrgan competent per resoldre és la Junta de Govern, en virtut de l’article 7 de les bases reguladores per a la concessió de les subvencions en matèria de cultura, esports, joventut, ensenyament i conservació del medi natural, previ informe de la Secretaria municipal, que verificarà que el sol·licitant compleix els requisits establerts i ha presentat la documentació exigible dins el termini fixat, i en atenció a la proposta de concessió formulada per l’òrgan col·legiat.</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Criteris de valoració de les sol·licituds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Els criteris de valoració per accedir a la subvenció són el compliment per part del sol·licitant dels requisits que estableixen les bases reguladores i la present convocatòria, així com la presentació de la documentació requerida dins del termini establert.</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Alhora de determinar l’import concedit es tindran en compte els aspectes següents:</w:t>
      </w:r>
    </w:p>
    <w:p w:rsidR="000C0103" w:rsidRPr="0024225F" w:rsidRDefault="000C0103" w:rsidP="000C0103">
      <w:pPr>
        <w:spacing w:line="276" w:lineRule="auto"/>
        <w:ind w:left="720"/>
        <w:jc w:val="both"/>
        <w:rPr>
          <w:rFonts w:ascii="Arial" w:hAnsi="Arial" w:cs="Arial"/>
          <w:i/>
          <w:color w:val="000000"/>
          <w:sz w:val="22"/>
          <w:szCs w:val="22"/>
          <w:lang w:val="ca-ES"/>
        </w:rPr>
      </w:pP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Es valorarà positivament altres entrades econòmiques que rebin els sol·licitants: subvencions d’altres organismes, entrades per activitats, quotes de les persones associades... En aquest sentit es valoraran les iniciatives que comptin amb una planificació econòmica que contempli, entre altres factors, un finançament diversificat.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La qualitat, rigor, seriositat i propostes de continuïtat del projecte o projectes que es presentin així com la trajectòria de l’entitat i la seva capacitat d’innovació i adequació a la realitat canviant.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Es valorarà positivament la col·laboració amb l’Ajuntament en aquelles accions que puguin respondre a uns objectius comuns per ambdues parts (festa de la gent gran, festa de reis, festa del most).</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Les activitats de caire obert, popular i participatiu, prioritzant les que siguin d’interès públic i general i que comptin amb un projecte correcte de difusió, el qual caldrà especificar en el lliurament de la documentació.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Ajustar-se i complir tots aquells aspectes que es recullen en els estatuts de l’entitat.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Aquelles sol·licituds, projectes o activitats que estiguin promogudes conjuntament per més d’una entitat del municipi i que afavoreixin el treball de col·laboració entre associacions.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Aquells projectes que afavoreixin la solidaritat, l’atenció a la diversitat, les relacions </w:t>
      </w:r>
      <w:proofErr w:type="spellStart"/>
      <w:r w:rsidRPr="0024225F">
        <w:rPr>
          <w:rFonts w:ascii="Arial" w:hAnsi="Arial" w:cs="Arial"/>
          <w:i/>
          <w:color w:val="000000"/>
          <w:sz w:val="22"/>
          <w:szCs w:val="22"/>
          <w:lang w:val="ca-ES"/>
        </w:rPr>
        <w:t>intergeneracionals</w:t>
      </w:r>
      <w:proofErr w:type="spellEnd"/>
      <w:r w:rsidRPr="0024225F">
        <w:rPr>
          <w:rFonts w:ascii="Arial" w:hAnsi="Arial" w:cs="Arial"/>
          <w:i/>
          <w:color w:val="000000"/>
          <w:sz w:val="22"/>
          <w:szCs w:val="22"/>
          <w:lang w:val="ca-ES"/>
        </w:rPr>
        <w:t xml:space="preserve">, la sostenibilitat i el respecte al medi.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Aquelles que promoguin accions d’igualtat de tracte i oportunitats als col·lectius amb major risc de discriminació.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Aquelles que incorporin la perspectiva de gènere en el seu àmbit d’actuació.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Projectes o accions que afavoreixin la formació dels dirigents i/o dels associats i associades de l’entitat i que potenciïn especialment el foment del voluntariat.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Afavorir les propostes que avancin en la implementació de les noves tecnologies com a eines de relació i comunicació.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lastRenderedPageBreak/>
        <w:t xml:space="preserve">La creació de noves entitats en aquells àmbits en què el municipi tingui alguna mancança. </w:t>
      </w:r>
    </w:p>
    <w:p w:rsidR="000C0103" w:rsidRPr="0024225F" w:rsidRDefault="000C0103" w:rsidP="000C0103">
      <w:pPr>
        <w:numPr>
          <w:ilvl w:val="0"/>
          <w:numId w:val="4"/>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També tindran aquesta consideració aquelles en què concorrin raons d’interès públic, social o econòmic o humanitari, o altres degudament justificades que dificultin la convocatòria pública. </w:t>
      </w:r>
    </w:p>
    <w:p w:rsidR="000C0103" w:rsidRPr="0024225F" w:rsidRDefault="000C0103" w:rsidP="000C0103">
      <w:pPr>
        <w:spacing w:line="276" w:lineRule="auto"/>
        <w:ind w:left="720"/>
        <w:jc w:val="both"/>
        <w:rPr>
          <w:rFonts w:ascii="Arial" w:hAnsi="Arial" w:cs="Arial"/>
          <w:i/>
          <w:color w:val="000000"/>
          <w:sz w:val="22"/>
          <w:szCs w:val="22"/>
          <w:lang w:val="ca-ES"/>
        </w:rPr>
      </w:pP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Segons els següents criteris, l’import de la subvenció es podrà veure incrementat en: </w:t>
      </w:r>
    </w:p>
    <w:p w:rsidR="000C0103" w:rsidRPr="0024225F" w:rsidRDefault="000C0103" w:rsidP="000C0103">
      <w:pPr>
        <w:numPr>
          <w:ilvl w:val="0"/>
          <w:numId w:val="5"/>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Participació en diferents actes del municipi per temporada: 50,00 € </w:t>
      </w:r>
    </w:p>
    <w:p w:rsidR="000C0103" w:rsidRPr="0024225F" w:rsidRDefault="000C0103" w:rsidP="000C0103">
      <w:pPr>
        <w:numPr>
          <w:ilvl w:val="0"/>
          <w:numId w:val="5"/>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Realització de sortides a l’àmbit del Penedès (Anoia, Alt Penedès, Baix Penedès i Garraf) per temporada: 100,00 € </w:t>
      </w:r>
    </w:p>
    <w:p w:rsidR="000C0103" w:rsidRPr="0024225F" w:rsidRDefault="000C0103" w:rsidP="000C0103">
      <w:pPr>
        <w:numPr>
          <w:ilvl w:val="0"/>
          <w:numId w:val="5"/>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Realització de sortides fora de l’àmbit del Penedès per temporada: 150,00 € </w:t>
      </w:r>
    </w:p>
    <w:p w:rsidR="000C0103" w:rsidRPr="0024225F" w:rsidRDefault="000C0103" w:rsidP="000C0103">
      <w:pPr>
        <w:numPr>
          <w:ilvl w:val="0"/>
          <w:numId w:val="5"/>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Realització d’assajos setmanals durant l’any (monitoratge fixe): 600,00 € </w:t>
      </w:r>
    </w:p>
    <w:p w:rsidR="000C0103" w:rsidRPr="0024225F" w:rsidRDefault="000C0103" w:rsidP="000C0103">
      <w:pPr>
        <w:numPr>
          <w:ilvl w:val="0"/>
          <w:numId w:val="5"/>
        </w:num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Realització d’activitat puntual participativa: 100,00 € </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Termini de resolució i notificació</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El termini màxim per resoldre i notificar la concessió d’aquestes subvencions no podrà excedir de dos mesos, a comptar a partir de la finalització del termini de presentació de sol·licituds.</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El venciment del termini màxim sense haver notificat la resolució legitima els interessats per entendre desestimada per silenci administratiu la sol·licitud de concessió de la subvenció.</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jc w:val="both"/>
        <w:rPr>
          <w:rFonts w:ascii="Arial" w:hAnsi="Arial" w:cs="Arial"/>
          <w:i/>
          <w:color w:val="000000"/>
          <w:sz w:val="22"/>
          <w:szCs w:val="22"/>
          <w:lang w:val="ca-ES"/>
        </w:rPr>
      </w:pPr>
      <w:r>
        <w:rPr>
          <w:rFonts w:ascii="Arial" w:hAnsi="Arial" w:cs="Arial"/>
          <w:b/>
          <w:i/>
          <w:color w:val="000000"/>
          <w:sz w:val="22"/>
          <w:szCs w:val="22"/>
          <w:lang w:val="ca-ES"/>
        </w:rPr>
        <w:t xml:space="preserve"> </w:t>
      </w:r>
      <w:r w:rsidRPr="0024225F">
        <w:rPr>
          <w:rFonts w:ascii="Arial" w:hAnsi="Arial" w:cs="Arial"/>
          <w:b/>
          <w:i/>
          <w:color w:val="000000"/>
          <w:sz w:val="22"/>
          <w:szCs w:val="22"/>
          <w:lang w:val="ca-ES"/>
        </w:rPr>
        <w:t>Reformulació de la sol·licitud de subvenció.</w:t>
      </w:r>
    </w:p>
    <w:p w:rsidR="000C0103" w:rsidRPr="0024225F" w:rsidRDefault="000C0103" w:rsidP="000C0103">
      <w:pPr>
        <w:spacing w:line="276" w:lineRule="auto"/>
        <w:jc w:val="both"/>
        <w:rPr>
          <w:rFonts w:ascii="Arial" w:hAnsi="Arial" w:cs="Arial"/>
          <w:i/>
          <w:color w:val="000000"/>
          <w:sz w:val="22"/>
          <w:szCs w:val="22"/>
          <w:lang w:val="ca-ES"/>
        </w:rPr>
      </w:pPr>
      <w:r w:rsidRPr="0024225F">
        <w:rPr>
          <w:rFonts w:ascii="Arial" w:hAnsi="Arial" w:cs="Arial"/>
          <w:i/>
          <w:color w:val="000000"/>
          <w:sz w:val="22"/>
          <w:szCs w:val="22"/>
          <w:lang w:val="ca-ES"/>
        </w:rPr>
        <w:t xml:space="preserve">En el cas que, una vegada resolta i notificada la concessió de la subvenció, es produeixin modificacions en el programa i/o el pressupost de les activitats subvencionades que ocasionin el no acompliment dèficit previst, les associacions i entitats sense ànim de lucre </w:t>
      </w:r>
      <w:r w:rsidRPr="0024225F">
        <w:rPr>
          <w:rFonts w:ascii="Arial" w:hAnsi="Arial" w:cs="Arial"/>
          <w:i/>
          <w:sz w:val="22"/>
          <w:szCs w:val="22"/>
          <w:lang w:val="ca-ES"/>
        </w:rPr>
        <w:t>poden presentar una sol·licitud de modificació en qualsevol moment de l’exercici sempre anterior al compliment del termini màxim per a justificar.</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En cas de rebre una sol·licitud de revisió, l’òrgan competent per a la instrucció i la resolució del procediment actuarà d’ofici  i d’acord amb els terminis de l’article 10. </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Mitjans de notificació o publicació</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Les notificacions es practicaran al lloc i pel mitjà que el sol·licitant faci constar a aquest efecte a la sol·licitud, tenint en compte allò establert a l'article 41 de la Llei 39/2015, d'1 d'octubre, del procediment administratiu comú de les administracions públiques.</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Justificació de la subvenció</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Els beneficiaris d’aquestes subvencions disposaran, com a màxim, fins al 31 de </w:t>
      </w:r>
      <w:r>
        <w:rPr>
          <w:rFonts w:ascii="Arial" w:hAnsi="Arial" w:cs="Arial"/>
          <w:i/>
          <w:sz w:val="22"/>
          <w:szCs w:val="22"/>
          <w:lang w:val="ca-ES"/>
        </w:rPr>
        <w:t xml:space="preserve">desembre </w:t>
      </w:r>
      <w:r w:rsidRPr="0024225F">
        <w:rPr>
          <w:rFonts w:ascii="Arial" w:hAnsi="Arial" w:cs="Arial"/>
          <w:i/>
          <w:sz w:val="22"/>
          <w:szCs w:val="22"/>
          <w:lang w:val="ca-ES"/>
        </w:rPr>
        <w:t xml:space="preserve">de 2022 per presentar la documentació justificativa, de conformitat amb l’article 8 de les bases reguladores. </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Per a justificar la despesa realitzada els interessats hauran d'aportar la factura o document legalment exigible en cada cas i el resguard de la transferència bancària com a justificant de pagament. També s'admetrà com a justificant del pagament la presentació del corresponent rebut degudament signat per l'emissor de la factura acreditativa de la despesa posant “pagat” o “cobrat”.</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Pagament de la subvenció</w:t>
      </w:r>
    </w:p>
    <w:p w:rsidR="000C0103"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 xml:space="preserve">El pagament del 75% de la quantitat de la subvenció s’efectuarà en forma de bestreta en el moment de resoldre i notificació  de l’expedient. El pagament del 25% restant de la quantitat de la subvenció s’efectuarà en el moment de rebre i aprovar la documentació justificativa del pagament inicial. </w:t>
      </w:r>
    </w:p>
    <w:p w:rsidR="000C0103" w:rsidRDefault="000C0103" w:rsidP="000C0103">
      <w:pPr>
        <w:spacing w:after="200" w:line="276" w:lineRule="auto"/>
        <w:jc w:val="both"/>
        <w:rPr>
          <w:rFonts w:ascii="Arial" w:hAnsi="Arial" w:cs="Arial"/>
          <w:i/>
          <w:sz w:val="22"/>
          <w:szCs w:val="22"/>
          <w:lang w:val="ca-ES"/>
        </w:rPr>
      </w:pPr>
      <w:r>
        <w:rPr>
          <w:rFonts w:ascii="Arial" w:hAnsi="Arial" w:cs="Arial"/>
          <w:i/>
          <w:sz w:val="22"/>
          <w:szCs w:val="22"/>
          <w:lang w:val="ca-ES"/>
        </w:rPr>
        <w:br w:type="page"/>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Fi de la via administrativa</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L'acte de resolució de la subvenció esgota la via administrativa.</w:t>
      </w:r>
    </w:p>
    <w:p w:rsidR="000C0103" w:rsidRPr="0024225F" w:rsidRDefault="000C0103" w:rsidP="000C0103">
      <w:pPr>
        <w:spacing w:line="276" w:lineRule="auto"/>
        <w:jc w:val="both"/>
        <w:rPr>
          <w:rFonts w:ascii="Arial" w:hAnsi="Arial" w:cs="Arial"/>
          <w:i/>
          <w:sz w:val="22"/>
          <w:szCs w:val="22"/>
          <w:lang w:val="ca-ES"/>
        </w:rPr>
      </w:pPr>
      <w:r w:rsidRPr="0024225F">
        <w:rPr>
          <w:rFonts w:ascii="Arial" w:hAnsi="Arial" w:cs="Arial"/>
          <w:i/>
          <w:sz w:val="22"/>
          <w:szCs w:val="22"/>
          <w:lang w:val="ca-ES"/>
        </w:rPr>
        <w:t>D'acord amb el que disposen els articles 123 i 124 de la Llei 39/2015, d'1 d'octubre, del procediment administratiu comú de les administracions públiques, contra aquesta resolució, es podrà interposar recurs potestatiu de reposició davant la Junta de Govern Local d'aquest Ajuntament, en el termini d'un mes a comptar des de l'endemà de la recepció de la notificació; o bé directament recurs contenciós administratiu davant el Jutjat del contenciós – administratiu de Barcelona, en el termini de dos mesos, a comptar des de l'endemà de la recepció de la notificació, de conformitat amb l'article 46 de la Llei 29/1998, de 13 de juliol, de la jurisdicció contenciós – administrativa.</w:t>
      </w:r>
    </w:p>
    <w:p w:rsidR="000C0103" w:rsidRPr="0024225F" w:rsidRDefault="000C0103" w:rsidP="000C0103">
      <w:pPr>
        <w:spacing w:line="276" w:lineRule="auto"/>
        <w:jc w:val="both"/>
        <w:rPr>
          <w:rFonts w:ascii="Arial" w:hAnsi="Arial" w:cs="Arial"/>
          <w:i/>
          <w:sz w:val="22"/>
          <w:szCs w:val="22"/>
          <w:lang w:val="ca-ES"/>
        </w:rPr>
      </w:pPr>
    </w:p>
    <w:p w:rsidR="000C0103" w:rsidRPr="0024225F" w:rsidRDefault="000C0103" w:rsidP="000C0103">
      <w:pPr>
        <w:numPr>
          <w:ilvl w:val="0"/>
          <w:numId w:val="1"/>
        </w:numPr>
        <w:spacing w:line="276" w:lineRule="auto"/>
        <w:ind w:left="284" w:hanging="284"/>
        <w:jc w:val="both"/>
        <w:rPr>
          <w:rFonts w:ascii="Arial" w:hAnsi="Arial" w:cs="Arial"/>
          <w:i/>
          <w:sz w:val="22"/>
          <w:szCs w:val="22"/>
          <w:lang w:val="ca-ES"/>
        </w:rPr>
      </w:pPr>
      <w:r w:rsidRPr="0024225F">
        <w:rPr>
          <w:rFonts w:ascii="Arial" w:hAnsi="Arial" w:cs="Arial"/>
          <w:b/>
          <w:i/>
          <w:sz w:val="22"/>
          <w:szCs w:val="22"/>
          <w:lang w:val="ca-ES"/>
        </w:rPr>
        <w:t>Règim jurídic aplicable</w:t>
      </w:r>
    </w:p>
    <w:p w:rsidR="000C0103" w:rsidRDefault="000C0103" w:rsidP="000C0103">
      <w:pPr>
        <w:jc w:val="both"/>
      </w:pPr>
      <w:r w:rsidRPr="0024225F">
        <w:rPr>
          <w:rFonts w:ascii="Arial" w:hAnsi="Arial" w:cs="Arial"/>
          <w:i/>
          <w:sz w:val="22"/>
          <w:szCs w:val="22"/>
          <w:lang w:val="ca-ES"/>
        </w:rPr>
        <w:t>Aquestes subvencions es regiran per allò establert a les bases reguladores i a la present convocatòria; la Llei 38/2003, de 17 de novembre, general de subvencions; el Reial decret 887/2006, de 21 de juliol, pel qual s’aprova el Reglament de la Llei 38/2003, de 17 de novembre, general de subvencions; el Decret 179/1995, de 13 de juny, pel qual s’aprova el Reglament d’obres, activitats i serveis dels ens locals; la Llei 39/2015, d’1 d’octubre, del procediment administratiu comú de les administracions publiques; la Llei 40/2015, d’1 d’octubre, de règim jurídic del sector públic; la Llei 26/2010, de 3 d’agost, de règim jurídic i de procediment de les administracions públiques de Catalunya; el Reial decret 130/2019, de 8 de març, pel qual es regula la Base de Dades Nacional de Subvencions i la publicitat de les subvencions i altres ajudes públiques; les Bases d’execució del pressupost vigents de l’Ajuntament de Castellví de la Marca; i l’altra legislació concordant.</w:t>
      </w:r>
    </w:p>
    <w:p w:rsidR="00D03ECD" w:rsidRPr="000C0103" w:rsidRDefault="000C0103" w:rsidP="000C0103">
      <w:bookmarkStart w:id="1" w:name="_GoBack"/>
      <w:bookmarkEnd w:id="1"/>
    </w:p>
    <w:sectPr w:rsidR="00D03ECD" w:rsidRPr="000C010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638" w:rsidRDefault="00683638" w:rsidP="00683638">
      <w:r>
        <w:separator/>
      </w:r>
    </w:p>
  </w:endnote>
  <w:endnote w:type="continuationSeparator" w:id="0">
    <w:p w:rsidR="00683638" w:rsidRDefault="00683638" w:rsidP="0068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638" w:rsidRDefault="00683638" w:rsidP="00683638">
      <w:r>
        <w:separator/>
      </w:r>
    </w:p>
  </w:footnote>
  <w:footnote w:type="continuationSeparator" w:id="0">
    <w:p w:rsidR="00683638" w:rsidRDefault="00683638" w:rsidP="00683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638" w:rsidRDefault="00683638">
    <w:pPr>
      <w:pStyle w:val="Encabezado"/>
    </w:pPr>
    <w:r>
      <w:rPr>
        <w:noProof/>
        <w:lang w:val="ca-ES" w:eastAsia="ca-ES"/>
      </w:rPr>
      <w:drawing>
        <wp:inline distT="0" distB="0" distL="0" distR="0" wp14:anchorId="11562DD6" wp14:editId="322930BA">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683638" w:rsidRDefault="006836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554"/>
    <w:multiLevelType w:val="multilevel"/>
    <w:tmpl w:val="F42CC0FE"/>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482046"/>
    <w:multiLevelType w:val="multilevel"/>
    <w:tmpl w:val="A524E9B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042D65"/>
    <w:multiLevelType w:val="multilevel"/>
    <w:tmpl w:val="50B0E0E6"/>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E987E85"/>
    <w:multiLevelType w:val="multilevel"/>
    <w:tmpl w:val="15DE3B7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0256AAC"/>
    <w:multiLevelType w:val="multilevel"/>
    <w:tmpl w:val="113448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38"/>
    <w:rsid w:val="000C0103"/>
    <w:rsid w:val="00437C91"/>
    <w:rsid w:val="00683638"/>
    <w:rsid w:val="007F1ECF"/>
    <w:rsid w:val="00A365B3"/>
    <w:rsid w:val="00C45DB5"/>
    <w:rsid w:val="00CC0B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BF37C-C919-43EE-8310-1CF1D850D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63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3638"/>
    <w:pPr>
      <w:tabs>
        <w:tab w:val="center" w:pos="4252"/>
        <w:tab w:val="right" w:pos="8504"/>
      </w:tabs>
    </w:pPr>
  </w:style>
  <w:style w:type="character" w:customStyle="1" w:styleId="EncabezadoCar">
    <w:name w:val="Encabezado Car"/>
    <w:basedOn w:val="Fuentedeprrafopredeter"/>
    <w:link w:val="Encabezado"/>
    <w:uiPriority w:val="99"/>
    <w:rsid w:val="0068363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83638"/>
    <w:pPr>
      <w:tabs>
        <w:tab w:val="center" w:pos="4252"/>
        <w:tab w:val="right" w:pos="8504"/>
      </w:tabs>
    </w:pPr>
  </w:style>
  <w:style w:type="character" w:customStyle="1" w:styleId="PiedepginaCar">
    <w:name w:val="Pie de página Car"/>
    <w:basedOn w:val="Fuentedeprrafopredeter"/>
    <w:link w:val="Piedepgina"/>
    <w:uiPriority w:val="99"/>
    <w:rsid w:val="00683638"/>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1961</Words>
  <Characters>11180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EGRASES</dc:creator>
  <cp:keywords/>
  <dc:description/>
  <cp:lastModifiedBy>EGRASES</cp:lastModifiedBy>
  <cp:revision>2</cp:revision>
  <dcterms:created xsi:type="dcterms:W3CDTF">2022-02-01T11:35:00Z</dcterms:created>
  <dcterms:modified xsi:type="dcterms:W3CDTF">2022-02-01T11:40:00Z</dcterms:modified>
</cp:coreProperties>
</file>