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271A08" w14:textId="7AC2D842" w:rsidR="00367DEF" w:rsidRPr="0089528F" w:rsidRDefault="00367DEF" w:rsidP="00F37CD6">
      <w:pPr>
        <w:pStyle w:val="Sinespaciado"/>
        <w:tabs>
          <w:tab w:val="left" w:pos="1455"/>
          <w:tab w:val="center" w:pos="4677"/>
        </w:tabs>
        <w:spacing w:before="120" w:after="60"/>
        <w:jc w:val="center"/>
        <w:rPr>
          <w:rFonts w:cstheme="minorHAnsi"/>
          <w:b/>
          <w:sz w:val="28"/>
          <w:szCs w:val="28"/>
        </w:rPr>
      </w:pPr>
      <w:r w:rsidRPr="0089528F">
        <w:rPr>
          <w:rFonts w:cstheme="minorHAnsi"/>
          <w:b/>
          <w:sz w:val="28"/>
          <w:szCs w:val="28"/>
        </w:rPr>
        <w:t>ANEXO II de la convocatoria</w:t>
      </w:r>
    </w:p>
    <w:p w14:paraId="72535300" w14:textId="06F97351" w:rsidR="00367DEF" w:rsidRPr="0089528F"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36"/>
          <w:szCs w:val="36"/>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89528F">
        <w:rPr>
          <w:rFonts w:asciiTheme="minorHAnsi" w:eastAsiaTheme="minorEastAsia" w:hAnsiTheme="minorHAnsi" w:cs="Arial"/>
          <w:b/>
          <w:bCs w:val="0"/>
          <w:sz w:val="36"/>
          <w:szCs w:val="36"/>
          <w:lang w:eastAsia="en-US"/>
        </w:rPr>
        <w:t>DECLARACIONES RESPONSABLES</w:t>
      </w:r>
    </w:p>
    <w:p w14:paraId="0987AD4D" w14:textId="183251E7" w:rsidR="00367DEF" w:rsidRPr="0089528F" w:rsidRDefault="004B4DB2" w:rsidP="00F37CD6">
      <w:pPr>
        <w:spacing w:before="120" w:after="120" w:line="240" w:lineRule="auto"/>
        <w:jc w:val="center"/>
        <w:rPr>
          <w:rFonts w:asciiTheme="minorHAnsi" w:eastAsiaTheme="minorEastAsia" w:hAnsiTheme="minorHAnsi" w:cs="Arial"/>
          <w:bCs w:val="0"/>
          <w:sz w:val="26"/>
          <w:szCs w:val="26"/>
          <w:lang w:eastAsia="en-US"/>
        </w:rPr>
      </w:pPr>
      <w:r w:rsidRPr="0089528F">
        <w:rPr>
          <w:rFonts w:asciiTheme="minorHAnsi" w:eastAsiaTheme="minorEastAsia" w:hAnsiTheme="minorHAnsi" w:cs="Arial"/>
          <w:bCs w:val="0"/>
          <w:sz w:val="26"/>
          <w:szCs w:val="26"/>
          <w:lang w:eastAsia="en-US"/>
        </w:rPr>
        <w:t xml:space="preserve">Condiciones de participación, </w:t>
      </w:r>
      <w:r w:rsidR="00367DEF" w:rsidRPr="0089528F">
        <w:rPr>
          <w:rFonts w:asciiTheme="minorHAnsi" w:eastAsiaTheme="minorEastAsia" w:hAnsiTheme="minorHAnsi" w:cs="Arial"/>
          <w:bCs w:val="0"/>
          <w:sz w:val="26"/>
          <w:szCs w:val="26"/>
          <w:lang w:eastAsia="en-US"/>
        </w:rPr>
        <w:t xml:space="preserve">Ayudas de </w:t>
      </w:r>
      <w:proofErr w:type="spellStart"/>
      <w:r w:rsidR="00367DEF" w:rsidRPr="0089528F">
        <w:rPr>
          <w:rFonts w:asciiTheme="minorHAnsi" w:eastAsiaTheme="minorEastAsia" w:hAnsiTheme="minorHAnsi" w:cs="Arial"/>
          <w:bCs w:val="0"/>
          <w:sz w:val="26"/>
          <w:szCs w:val="26"/>
          <w:lang w:eastAsia="en-US"/>
        </w:rPr>
        <w:t>minimis</w:t>
      </w:r>
      <w:proofErr w:type="spellEnd"/>
      <w:r w:rsidRPr="0089528F">
        <w:rPr>
          <w:rFonts w:asciiTheme="minorHAnsi" w:eastAsiaTheme="minorEastAsia" w:hAnsiTheme="minorHAnsi" w:cs="Arial"/>
          <w:bCs w:val="0"/>
          <w:sz w:val="26"/>
          <w:szCs w:val="26"/>
          <w:lang w:eastAsia="en-US"/>
        </w:rPr>
        <w:t xml:space="preserve">, </w:t>
      </w:r>
      <w:r w:rsidR="00367DEF" w:rsidRPr="0089528F">
        <w:rPr>
          <w:rFonts w:asciiTheme="minorHAnsi" w:eastAsiaTheme="minorEastAsia" w:hAnsiTheme="minorHAnsi" w:cs="Arial"/>
          <w:bCs w:val="0"/>
          <w:sz w:val="26"/>
          <w:szCs w:val="26"/>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4E50B4">
        <w:rPr>
          <w:rFonts w:ascii="Calibri" w:hAnsi="Calibri"/>
          <w:b/>
          <w:i/>
          <w:szCs w:val="22"/>
          <w:lang w:val="es-ES_tradnl"/>
        </w:rPr>
        <w:t>minimis</w:t>
      </w:r>
      <w:proofErr w:type="spellEnd"/>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 xml:space="preserve">2013, relativo a la aplicación de los artículos 107 y 108 del Tratado de Funcionamiento de la Unión Europea a las ayudas de </w:t>
      </w:r>
      <w:proofErr w:type="spellStart"/>
      <w:r w:rsidR="00367DEF" w:rsidRPr="00367DEF">
        <w:rPr>
          <w:rFonts w:ascii="Calibri" w:hAnsi="Calibri"/>
          <w:szCs w:val="22"/>
          <w:lang w:val="es-ES_tradnl"/>
        </w:rPr>
        <w:t>minimis</w:t>
      </w:r>
      <w:proofErr w:type="spellEnd"/>
      <w:r w:rsidR="00367DEF" w:rsidRPr="00367DEF">
        <w:rPr>
          <w:rFonts w:ascii="Calibri" w:hAnsi="Calibri"/>
          <w:szCs w:val="22"/>
          <w:lang w:val="es-ES_tradnl"/>
        </w:rPr>
        <w:t xml:space="preserve">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proofErr w:type="spellStart"/>
      <w:r w:rsidR="004E50B4" w:rsidRPr="004E50B4">
        <w:rPr>
          <w:rFonts w:asciiTheme="minorHAnsi" w:hAnsiTheme="minorHAnsi"/>
          <w:i/>
          <w:color w:val="auto"/>
          <w:szCs w:val="22"/>
        </w:rPr>
        <w:t>minimis</w:t>
      </w:r>
      <w:proofErr w:type="spellEnd"/>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bookmarkStart w:id="0" w:name="_GoBack"/>
        <w:bookmarkEnd w:id="0"/>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89528F" w:rsidRPr="003B3C39" w:rsidRDefault="0089528F" w:rsidP="0054556B">
            <w:pPr>
              <w:rPr>
                <w:rFonts w:cs="Arial"/>
              </w:rPr>
            </w:pPr>
          </w:p>
        </w:tc>
      </w:tr>
      <w:tr w:rsidR="0089528F" w:rsidRPr="003B3C39" w14:paraId="6FB50C99" w14:textId="77777777" w:rsidTr="00AA3E58">
        <w:tc>
          <w:tcPr>
            <w:tcW w:w="2125" w:type="dxa"/>
            <w:shd w:val="clear" w:color="auto" w:fill="auto"/>
            <w:vAlign w:val="center"/>
          </w:tcPr>
          <w:p w14:paraId="4E7B2157" w14:textId="77777777" w:rsidR="0089528F" w:rsidRPr="003B3C39" w:rsidRDefault="0089528F" w:rsidP="0054556B">
            <w:pPr>
              <w:rPr>
                <w:rFonts w:cs="Arial"/>
              </w:rPr>
            </w:pPr>
          </w:p>
        </w:tc>
        <w:tc>
          <w:tcPr>
            <w:tcW w:w="1131" w:type="dxa"/>
          </w:tcPr>
          <w:p w14:paraId="64BAD787" w14:textId="77777777" w:rsidR="0089528F" w:rsidRPr="003B3C39" w:rsidRDefault="0089528F" w:rsidP="0054556B">
            <w:pPr>
              <w:jc w:val="center"/>
              <w:rPr>
                <w:rFonts w:cs="Arial"/>
              </w:rPr>
            </w:pPr>
          </w:p>
        </w:tc>
        <w:tc>
          <w:tcPr>
            <w:tcW w:w="1848" w:type="dxa"/>
          </w:tcPr>
          <w:p w14:paraId="6EEB3679" w14:textId="77777777" w:rsidR="0089528F" w:rsidRPr="003B3C39" w:rsidRDefault="0089528F" w:rsidP="0054556B">
            <w:pPr>
              <w:rPr>
                <w:rFonts w:cs="Arial"/>
              </w:rPr>
            </w:pPr>
          </w:p>
        </w:tc>
        <w:tc>
          <w:tcPr>
            <w:tcW w:w="1449" w:type="dxa"/>
            <w:shd w:val="clear" w:color="auto" w:fill="auto"/>
            <w:vAlign w:val="center"/>
          </w:tcPr>
          <w:p w14:paraId="5095B764" w14:textId="77777777" w:rsidR="0089528F" w:rsidRPr="003B3C39" w:rsidRDefault="0089528F" w:rsidP="0054556B">
            <w:pPr>
              <w:rPr>
                <w:rFonts w:cs="Arial"/>
              </w:rPr>
            </w:pPr>
          </w:p>
        </w:tc>
        <w:tc>
          <w:tcPr>
            <w:tcW w:w="2241" w:type="dxa"/>
            <w:shd w:val="clear" w:color="auto" w:fill="auto"/>
            <w:vAlign w:val="center"/>
          </w:tcPr>
          <w:p w14:paraId="1AA965DA" w14:textId="77777777" w:rsidR="0089528F" w:rsidRPr="003B3C39" w:rsidRDefault="0089528F"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47160D78" w:rsidR="00B63072" w:rsidRPr="00EF67C8" w:rsidRDefault="00B63072" w:rsidP="00B63072">
      <w:pPr>
        <w:rPr>
          <w:highlight w:val="yellow"/>
        </w:rPr>
      </w:pPr>
      <w:r w:rsidRPr="00EF67C8">
        <w:rPr>
          <w:highlight w:val="yellow"/>
        </w:rPr>
        <w:t xml:space="preserve">En                   </w:t>
      </w:r>
      <w:r w:rsidR="00B53EC2">
        <w:rPr>
          <w:highlight w:val="yellow"/>
        </w:rPr>
        <w:t xml:space="preserve">     </w:t>
      </w:r>
      <w:r w:rsidRPr="00EF67C8">
        <w:rPr>
          <w:highlight w:val="yellow"/>
        </w:rPr>
        <w:t xml:space="preserve">     , a        de       </w:t>
      </w:r>
      <w:r w:rsidR="00B53EC2">
        <w:rPr>
          <w:highlight w:val="yellow"/>
        </w:rPr>
        <w:t xml:space="preserve">              </w:t>
      </w:r>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default" r:id="rId13"/>
          <w:footerReference w:type="default" r:id="rId14"/>
          <w:pgSz w:w="11906" w:h="16838"/>
          <w:pgMar w:top="1135" w:right="1558" w:bottom="709" w:left="993" w:header="426"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1" w:name="_INSTRUCCIONES_-_Cómo"/>
      <w:bookmarkEnd w:id="1"/>
      <w:r>
        <w:rPr>
          <w:rFonts w:ascii="Calibri" w:hAnsi="Calibri" w:cstheme="minorHAnsi"/>
          <w:bCs w:val="0"/>
          <w:i/>
          <w:color w:val="384A53"/>
          <w:sz w:val="16"/>
          <w:szCs w:val="16"/>
          <w:highlight w:val="yellow"/>
        </w:rPr>
        <w:lastRenderedPageBreak/>
        <w:br w:type="page"/>
      </w:r>
      <w:r w:rsidR="00240760" w:rsidRPr="007F55C2">
        <w:rPr>
          <w:rFonts w:ascii="Calibri" w:hAnsi="Calibri" w:cstheme="minorHAnsi"/>
          <w:bCs w:val="0"/>
          <w:i/>
          <w:color w:val="384A53"/>
          <w:sz w:val="16"/>
          <w:szCs w:val="16"/>
          <w:highlight w:val="yellow"/>
        </w:rPr>
        <w:lastRenderedPageBreak/>
        <w:t>(</w:t>
      </w:r>
      <w:proofErr w:type="gramStart"/>
      <w:r w:rsidR="00240760" w:rsidRPr="007F55C2">
        <w:rPr>
          <w:rFonts w:ascii="Calibri" w:hAnsi="Calibri" w:cstheme="minorHAnsi"/>
          <w:bCs w:val="0"/>
          <w:i/>
          <w:color w:val="384A53"/>
          <w:sz w:val="16"/>
          <w:szCs w:val="16"/>
          <w:highlight w:val="yellow"/>
        </w:rPr>
        <w:t>no</w:t>
      </w:r>
      <w:proofErr w:type="gramEnd"/>
      <w:r w:rsidR="00240760" w:rsidRPr="007F55C2">
        <w:rPr>
          <w:rFonts w:ascii="Calibri" w:hAnsi="Calibri" w:cstheme="minorHAnsi"/>
          <w:bCs w:val="0"/>
          <w:i/>
          <w:color w:val="384A53"/>
          <w:sz w:val="16"/>
          <w:szCs w:val="16"/>
          <w:highlight w:val="yellow"/>
        </w:rPr>
        <w:t xml:space="preserve">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6D6E2C">
        <w:rPr>
          <w:rFonts w:asciiTheme="minorHAnsi" w:hAnsiTheme="minorHAnsi" w:cstheme="minorHAnsi"/>
          <w:color w:val="384A53"/>
          <w:sz w:val="16"/>
          <w:szCs w:val="16"/>
        </w:rPr>
        <w:t>art</w:t>
      </w:r>
      <w:proofErr w:type="gramEnd"/>
      <w:r w:rsidRPr="006D6E2C">
        <w:rPr>
          <w:rFonts w:asciiTheme="minorHAnsi" w:hAnsiTheme="minorHAnsi" w:cstheme="minorHAnsi"/>
          <w:color w:val="384A53"/>
          <w:sz w:val="16"/>
          <w:szCs w:val="16"/>
        </w:rPr>
        <w: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Al número de empleados, el volumen de negocios y la hoja de balance de la empresa en cuestión hay que añadir los datos relevantes de todas las </w:t>
      </w:r>
      <w:r w:rsidRPr="006D6E2C">
        <w:rPr>
          <w:rFonts w:asciiTheme="minorHAnsi" w:hAnsiTheme="minorHAnsi" w:cstheme="minorHAnsi"/>
          <w:color w:val="384A53"/>
          <w:sz w:val="16"/>
          <w:szCs w:val="16"/>
        </w:rPr>
        <w:lastRenderedPageBreak/>
        <w:t>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5"/>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75500B" w14:textId="77777777" w:rsidR="005035E9" w:rsidRDefault="005035E9" w:rsidP="0028274B">
      <w:pPr>
        <w:spacing w:line="240" w:lineRule="auto"/>
      </w:pPr>
      <w:r>
        <w:separator/>
      </w:r>
    </w:p>
  </w:endnote>
  <w:endnote w:type="continuationSeparator" w:id="0">
    <w:p w14:paraId="33F3A16D" w14:textId="77777777" w:rsidR="005035E9" w:rsidRDefault="005035E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32645D2A" w14:textId="043F0D9B" w:rsidR="00B63072" w:rsidRDefault="00B63072">
        <w:pPr>
          <w:pStyle w:val="Piedepgina"/>
          <w:jc w:val="right"/>
        </w:pPr>
        <w:r>
          <w:fldChar w:fldCharType="begin"/>
        </w:r>
        <w:r>
          <w:instrText>PAGE   \* MERGEFORMAT</w:instrText>
        </w:r>
        <w:r>
          <w:fldChar w:fldCharType="separate"/>
        </w:r>
        <w:r w:rsidR="0089528F">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CD6568" w14:textId="77777777" w:rsidR="005035E9" w:rsidRDefault="005035E9" w:rsidP="0028274B">
      <w:pPr>
        <w:spacing w:line="240" w:lineRule="auto"/>
      </w:pPr>
      <w:r>
        <w:separator/>
      </w:r>
    </w:p>
  </w:footnote>
  <w:footnote w:type="continuationSeparator" w:id="0">
    <w:p w14:paraId="79489AB3" w14:textId="77777777" w:rsidR="005035E9" w:rsidRDefault="005035E9"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 xml:space="preserve">Las ayudas de </w:t>
      </w:r>
      <w:proofErr w:type="spellStart"/>
      <w:r w:rsidR="00F37CD6" w:rsidRPr="00C739E3">
        <w:rPr>
          <w:rFonts w:cs="Arial"/>
          <w:color w:val="000000"/>
          <w:sz w:val="16"/>
          <w:szCs w:val="16"/>
        </w:rPr>
        <w:t>minimis</w:t>
      </w:r>
      <w:proofErr w:type="spellEnd"/>
      <w:r w:rsidR="00F37CD6" w:rsidRPr="00C739E3">
        <w:rPr>
          <w:rFonts w:cs="Arial"/>
          <w:color w:val="000000"/>
          <w:sz w:val="16"/>
          <w:szCs w:val="16"/>
        </w:rPr>
        <w:t xml:space="preserve"> se considerarán concedidas en el momento en que se reconozca a la empresa el derecho legal a recibir la ayuda en virtud del régimen jurídico nacional aplicable, con independencia de la fecha de pago de la ayuda de </w:t>
      </w:r>
      <w:proofErr w:type="spellStart"/>
      <w:r w:rsidR="00F37CD6" w:rsidRPr="00C739E3">
        <w:rPr>
          <w:rFonts w:cs="Arial"/>
          <w:color w:val="000000"/>
          <w:sz w:val="16"/>
          <w:szCs w:val="16"/>
        </w:rPr>
        <w:t>minimis</w:t>
      </w:r>
      <w:proofErr w:type="spellEnd"/>
      <w:r w:rsidR="00F37CD6" w:rsidRPr="00C739E3">
        <w:rPr>
          <w:rFonts w:cs="Arial"/>
          <w:color w:val="000000"/>
          <w:sz w:val="16"/>
          <w:szCs w:val="16"/>
        </w:rPr>
        <w:t xml:space="preserve">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5035E9"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02A97F" w14:textId="06142699" w:rsidR="004748B1" w:rsidRDefault="00F37CD6" w:rsidP="00F37CD6">
    <w:pPr>
      <w:pStyle w:val="Encabezado"/>
      <w:jc w:val="center"/>
    </w:pPr>
    <w:r w:rsidRPr="00F37CD6">
      <w:rPr>
        <w:noProof/>
      </w:rPr>
      <w:drawing>
        <wp:inline distT="0" distB="0" distL="0" distR="0" wp14:anchorId="72BF79EE" wp14:editId="2EB8E41E">
          <wp:extent cx="5457825" cy="466725"/>
          <wp:effectExtent l="0" t="0" r="9525" b="952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466725"/>
                  </a:xfrm>
                  <a:prstGeom prst="rect">
                    <a:avLst/>
                  </a:prstGeom>
                  <a:noFill/>
                  <a:ln>
                    <a:noFill/>
                  </a:ln>
                </pic:spPr>
              </pic:pic>
            </a:graphicData>
          </a:graphic>
        </wp:inline>
      </w:drawing>
    </w:r>
  </w:p>
  <w:p w14:paraId="021A6A48" w14:textId="20E54166" w:rsidR="00042DC8" w:rsidRDefault="00042DC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6111"/>
    <w:rsid w:val="00437EAA"/>
    <w:rsid w:val="00450F2C"/>
    <w:rsid w:val="00460551"/>
    <w:rsid w:val="00464D54"/>
    <w:rsid w:val="004748B1"/>
    <w:rsid w:val="00474BD8"/>
    <w:rsid w:val="00482AE2"/>
    <w:rsid w:val="0048474F"/>
    <w:rsid w:val="004949E1"/>
    <w:rsid w:val="004A37B0"/>
    <w:rsid w:val="004B4DB2"/>
    <w:rsid w:val="004E0615"/>
    <w:rsid w:val="004E50B4"/>
    <w:rsid w:val="004F6151"/>
    <w:rsid w:val="005035E9"/>
    <w:rsid w:val="005136C3"/>
    <w:rsid w:val="005220F1"/>
    <w:rsid w:val="0053291C"/>
    <w:rsid w:val="005344B2"/>
    <w:rsid w:val="00540FCC"/>
    <w:rsid w:val="00542D7B"/>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32FA"/>
    <w:rsid w:val="007840B1"/>
    <w:rsid w:val="007B6714"/>
    <w:rsid w:val="007C43B8"/>
    <w:rsid w:val="007E26FC"/>
    <w:rsid w:val="007F1A35"/>
    <w:rsid w:val="007F55C2"/>
    <w:rsid w:val="008147DD"/>
    <w:rsid w:val="00821230"/>
    <w:rsid w:val="00841E5C"/>
    <w:rsid w:val="008559ED"/>
    <w:rsid w:val="00861DA0"/>
    <w:rsid w:val="00876DBA"/>
    <w:rsid w:val="0089528F"/>
    <w:rsid w:val="008C04CE"/>
    <w:rsid w:val="008E437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53EC2"/>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D2A0BC8E-7ACE-4C93-82D8-F9D2F26B5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2433</Words>
  <Characters>13385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Luis</cp:lastModifiedBy>
  <cp:revision>27</cp:revision>
  <cp:lastPrinted>2021-04-08T10:42:00Z</cp:lastPrinted>
  <dcterms:created xsi:type="dcterms:W3CDTF">2021-04-14T08:49:00Z</dcterms:created>
  <dcterms:modified xsi:type="dcterms:W3CDTF">2022-01-28T09:21:00Z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