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E72" w:rsidRDefault="00161FB3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45719"/>
                <wp:effectExtent l="0" t="0" r="2540" b="0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7765200" cy="45719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4E72" w:rsidRDefault="000B4E72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0;margin-top:0;width:611.45pt;height:3.6pt;flip:y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" fillcolor="#f2f2f2" stroked="f">
                <v:textbox inset=",0,,0">
                  <w:txbxContent>
                    <w:p w:rsidR="000B4E72" w:rsidRDefault="000B4E72">
                      <w:pPr>
                        <w:spacing w:line="240" w:lineRule="auto"/>
                        <w:contextualSpacing/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775556" w:rsidRPr="00B345F2" w:rsidRDefault="00573880" w:rsidP="005E79FF">
      <w:pPr>
        <w:jc w:val="both"/>
        <w:rPr>
          <w:rFonts w:ascii="Arial" w:hAnsi="Arial" w:cs="Arial"/>
          <w:b/>
        </w:rPr>
      </w:pPr>
      <w:r w:rsidRPr="00B345F2">
        <w:rPr>
          <w:rFonts w:ascii="Arial" w:hAnsi="Arial" w:cs="Arial"/>
          <w:b/>
          <w:lang w:val="es-ES"/>
        </w:rPr>
        <w:t>Extracto de la Convocatoria de ayudas sociales sobre determinados tributos municipales y actividades extraescolares tipificadas, para el ejercicio 2022 del Ayuntamiento de Deltebre.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  <w:bookmarkStart w:id="0" w:name="_GoBack"/>
      <w:bookmarkEnd w:id="0"/>
      <w:r w:rsidRPr="005E79FF">
        <w:rPr>
          <w:rFonts w:ascii="Arial" w:hAnsi="Arial" w:cs="Arial"/>
          <w:b/>
        </w:rPr>
        <w:t>Primero. Beneficiarios.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Personas físicas, empadronadas en Deltebre, al menos desde los seis meses anteriores a la solicitud, que tengan la condición de titular o de uso de fruto de las figuras tributarias (previstas en el apartado Sexto de este extracto), que no reciban otras ayudas de cualquier ente para la misma finalidad, y que reúnan los requisitos previstos para acreditar la situación de necesidad. </w:t>
      </w:r>
    </w:p>
    <w:p w:rsidR="00CA0B43" w:rsidRPr="005E79FF" w:rsidRDefault="00CA0B43" w:rsidP="005E79FF">
      <w:pPr>
        <w:jc w:val="both"/>
        <w:rPr>
          <w:rFonts w:ascii="Arial" w:hAnsi="Arial" w:cs="Arial"/>
          <w:i/>
        </w:rPr>
      </w:pPr>
      <w:r w:rsidRPr="005E79FF">
        <w:rPr>
          <w:rFonts w:ascii="Arial" w:hAnsi="Arial" w:cs="Arial"/>
          <w:i/>
        </w:rPr>
        <w:t>*Para establecer la situación económica de la familia o la unidad de convivencia, se establecerá el nivel de ingresos netos percibidos por los miembros del hogar de los últimos tres meses previos a la fecha de solicitud. Los límites máximos del importe de los ingresos para solicitar la ayuda serán los establecidos en la tabla del Anexo II de la convocatoria.</w:t>
      </w:r>
    </w:p>
    <w:p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Segundo. Objeto.</w:t>
      </w:r>
    </w:p>
    <w:p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Otorgar ayudas sobre determinados tributos municipales y Actividades Extraescolares tipificadas a aquellas personas residentes en el municipio de Deltebre que necesitan de especial apoyo social dada su escasa capacidad económica.</w:t>
      </w: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Tercero. Bases reguladoras.</w:t>
      </w:r>
    </w:p>
    <w:p w:rsidR="000825E6" w:rsidRDefault="001F13E8" w:rsidP="005E79FF">
      <w:pPr>
        <w:jc w:val="both"/>
        <w:rPr>
          <w:rFonts w:ascii="Arial" w:eastAsia="Arial" w:hAnsi="Arial" w:cs="Arial"/>
          <w:spacing w:val="50"/>
          <w:sz w:val="24"/>
          <w:szCs w:val="24"/>
        </w:rPr>
      </w:pPr>
      <w:r w:rsidRPr="005E79FF">
        <w:rPr>
          <w:rFonts w:ascii="Arial" w:hAnsi="Arial" w:cs="Arial"/>
        </w:rPr>
        <w:t xml:space="preserve">Bases reguladoras de las ayudas sociales sobre determinados Tributos Municipales y Actividades Extraescolares Tipificadas para el ejercicio 2022, publicadas </w:t>
      </w:r>
      <w:r w:rsidR="000825E6" w:rsidRPr="000825E6">
        <w:rPr>
          <w:rFonts w:ascii="Arial" w:eastAsia="Arial" w:hAnsi="Arial" w:cs="Arial"/>
          <w:spacing w:val="1"/>
        </w:rPr>
        <w:t>a</w:t>
      </w:r>
      <w:r w:rsidR="000825E6" w:rsidRPr="000825E6">
        <w:rPr>
          <w:rFonts w:ascii="Arial" w:eastAsia="Arial" w:hAnsi="Arial" w:cs="Arial"/>
        </w:rPr>
        <w:t>l BOPT de fecha 14 de diciembre de 2021, en el DOGC núm. 8561, de fecha 13 de diciembre de 2021.</w:t>
      </w: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Cuarto. Cuantía.</w:t>
      </w:r>
    </w:p>
    <w:p w:rsidR="005E79FF" w:rsidRPr="005E79FF" w:rsidRDefault="005E79FF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La ayuda se hará efectiva, de forma prioritaria mediante compensación con los tributos que recaigan sobre el/la beneficiario/a de la ayuda. Por tanto, la cuantía máxima de la ayuda que se podrá conceder en función de las necesidades de la persona solicitante, será igual al importe total de los tributos.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Las Ayudas sobre determinados tributos municipales y Actividades Extraescolares de esta convocatoria están dotadas de 120.000,00 euros. El pago de las ayudas se hará con cargo a la aplicación presupuestaria 48000. 23101 Ayudas Tributas Locales.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reparto de la dotación asignada se repartirá de la siguiente forma:</w:t>
      </w:r>
    </w:p>
    <w:p w:rsidR="001F13E8" w:rsidRPr="005E79FF" w:rsidRDefault="001F13E8" w:rsidP="005E79F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Para el reparto de la ayuda para las figuras tributarias 1, 3, 4 y 10, se tendrá en cuenta la puntuación obtenida por cada solicitante y se realizará el prorrateo directamente proporcional sobre el importe total de la reserva de la partida presupuestaria habilitada por estas figuras tributarias, a efectos de dotar a la subvención regulada en las bases y pudiendo ponderar hasta un máximo del 25% de los criterios sociales, complementándose, en todo caso, a la ponderación de criterios económicos. Se pedirá informe a BASE para verificar los tributos y cuantías por los que las personas han pedido la ayuda y que, en ningún caso, se puede sobrepasar.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lastRenderedPageBreak/>
        <w:t>En caso de que el importe total de estas figuras tributarias (1, 3, 4 y 10) sea superior a la aplicación presupuestaria se debe hacer un reajuste proporcional entre todos los beneficiarios.</w:t>
      </w:r>
    </w:p>
    <w:p w:rsidR="001F13E8" w:rsidRPr="005E79FF" w:rsidRDefault="001F13E8" w:rsidP="005E79FF">
      <w:pPr>
        <w:jc w:val="both"/>
        <w:rPr>
          <w:rFonts w:ascii="Arial" w:hAnsi="Arial" w:cs="Arial"/>
          <w:b/>
        </w:rPr>
      </w:pPr>
    </w:p>
    <w:p w:rsidR="001F13E8" w:rsidRPr="005E79FF" w:rsidRDefault="001F13E8" w:rsidP="005E79FF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La dotación asignada a las figuras tributarias 2, 5, 6, 7, 8, 9, 11, 12, 13 y 14 se repartirá en autorizaciones Fase A para cada uno de los supuestos, si bien la dotación presupuestaria total es de 120.000,00 €: 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Impuesto IVTNU: 14.000,00 €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Impuesto sobre Construcciones, Instalaciones y Obras (Anexo art. 1) - Tasa por la Prestación de Servicios Urbanísticos, conceptos I y II: 2.000,00 €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Tasa por la Prestación de Servicios Urbanístico, concepto XVII: 1.000,00 €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Precio público por asistencia a la guardería: 8.000,00 €.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Actividades extraescolares tipificadas/Casales de Verano: 5.000,00 €</w:t>
      </w:r>
    </w:p>
    <w:p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Cuota por Contribuciones especiales, Ejecuciones subsidiarias y Cuotas de urbanización. 50.000,00 €</w:t>
      </w:r>
    </w:p>
    <w:p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Precio Público por la Utilización de las Instalaciones Deportivas Municipales. Arte. 6 - Tarifa Tercera: Centro Deportivo del Delta: 2.000,00 €.</w:t>
      </w:r>
    </w:p>
    <w:p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Tasa por la segunda y posteriores asignaciones de sepulturas, nichos y columbarios, traspasos de propiedad y por cada duplicado de la escritura de concesión de nicho: 3.000,00 €</w:t>
      </w:r>
    </w:p>
    <w:p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régimen de concesión de las ayudas es de concurrencia competitiva, salvo las figuras tributarias 2,5,6,7,8,9,11,12,13 y 14, que son de concesión directa.</w:t>
      </w:r>
    </w:p>
    <w:p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Quinto. Plazo de presentación de solicitudes.</w:t>
      </w:r>
    </w:p>
    <w:p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plazo de presentación de solicitudes de estas ayudas se iniciará al día siguiente de la publicación de la convocatoria y:</w:t>
      </w:r>
    </w:p>
    <w:p w:rsidR="001F13E8" w:rsidRPr="005E79FF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Hasta el 30 de abril de 2022 las figuras tributarias 1, 3, 4 y 10. </w:t>
      </w:r>
    </w:p>
    <w:p w:rsidR="001F13E8" w:rsidRPr="005E79FF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Hasta el 31 de octubre de 2022 en los supuestos tributarios 2, 5, 6, 7, 8, 9, 11, 12, 13 y 14. </w:t>
      </w:r>
    </w:p>
    <w:p w:rsidR="00CA0B43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Sexto. Otros.</w:t>
      </w:r>
    </w:p>
    <w:p w:rsidR="005E79FF" w:rsidRPr="005E79FF" w:rsidRDefault="005E79FF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Las figuras tributarias sobre las que se podrá solicitar la ayuda económica se detallan en el Anexo I de la Convocatoria, y son: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Impuesto sobre Bienes Inmuebles. 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Impuesto sobre el incremento del valor de los terrenos de naturaleza urbana. 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Tasa de servicios de Recogida de Basura domiciliaria. 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Impuesto de Vehículos de Tracción Mecánica.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Impuesto sobre Construcciones, Instalaciones y Obras (Anexo art. 1)</w:t>
      </w:r>
    </w:p>
    <w:p w:rsidR="005E79FF" w:rsidRPr="005E79FF" w:rsidRDefault="005E79FF" w:rsidP="005E79FF">
      <w:pPr>
        <w:spacing w:after="0"/>
        <w:ind w:left="708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Tasa por la Prestación de Servicios </w:t>
      </w:r>
      <w:proofErr w:type="spellStart"/>
      <w:r w:rsidRPr="005E79FF">
        <w:rPr>
          <w:rFonts w:ascii="Arial" w:hAnsi="Arial" w:cs="Arial"/>
        </w:rPr>
        <w:t>Urbanísticos</w:t>
      </w:r>
      <w:proofErr w:type="spellEnd"/>
      <w:r w:rsidRPr="005E79FF">
        <w:rPr>
          <w:rFonts w:ascii="Arial" w:hAnsi="Arial" w:cs="Arial"/>
        </w:rPr>
        <w:t xml:space="preserve">, </w:t>
      </w:r>
      <w:proofErr w:type="spellStart"/>
      <w:r w:rsidRPr="005E79FF">
        <w:rPr>
          <w:rFonts w:ascii="Arial" w:hAnsi="Arial" w:cs="Arial"/>
        </w:rPr>
        <w:t>conceptos</w:t>
      </w:r>
      <w:proofErr w:type="spellEnd"/>
      <w:r w:rsidRPr="005E79FF">
        <w:rPr>
          <w:rFonts w:ascii="Arial" w:hAnsi="Arial" w:cs="Arial"/>
        </w:rPr>
        <w:t xml:space="preserve"> I y II.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Tasa por la Prestación de Servicios Urbanístico, concepto XVI.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Precio público por asistencia a la guardería.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Actividades extraescolares tipificadas y Casals de Verano.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Cuota por Contribuciones especiales.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lastRenderedPageBreak/>
        <w:t>Tasa por Conservación y limpieza de las instalaciones del Cementerio Municipal.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Tasa por la segunda y posteriores asignaciones de sepulturas, nichos y columbarios, traspasos de propiedad y por cada duplicado de la escritura de concesión de nicho.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Precio Público por la Utilización de las Instalaciones Deportivas Municipales. Arte. 6 -Tarifa Tercera: Centro Deportivo del Delta, puntos, 1, 2, 14 y 15.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Ejecuciones subsidiarias.</w:t>
      </w:r>
    </w:p>
    <w:p w:rsidR="005E79FF" w:rsidRPr="005E79FF" w:rsidRDefault="005E79FF" w:rsidP="005E79FF">
      <w:pPr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Cuotas de urbanización.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</w:p>
    <w:p w:rsidR="00CA0B43" w:rsidRPr="005E79FF" w:rsidRDefault="00CA0B43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Las solicitudes (modelo normalizado del anexo IV de la convocatoria) se pueden presentar de forma presencial, preferentemente en el Espacio de Reactivación Socioeconómica (con cita previa) del Ayuntamiento de Deltebre, o de forma telemática a través de el e-mail </w:t>
      </w:r>
      <w:hyperlink r:id="rId6" w:history="1">
        <w:r w:rsidRPr="005E79FF">
          <w:rPr>
            <w:rStyle w:val="Hipervnculo"/>
            <w:rFonts w:ascii="Arial" w:hAnsi="Arial" w:cs="Arial"/>
          </w:rPr>
          <w:t>ajutsocials@deltebre.cat</w:t>
        </w:r>
      </w:hyperlink>
      <w:r w:rsidR="005F0D9A" w:rsidRPr="005E79FF">
        <w:rPr>
          <w:rFonts w:ascii="Arial" w:hAnsi="Arial" w:cs="Arial"/>
        </w:rPr>
        <w:t>.</w:t>
      </w:r>
    </w:p>
    <w:p w:rsidR="00CA0B43" w:rsidRPr="005E79FF" w:rsidRDefault="00CA0B43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En cualquier caso irán acompañadas de la documentación necesaria prevista en el Anexo II de la convocatoria, entre la que tiene especial relevancia el extracto bancario de todas las cuentas a nombre de cualquiera de todos los miembros de la unidad familiar (incluidos menores) de los movimientos de los 3 meses inmediatamente anteriores a la fecha de presentación de la solicitud.</w:t>
      </w: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Deltebre (Delta del Ebro), 17 enero de 2022</w:t>
      </w: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:rsidR="00CA0B43" w:rsidRPr="005E79FF" w:rsidRDefault="00CA0B43" w:rsidP="005E79FF">
      <w:pPr>
        <w:jc w:val="both"/>
        <w:rPr>
          <w:rFonts w:ascii="Arial" w:hAnsi="Arial" w:cs="Arial"/>
        </w:rPr>
      </w:pPr>
    </w:p>
    <w:p w:rsidR="00675B37" w:rsidRPr="005E79FF" w:rsidRDefault="00675B37" w:rsidP="005E79FF">
      <w:pPr>
        <w:jc w:val="both"/>
        <w:rPr>
          <w:rFonts w:ascii="Arial" w:hAnsi="Arial" w:cs="Arial"/>
        </w:rPr>
      </w:pPr>
    </w:p>
    <w:sectPr w:rsidR="00675B37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de 128">
    <w:altName w:val="Arial Unicode MS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80"/>
    <w:rsid w:val="000825E6"/>
    <w:rsid w:val="000B4E72"/>
    <w:rsid w:val="00161FB3"/>
    <w:rsid w:val="001F13E8"/>
    <w:rsid w:val="00373390"/>
    <w:rsid w:val="00495A7E"/>
    <w:rsid w:val="00573880"/>
    <w:rsid w:val="005E79FF"/>
    <w:rsid w:val="005F0D9A"/>
    <w:rsid w:val="00675B37"/>
    <w:rsid w:val="00754494"/>
    <w:rsid w:val="00775556"/>
    <w:rsid w:val="00865D62"/>
    <w:rsid w:val="00893EB9"/>
    <w:rsid w:val="00B345F2"/>
    <w:rsid w:val="00CA0B43"/>
    <w:rsid w:val="00CA63E1"/>
    <w:rsid w:val="00CB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5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5D62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5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5D62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jutsocials@deltebre.ca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Nerea Pagà</dc:creator>
  <cp:lastModifiedBy>Toni alvarado</cp:lastModifiedBy>
  <cp:revision>4</cp:revision>
  <dcterms:created xsi:type="dcterms:W3CDTF">2022-01-21T07:12:00Z</dcterms:created>
  <dcterms:modified xsi:type="dcterms:W3CDTF">2022-01-21T07:16:00Z</dcterms:modified>
</cp:coreProperties>
</file>