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ED" w:rsidRDefault="00EA1B55">
      <w:r>
        <w:rPr>
          <w:noProof/>
          <w:lang w:val="es-ES" w:eastAsia="es-ES"/>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rsidR="00BD77ED" w:rsidRDefault="00EA1B55">
                            <w:pPr>
                              <w:spacing w:line="240" w:lineRule="auto"/>
                              <w:contextualSpacing/>
                            </w:pPr>
                            <w:r>
                              <w:rPr>
                                <w:noProof/>
                                <w:position w:val="-6"/>
                                <w:lang w:val="es-ES" w:eastAsia="es-ES"/>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10"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rsidR="006D1B17" w:rsidRPr="00BA45C8" w:rsidRDefault="006D1B17" w:rsidP="007E512D">
      <w:pPr>
        <w:jc w:val="both"/>
        <w:rPr>
          <w:rFonts w:ascii="Arial" w:hAnsi="Arial" w:cs="Arial"/>
          <w:b/>
        </w:rPr>
      </w:pPr>
      <w:r w:rsidRPr="00BA45C8">
        <w:rPr>
          <w:rFonts w:ascii="Arial" w:hAnsi="Arial" w:cs="Arial"/>
          <w:b/>
        </w:rPr>
        <w:t xml:space="preserve">Extracto de la Convocatoria para la concesión de Incentivos para la Dinamización Económica, Ocupacional y para la mejora de la Imagen de Pueblo en el municipio de Deltebre para el ejercicio 2022. </w:t>
      </w:r>
    </w:p>
    <w:p w:rsidR="006D1B17" w:rsidRPr="00BA45C8" w:rsidRDefault="006D1B17" w:rsidP="006D1B17">
      <w:pPr>
        <w:rPr>
          <w:rFonts w:ascii="Arial" w:hAnsi="Arial" w:cs="Arial"/>
        </w:rPr>
      </w:pPr>
      <w:r w:rsidRPr="00BA45C8">
        <w:rPr>
          <w:rFonts w:ascii="Arial" w:hAnsi="Arial" w:cs="Arial"/>
        </w:rPr>
        <w:t>De conformidad con lo que se prevé en los artículos 17.3.by 20.8.a de la Ley 38/2003, de 17 de noviembre, General de Subvenciones, se publica el extracto de la convocatoria cuyo texto completo se puede consultar en la Base de Datos Nacional de Subvenciones.</w:t>
      </w:r>
    </w:p>
    <w:p w:rsidR="006D1B17" w:rsidRPr="00BA45C8" w:rsidRDefault="006D1B17" w:rsidP="006D1B17">
      <w:pPr>
        <w:rPr>
          <w:rFonts w:ascii="Arial" w:hAnsi="Arial" w:cs="Arial"/>
          <w:b/>
        </w:rPr>
      </w:pPr>
      <w:r w:rsidRPr="00BA45C8">
        <w:rPr>
          <w:rFonts w:ascii="Arial" w:hAnsi="Arial" w:cs="Arial"/>
          <w:b/>
        </w:rPr>
        <w:t>1.- Beneficiarios</w:t>
      </w:r>
    </w:p>
    <w:p w:rsidR="00840684" w:rsidRPr="00BA45C8" w:rsidRDefault="00840684" w:rsidP="007E512D">
      <w:pPr>
        <w:jc w:val="both"/>
        <w:rPr>
          <w:rFonts w:ascii="Arial" w:hAnsi="Arial" w:cs="Arial"/>
          <w:b/>
        </w:rPr>
      </w:pPr>
      <w:r w:rsidRPr="00BA45C8">
        <w:rPr>
          <w:rFonts w:ascii="Arial" w:hAnsi="Arial" w:cs="Arial"/>
          <w:b/>
        </w:rPr>
        <w:t>1.1.- Con el fin de ser beneficiario de los incentivos previstos en las presentes bases será necesario justificar uno o más de los requisitos que se relacionan a continuación, y que resulten acumulativos:</w:t>
      </w:r>
    </w:p>
    <w:p w:rsidR="00840684" w:rsidRPr="00BA45C8" w:rsidRDefault="00840684" w:rsidP="00840684">
      <w:pPr>
        <w:ind w:left="705"/>
        <w:jc w:val="both"/>
        <w:rPr>
          <w:rFonts w:ascii="Arial" w:hAnsi="Arial" w:cs="Arial"/>
        </w:rPr>
      </w:pPr>
      <w:r w:rsidRPr="00BA45C8">
        <w:rPr>
          <w:rFonts w:ascii="Arial" w:hAnsi="Arial" w:cs="Arial"/>
        </w:rPr>
        <w:t>a) La contratación de una o más personas, de una duración mínima de 6 meses con una jornada mínima de 4 horas diarias o el equivalente mensual. El contrato deberá haberse iniciado entre el 01/10/2021 y el 30/09/2022.</w:t>
      </w:r>
    </w:p>
    <w:p w:rsidR="00840684" w:rsidRPr="00BA45C8" w:rsidRDefault="00840684" w:rsidP="00840684">
      <w:pPr>
        <w:ind w:left="705"/>
        <w:jc w:val="both"/>
        <w:rPr>
          <w:rFonts w:ascii="Arial" w:hAnsi="Arial" w:cs="Arial"/>
        </w:rPr>
      </w:pPr>
      <w:r w:rsidRPr="00BA45C8">
        <w:rPr>
          <w:rFonts w:ascii="Arial" w:hAnsi="Arial" w:cs="Arial"/>
        </w:rPr>
        <w:t>b) El inicio o reinicio de una actividad dentro del período comprendido entre el 01/10/2021 y el 30/09/2022.</w:t>
      </w:r>
    </w:p>
    <w:p w:rsidR="00840684" w:rsidRPr="00BA45C8" w:rsidRDefault="00840684" w:rsidP="00840684">
      <w:pPr>
        <w:ind w:left="708"/>
        <w:jc w:val="both"/>
        <w:rPr>
          <w:rFonts w:ascii="Arial" w:hAnsi="Arial" w:cs="Arial"/>
        </w:rPr>
      </w:pPr>
      <w:r w:rsidRPr="00BA45C8">
        <w:rPr>
          <w:rFonts w:ascii="Arial" w:hAnsi="Arial" w:cs="Arial"/>
        </w:rPr>
        <w:t>Justificar que la actividad sea realmente explotada por la persona titular y que, además, se considera la actividad principal de la persona beneficiaria del incentivo.</w:t>
      </w:r>
    </w:p>
    <w:p w:rsidR="00840684" w:rsidRPr="00BA45C8" w:rsidRDefault="00840684" w:rsidP="00840684">
      <w:pPr>
        <w:ind w:left="708"/>
        <w:jc w:val="both"/>
        <w:rPr>
          <w:rFonts w:ascii="Arial" w:hAnsi="Arial" w:cs="Arial"/>
        </w:rPr>
      </w:pPr>
      <w:r w:rsidRPr="00BA45C8">
        <w:rPr>
          <w:rFonts w:ascii="Arial" w:hAnsi="Arial" w:cs="Arial"/>
        </w:rPr>
        <w:t>c) El inicio o reinicio de una actividad con enfoque turístico, comercio de proximidad, pequeño comercio, comercio de km0, con domicilio social en el centro de trabajo o descentralización en Deltebre y que se lleve a cabo entre el 01/10/ 2021 y el 30/09/2022. También mediante la acreditación de llevar a cabo una actividad, con más de 3 años de trayectoria, que sea considerada pequeño comercio, comercio de proximidad o comercio de Km0 y que esté sufriendo la “crisis del pequeño comercio”, acreditación de que realizará mediante la aportación de cualquier documentación que ponga de manifiesto los estados contables de los tres últimos ejercicios o cualquier otra que aporte la persona interesada o que sea solicitada por el Ayuntamiento y que sea susceptible de poner de manifiesto que se está sufriendo la "crisis del pequeño comercio".</w:t>
      </w:r>
    </w:p>
    <w:p w:rsidR="00840684" w:rsidRPr="00BA45C8" w:rsidRDefault="00840684" w:rsidP="00840684">
      <w:pPr>
        <w:ind w:left="708"/>
        <w:jc w:val="both"/>
        <w:rPr>
          <w:rFonts w:ascii="Arial" w:hAnsi="Arial" w:cs="Arial"/>
        </w:rPr>
      </w:pPr>
      <w:r w:rsidRPr="00BA45C8">
        <w:rPr>
          <w:rFonts w:ascii="Arial" w:hAnsi="Arial" w:cs="Arial"/>
        </w:rPr>
        <w:t>d) Que los cambios que han dado lugar a la solicitud de la licencia de apertura de establecimiento o declaración responsable supongan una mejora valorable en el sentido de la calidad y cantidad de la oferta del municipio, ya sea por cambio de local, mejoras en el existente u otras. La mejora debe suponer la puesta en valor de la calidad de la actividad económica y la competitividad en el municipio de Deltebre.</w:t>
      </w:r>
    </w:p>
    <w:p w:rsidR="00840684" w:rsidRPr="00BA45C8" w:rsidRDefault="00840684" w:rsidP="00840684">
      <w:pPr>
        <w:ind w:left="708"/>
        <w:jc w:val="both"/>
        <w:rPr>
          <w:rFonts w:ascii="Arial" w:hAnsi="Arial" w:cs="Arial"/>
        </w:rPr>
      </w:pPr>
      <w:r w:rsidRPr="00BA45C8">
        <w:rPr>
          <w:rFonts w:ascii="Arial" w:hAnsi="Arial" w:cs="Arial"/>
        </w:rPr>
        <w:lastRenderedPageBreak/>
        <w:t>e) Justificar el inicio de una actividad laboral con domicilio social y centro de trabajo en Deltebre vinculada al sector primario, agroalimentario o turístico, y que el titular de la actividad tiene 40 años o menos y sea realmente el que explota el actividad, y ésta es considerada la actividad principal de la persona beneficiaria del incentivo.</w:t>
      </w:r>
    </w:p>
    <w:p w:rsidR="00840684" w:rsidRPr="00BA45C8" w:rsidRDefault="00840684" w:rsidP="00840684">
      <w:pPr>
        <w:ind w:left="708"/>
        <w:jc w:val="both"/>
        <w:rPr>
          <w:rFonts w:ascii="Arial" w:hAnsi="Arial" w:cs="Arial"/>
        </w:rPr>
      </w:pPr>
      <w:r w:rsidRPr="00BA45C8">
        <w:rPr>
          <w:rFonts w:ascii="Arial" w:hAnsi="Arial" w:cs="Arial"/>
        </w:rPr>
        <w:t>f) La obtención de una licencia de obras cuyo objeto sea, en una edificación:</w:t>
      </w:r>
    </w:p>
    <w:p w:rsidR="00840684" w:rsidRPr="00BA45C8" w:rsidRDefault="00840684" w:rsidP="00840684">
      <w:pPr>
        <w:pStyle w:val="Prrafodelista"/>
        <w:numPr>
          <w:ilvl w:val="0"/>
          <w:numId w:val="6"/>
        </w:numPr>
        <w:jc w:val="both"/>
        <w:rPr>
          <w:rFonts w:ascii="Arial" w:hAnsi="Arial" w:cs="Arial"/>
        </w:rPr>
      </w:pPr>
      <w:r w:rsidRPr="00BA45C8">
        <w:rPr>
          <w:rFonts w:ascii="Arial" w:hAnsi="Arial" w:cs="Arial"/>
        </w:rPr>
        <w:t>La rehabilitación de la fachada</w:t>
      </w:r>
    </w:p>
    <w:p w:rsidR="00840684" w:rsidRPr="00BA45C8" w:rsidRDefault="00840684" w:rsidP="00840684">
      <w:pPr>
        <w:pStyle w:val="Prrafodelista"/>
        <w:numPr>
          <w:ilvl w:val="0"/>
          <w:numId w:val="6"/>
        </w:numPr>
        <w:jc w:val="both"/>
        <w:rPr>
          <w:rFonts w:ascii="Arial" w:hAnsi="Arial" w:cs="Arial"/>
        </w:rPr>
      </w:pPr>
      <w:r w:rsidRPr="00BA45C8">
        <w:rPr>
          <w:rFonts w:ascii="Arial" w:hAnsi="Arial" w:cs="Arial"/>
        </w:rPr>
        <w:t>Cualquier otra mejora estética exterior</w:t>
      </w:r>
    </w:p>
    <w:p w:rsidR="00840684" w:rsidRPr="00BA45C8" w:rsidRDefault="00840684" w:rsidP="00840684">
      <w:pPr>
        <w:pStyle w:val="Prrafodelista"/>
        <w:numPr>
          <w:ilvl w:val="0"/>
          <w:numId w:val="6"/>
        </w:numPr>
        <w:jc w:val="both"/>
        <w:rPr>
          <w:rFonts w:ascii="Arial" w:hAnsi="Arial" w:cs="Arial"/>
        </w:rPr>
      </w:pPr>
      <w:r w:rsidRPr="00BA45C8">
        <w:rPr>
          <w:rFonts w:ascii="Arial" w:hAnsi="Arial" w:cs="Arial"/>
        </w:rPr>
        <w:t>Cualquier mejora estructural que comporte también mejora estética exterior</w:t>
      </w:r>
    </w:p>
    <w:p w:rsidR="00840684" w:rsidRPr="00BA45C8" w:rsidRDefault="00840684" w:rsidP="00840684">
      <w:pPr>
        <w:ind w:left="708"/>
        <w:jc w:val="both"/>
        <w:rPr>
          <w:rFonts w:ascii="Arial" w:hAnsi="Arial" w:cs="Arial"/>
        </w:rPr>
      </w:pPr>
      <w:r w:rsidRPr="00BA45C8">
        <w:rPr>
          <w:rFonts w:ascii="Arial" w:hAnsi="Arial" w:cs="Arial"/>
        </w:rPr>
        <w:t>g) La ocupación de dominio público con mesas y sillas o con mercancías con la pertinente autorización y, en su caso, inspección municipal.</w:t>
      </w:r>
    </w:p>
    <w:p w:rsidR="00840684" w:rsidRPr="00BA45C8" w:rsidRDefault="00840684" w:rsidP="00840684">
      <w:pPr>
        <w:ind w:left="708"/>
        <w:jc w:val="both"/>
        <w:rPr>
          <w:rFonts w:ascii="Arial" w:hAnsi="Arial" w:cs="Arial"/>
        </w:rPr>
      </w:pPr>
      <w:r w:rsidRPr="00BA45C8">
        <w:rPr>
          <w:rFonts w:ascii="Arial" w:hAnsi="Arial" w:cs="Arial"/>
        </w:rPr>
        <w:t>h) La ocupación de dominio público por cualquier causa vinculada con la actividad por la que se solicitan los incentivos.</w:t>
      </w:r>
    </w:p>
    <w:p w:rsidR="00840684" w:rsidRPr="00BA45C8" w:rsidRDefault="00840684" w:rsidP="00840684">
      <w:pPr>
        <w:spacing w:after="0" w:line="240" w:lineRule="auto"/>
        <w:ind w:left="709"/>
        <w:jc w:val="both"/>
        <w:rPr>
          <w:rFonts w:ascii="Arial" w:hAnsi="Arial" w:cs="Arial"/>
        </w:rPr>
      </w:pPr>
      <w:r w:rsidRPr="00BA45C8">
        <w:rPr>
          <w:rFonts w:ascii="Arial" w:hAnsi="Arial" w:cs="Arial"/>
        </w:rPr>
        <w:t>i) Justificar, mediante la aportación del proyecto y del presupuesto y/o factura, la mejora de la Imagen de Pueblo por la que las empresas o los particulares solicitan el incentivo.</w:t>
      </w:r>
    </w:p>
    <w:p w:rsidR="00840684" w:rsidRPr="00BA45C8" w:rsidRDefault="00840684" w:rsidP="00840684">
      <w:pPr>
        <w:spacing w:after="0" w:line="240" w:lineRule="auto"/>
        <w:ind w:left="709"/>
        <w:jc w:val="both"/>
        <w:rPr>
          <w:rFonts w:ascii="Arial" w:hAnsi="Arial" w:cs="Arial"/>
          <w:lang w:val="es-ES" w:eastAsia="es-ES"/>
        </w:rPr>
      </w:pPr>
    </w:p>
    <w:p w:rsidR="00840684" w:rsidRPr="00BA45C8" w:rsidRDefault="00840684" w:rsidP="00840684">
      <w:pPr>
        <w:ind w:left="708"/>
        <w:jc w:val="both"/>
        <w:rPr>
          <w:rFonts w:ascii="Arial" w:hAnsi="Arial" w:cs="Arial"/>
        </w:rPr>
      </w:pPr>
      <w:r w:rsidRPr="00BA45C8">
        <w:rPr>
          <w:rFonts w:ascii="Arial" w:hAnsi="Arial" w:cs="Arial"/>
        </w:rPr>
        <w:t>j) Acreditar, mediante certificados correspondientes, estar al corriente de las obligaciones tributarias con el Estado, con la Generalidad de Cataluña, así como de las obligaciones con la Seguridad Social y con el Ayuntamiento de Deltebre, en el momento de la solicitud licitud.</w:t>
      </w:r>
    </w:p>
    <w:p w:rsidR="00541256" w:rsidRPr="00BA45C8" w:rsidRDefault="00840684" w:rsidP="00541256">
      <w:pPr>
        <w:ind w:left="708"/>
        <w:jc w:val="both"/>
        <w:rPr>
          <w:rFonts w:ascii="Arial" w:hAnsi="Arial" w:cs="Arial"/>
        </w:rPr>
      </w:pPr>
      <w:r w:rsidRPr="00BA45C8">
        <w:rPr>
          <w:rFonts w:ascii="Arial" w:hAnsi="Arial" w:cs="Arial"/>
        </w:rPr>
        <w:t>k) Acreditar, mediante informe técnico y/o de la Policía Local, el corte y/o inundación de la vía o espacio público que imposibilite el acceso, por la situación de emergencia o catástrofe causada por inclemencias meteorológicas, en el período comprendido entre el 01/11/2021 y el 31/10/2022</w:t>
      </w:r>
    </w:p>
    <w:p w:rsidR="00840684" w:rsidRPr="00BA45C8" w:rsidRDefault="00840684" w:rsidP="00840684">
      <w:pPr>
        <w:rPr>
          <w:rFonts w:ascii="Arial" w:hAnsi="Arial" w:cs="Arial"/>
          <w:b/>
        </w:rPr>
      </w:pPr>
      <w:r w:rsidRPr="00BA45C8">
        <w:rPr>
          <w:rFonts w:ascii="Arial" w:hAnsi="Arial" w:cs="Arial"/>
          <w:b/>
        </w:rPr>
        <w:t xml:space="preserve">2.- Objeto </w:t>
      </w:r>
    </w:p>
    <w:p w:rsidR="0057264C" w:rsidRPr="00BA45C8" w:rsidRDefault="00840684" w:rsidP="009827D1">
      <w:pPr>
        <w:jc w:val="both"/>
        <w:rPr>
          <w:rFonts w:ascii="Arial" w:hAnsi="Arial" w:cs="Arial"/>
        </w:rPr>
      </w:pPr>
      <w:r w:rsidRPr="00BA45C8">
        <w:rPr>
          <w:rFonts w:ascii="Arial" w:hAnsi="Arial" w:cs="Arial"/>
        </w:rPr>
        <w:t>Objeto: regular la concesión, en régimen de concurrencia competitiva de las subvenciones que otorga el Ayuntamiento de Deltebre para la Dinamización Económica, Ocupacional y para la Mejora de la Imagen de Pueblo.</w:t>
      </w:r>
    </w:p>
    <w:p w:rsidR="00541256" w:rsidRPr="00BA45C8" w:rsidRDefault="0057264C" w:rsidP="009827D1">
      <w:pPr>
        <w:jc w:val="both"/>
        <w:rPr>
          <w:rFonts w:ascii="Arial" w:hAnsi="Arial" w:cs="Arial"/>
        </w:rPr>
      </w:pPr>
      <w:r w:rsidRPr="00BA45C8">
        <w:rPr>
          <w:rFonts w:ascii="Arial" w:hAnsi="Arial" w:cs="Arial"/>
        </w:rPr>
        <w:t>Finalidad: promover la dinamización económica, ocupacional y la mejora de la imagen de pueblo del municipio de Deltebre.</w:t>
      </w:r>
    </w:p>
    <w:p w:rsidR="00840684" w:rsidRPr="00BA45C8" w:rsidRDefault="00840684" w:rsidP="009827D1">
      <w:pPr>
        <w:jc w:val="both"/>
        <w:rPr>
          <w:rFonts w:ascii="Arial" w:hAnsi="Arial" w:cs="Arial"/>
          <w:b/>
        </w:rPr>
      </w:pPr>
      <w:r w:rsidRPr="00BA45C8">
        <w:rPr>
          <w:rFonts w:ascii="Arial" w:hAnsi="Arial" w:cs="Arial"/>
          <w:b/>
        </w:rPr>
        <w:t>3.- Bases reguladoras</w:t>
      </w:r>
    </w:p>
    <w:p w:rsidR="00BA45C8" w:rsidRPr="00BA45C8" w:rsidRDefault="00840684" w:rsidP="009827D1">
      <w:pPr>
        <w:jc w:val="both"/>
        <w:rPr>
          <w:rFonts w:ascii="Arial" w:hAnsi="Arial" w:cs="Arial"/>
        </w:rPr>
      </w:pPr>
      <w:r w:rsidRPr="00BA45C8">
        <w:rPr>
          <w:rFonts w:ascii="Arial" w:hAnsi="Arial" w:cs="Arial"/>
        </w:rPr>
        <w:t>Bases reguladoras para la concesión de Incentivos para la Dinamización Económica, Ocupacional y para la mejora de la Imagen de Pueblo en el municipio de Deltebre para el ejercicio 2022, aprobadas por el Pleno municipal en sesión de fecha 1 de diciembre de 2021 , y publicadas en</w:t>
      </w:r>
      <w:r w:rsidR="00BA45C8" w:rsidRPr="00BA45C8">
        <w:rPr>
          <w:rFonts w:ascii="Arial" w:eastAsia="Arial" w:hAnsi="Arial" w:cs="Arial"/>
        </w:rPr>
        <w:t>BOPT de fecha 14 de diciembre de 2021, en el DOGC núm. 8561, de fecha 13 de diciembre de 2021.</w:t>
      </w:r>
    </w:p>
    <w:p w:rsidR="00BA45C8" w:rsidRDefault="00BA45C8" w:rsidP="00541256">
      <w:pPr>
        <w:rPr>
          <w:rFonts w:ascii="Arial" w:hAnsi="Arial" w:cs="Arial"/>
          <w:b/>
        </w:rPr>
      </w:pPr>
    </w:p>
    <w:p w:rsidR="00BA45C8" w:rsidRDefault="00BA45C8" w:rsidP="00541256">
      <w:pPr>
        <w:rPr>
          <w:rFonts w:ascii="Arial" w:hAnsi="Arial" w:cs="Arial"/>
          <w:b/>
        </w:rPr>
      </w:pPr>
    </w:p>
    <w:p w:rsidR="00BA45C8" w:rsidRDefault="00BA45C8" w:rsidP="00541256">
      <w:pPr>
        <w:rPr>
          <w:rFonts w:ascii="Arial" w:hAnsi="Arial" w:cs="Arial"/>
          <w:b/>
        </w:rPr>
      </w:pPr>
    </w:p>
    <w:p w:rsidR="00541256" w:rsidRPr="00BA45C8" w:rsidRDefault="00541256" w:rsidP="00541256">
      <w:pPr>
        <w:rPr>
          <w:rFonts w:ascii="Arial" w:hAnsi="Arial" w:cs="Arial"/>
          <w:b/>
        </w:rPr>
      </w:pPr>
      <w:r w:rsidRPr="00BA45C8">
        <w:rPr>
          <w:rFonts w:ascii="Arial" w:hAnsi="Arial" w:cs="Arial"/>
          <w:b/>
        </w:rPr>
        <w:t>4.- Cuantía</w:t>
      </w:r>
    </w:p>
    <w:p w:rsidR="00541256" w:rsidRPr="00BA45C8" w:rsidRDefault="00541256" w:rsidP="00541256">
      <w:pPr>
        <w:jc w:val="both"/>
        <w:rPr>
          <w:rFonts w:ascii="Arial" w:hAnsi="Arial" w:cs="Arial"/>
        </w:rPr>
      </w:pPr>
      <w:r w:rsidRPr="00BA45C8">
        <w:rPr>
          <w:rFonts w:ascii="Arial" w:hAnsi="Arial" w:cs="Arial"/>
        </w:rPr>
        <w:t>La cuantía total máxima de las subvenciones convocadas para las modalidades desde la 2.1 hasta la 2.9 es de 12.000,00 €. Este importe máximo podrá ser ampliado de acuerdo a las solicitudes recibidas y las disponibilidades presupuestarias.</w:t>
      </w:r>
    </w:p>
    <w:p w:rsidR="00541256" w:rsidRPr="00BA45C8" w:rsidRDefault="00541256" w:rsidP="00541256">
      <w:pPr>
        <w:jc w:val="both"/>
        <w:rPr>
          <w:rFonts w:ascii="Arial" w:hAnsi="Arial" w:cs="Arial"/>
        </w:rPr>
      </w:pPr>
      <w:r w:rsidRPr="00BA45C8">
        <w:rPr>
          <w:rFonts w:ascii="Arial" w:hAnsi="Arial" w:cs="Arial"/>
        </w:rPr>
        <w:t>La cuantía total máxima de las subvenciones convocadas para la modalidad 2.10 es de 3.000,00 €. Este importe máximo podrá ser ampliado de acuerdo a las solicitudes recibidas y las disponibilidades presupuestarias.</w:t>
      </w:r>
    </w:p>
    <w:p w:rsidR="00541256" w:rsidRPr="00BA45C8" w:rsidRDefault="00541256" w:rsidP="00541256">
      <w:pPr>
        <w:jc w:val="both"/>
        <w:rPr>
          <w:rFonts w:ascii="Arial" w:hAnsi="Arial" w:cs="Arial"/>
        </w:rPr>
      </w:pPr>
      <w:r w:rsidRPr="00BA45C8">
        <w:rPr>
          <w:rFonts w:ascii="Arial" w:hAnsi="Arial" w:cs="Arial"/>
        </w:rPr>
        <w:t>El crédito presupuestario al que se imputan las subvenciones es la Aplicación Presupuestaria 480.00-23103 Incentivos en la Dinamización Económica y para la Mejora de la Imagen de Pueblo. De lo contrario, quedarán automáticamente sin aplicación.</w:t>
      </w:r>
    </w:p>
    <w:p w:rsidR="00840684" w:rsidRPr="00BA45C8" w:rsidRDefault="00840684" w:rsidP="00840684">
      <w:pPr>
        <w:jc w:val="both"/>
        <w:rPr>
          <w:rFonts w:ascii="Arial" w:hAnsi="Arial" w:cs="Arial"/>
        </w:rPr>
      </w:pPr>
      <w:r w:rsidRPr="00BA45C8">
        <w:rPr>
          <w:rFonts w:ascii="Arial" w:hAnsi="Arial" w:cs="Arial"/>
        </w:rPr>
        <w:t>Son objeto de subvención:</w:t>
      </w:r>
    </w:p>
    <w:p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 xml:space="preserve">Por incentivación de la contratación de personas </w:t>
      </w:r>
    </w:p>
    <w:p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Por emprendimiento y para el favorecimiento de la creación o el establecimiento de nuevas empresas en el municipio</w:t>
      </w:r>
    </w:p>
    <w:p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Para actividades de turismo activo, pequeño comercio y comercio de proximidad al municipio, comercio y/o actividad del sector primario en estado de fragilidad por la “crisis del pequeño comercio” o la “crisis del sector primario”</w:t>
      </w:r>
    </w:p>
    <w:p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Por el favorecimiento de la mejora y puesta en valor de la calidad de las empresas en el municipio</w:t>
      </w:r>
    </w:p>
    <w:p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Para la incentivación del sector primario en el municipio</w:t>
      </w:r>
    </w:p>
    <w:p w:rsidR="00840684" w:rsidRPr="00BA45C8" w:rsidRDefault="00840684" w:rsidP="00840684">
      <w:pPr>
        <w:pStyle w:val="Prrafodelista"/>
        <w:numPr>
          <w:ilvl w:val="0"/>
          <w:numId w:val="1"/>
        </w:numPr>
        <w:jc w:val="both"/>
        <w:rPr>
          <w:rFonts w:ascii="Arial" w:hAnsi="Arial" w:cs="Arial"/>
        </w:rPr>
      </w:pPr>
      <w:r w:rsidRPr="00BA45C8">
        <w:rPr>
          <w:rFonts w:ascii="Arial" w:hAnsi="Arial" w:cs="Arial"/>
        </w:rPr>
        <w:t xml:space="preserve">Para la mejora de la Imagen de Pueblo </w:t>
      </w:r>
    </w:p>
    <w:p w:rsidR="00840684" w:rsidRPr="00BA45C8" w:rsidRDefault="00840684" w:rsidP="00840684">
      <w:pPr>
        <w:jc w:val="both"/>
        <w:rPr>
          <w:rFonts w:ascii="Arial" w:hAnsi="Arial" w:cs="Arial"/>
        </w:rPr>
      </w:pPr>
      <w:r w:rsidRPr="00BA45C8">
        <w:rPr>
          <w:rFonts w:ascii="Arial" w:hAnsi="Arial" w:cs="Arial"/>
        </w:rPr>
        <w:t>Modalidades y porcentajes sobre la cuota:</w:t>
      </w:r>
    </w:p>
    <w:p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4.1.- Para cubrir la Tasa</w:t>
      </w:r>
      <w:r w:rsidR="00840684" w:rsidRPr="00BA45C8">
        <w:rPr>
          <w:rFonts w:ascii="Arial" w:hAnsi="Arial" w:cs="Arial"/>
        </w:rPr>
        <w:t xml:space="preserve"> Recogida de Basura Municipal, tarifa comercial.- Este incentivo irá destinado a cubrir la cuota resultante y se otorgará en un porcentaje sobre la mencionada cuota de hasta el 50%.</w:t>
      </w:r>
    </w:p>
    <w:p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4.2- Para cubrir la Tasa por el Empleo de Dominio Público con mesas y sillas o con mercancías.-</w:t>
      </w:r>
      <w:r w:rsidR="00840684" w:rsidRPr="00BA45C8">
        <w:rPr>
          <w:rFonts w:ascii="Arial" w:hAnsi="Arial" w:cs="Arial"/>
        </w:rPr>
        <w:t>Este incentivo irá destinado a cubrir la cuota resultante y se otorgará en un porcentaje sobre la citada cuota de hasta el 50%.</w:t>
      </w:r>
    </w:p>
    <w:p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4.3.- Para cubrir la Tasa por Licencia de Apertura de Establecimientos.-</w:t>
      </w:r>
      <w:r w:rsidR="00840684" w:rsidRPr="00BA45C8">
        <w:rPr>
          <w:rFonts w:ascii="Arial" w:hAnsi="Arial" w:cs="Arial"/>
        </w:rPr>
        <w:t xml:space="preserve"> Este incentivo irá destinado a cubrir la cuota resultante y se otorgará en un porcentaje sobre la citada cuota de hasta el 50%.</w:t>
      </w:r>
    </w:p>
    <w:p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lastRenderedPageBreak/>
        <w:t>4.4.- Para cubrir la Tasa de Servicios Urbanísticos.-</w:t>
      </w:r>
      <w:r w:rsidR="00840684" w:rsidRPr="00BA45C8">
        <w:rPr>
          <w:rFonts w:ascii="Arial" w:hAnsi="Arial" w:cs="Arial"/>
        </w:rPr>
        <w:t>Este incentivo irá destinado a cubrir la cuota resultante y se otorgará en un porcentaje sobre la citada cuota de hasta el 50%.</w:t>
      </w:r>
    </w:p>
    <w:p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4.5.- Para cubrir el Impuesto de Bienes Inmuebles de Naturaleza Rústica.-</w:t>
      </w:r>
      <w:r w:rsidR="00840684" w:rsidRPr="00BA45C8">
        <w:rPr>
          <w:rFonts w:ascii="Arial" w:hAnsi="Arial" w:cs="Arial"/>
        </w:rPr>
        <w:t>Este incentivo irá destinado a cubrir la cuota resultante y se otorgará en un porcentaje sobre la citada cuota de hasta el 50%.</w:t>
      </w:r>
    </w:p>
    <w:p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4.6.- Para cubrir el Impuesto de Bienes Inmuebles de Naturaleza Urbana, para establecimientos comerciales.-</w:t>
      </w:r>
      <w:r w:rsidR="00840684" w:rsidRPr="00BA45C8">
        <w:rPr>
          <w:rFonts w:ascii="Arial" w:hAnsi="Arial" w:cs="Arial"/>
        </w:rPr>
        <w:t xml:space="preserve">Este incentivo irá destinado a cubrir la cuota resultante y se otorgará en un porcentaje sobre la citada cuota de hasta el 50%. </w:t>
      </w:r>
    </w:p>
    <w:p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4.7.- Para cubrir el Impuesto sobre Construcciones, Instalaciones y obras y edificaciones en suelo rústico.-</w:t>
      </w:r>
      <w:r w:rsidR="00840684" w:rsidRPr="00BA45C8">
        <w:rPr>
          <w:rFonts w:ascii="Arial" w:hAnsi="Arial" w:cs="Arial"/>
        </w:rPr>
        <w:t>Este incentivo irá destinado a cubrir la cuota resultante y se otorgará en un porcentaje sobre la citada cuota de hasta el 50%.</w:t>
      </w:r>
    </w:p>
    <w:p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4.8.- Para cubrir la tasa por conexiones a las redes generales de agua y alcantarillado.-</w:t>
      </w:r>
      <w:r w:rsidR="00840684" w:rsidRPr="00BA45C8">
        <w:rPr>
          <w:rFonts w:ascii="Arial" w:hAnsi="Arial" w:cs="Arial"/>
        </w:rPr>
        <w:t xml:space="preserve">Este incentivo irá destinado a cubrir la cuota resultante y se otorgará en un porcentaje sobre la citada cuota de hasta el 50%. </w:t>
      </w:r>
    </w:p>
    <w:p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4.9.- Ayudas destinadas a la mejora de la Imagen de Pueblo</w:t>
      </w:r>
      <w:r w:rsidR="00840684" w:rsidRPr="00BA45C8">
        <w:rPr>
          <w:rFonts w:ascii="Arial" w:hAnsi="Arial" w:cs="Arial"/>
        </w:rPr>
        <w:t>.- Estos tendrán carácter económico para sufragar una parte los gastos de la actividad, de la empresa o particular, del coste total del proyecto presentado en función de la presentación de la documentación acreditativa de su pago, y con un máximo del 50% del importe del mismo.</w:t>
      </w:r>
    </w:p>
    <w:p w:rsidR="00840684" w:rsidRPr="00BA45C8" w:rsidRDefault="00541256" w:rsidP="00840684">
      <w:pPr>
        <w:pStyle w:val="Prrafodelista"/>
        <w:numPr>
          <w:ilvl w:val="0"/>
          <w:numId w:val="1"/>
        </w:numPr>
        <w:jc w:val="both"/>
        <w:rPr>
          <w:rFonts w:ascii="Arial" w:hAnsi="Arial" w:cs="Arial"/>
        </w:rPr>
      </w:pPr>
      <w:r w:rsidRPr="00BA45C8">
        <w:rPr>
          <w:rFonts w:ascii="Arial" w:hAnsi="Arial" w:cs="Arial"/>
          <w:b/>
        </w:rPr>
        <w:t>4.10.- Ayudas extraordinarias directas por situaciones de emergencia o catástrofe causadas por inclemencias meteorológicas.-</w:t>
      </w:r>
      <w:r w:rsidR="00840684" w:rsidRPr="00BA45C8">
        <w:rPr>
          <w:rFonts w:ascii="Arial" w:hAnsi="Arial" w:cs="Arial"/>
        </w:rPr>
        <w:t xml:space="preserve"> Éstos tendrán carácter económico para sufragar una parte de las pérdidas ocasionadas en aquellas actividades económicas y comerciales y se vean afectadas directamente por los cortes y/o inundaciones en las vías y espacios públicos que imposibiliten su acceso.</w:t>
      </w:r>
    </w:p>
    <w:p w:rsidR="00840684" w:rsidRPr="00BA45C8" w:rsidRDefault="00840684" w:rsidP="00840684">
      <w:pPr>
        <w:jc w:val="both"/>
        <w:rPr>
          <w:rFonts w:ascii="Arial" w:hAnsi="Arial" w:cs="Arial"/>
        </w:rPr>
      </w:pPr>
      <w:r w:rsidRPr="00BA45C8">
        <w:rPr>
          <w:rFonts w:ascii="Arial" w:hAnsi="Arial" w:cs="Arial"/>
        </w:rPr>
        <w:t>El importe subvencionable se determina aplicando al gasto subvencionable el porcentaje que resulte de la agregación de los criterios de concesión que sean de aplicación en cada actuación.</w:t>
      </w:r>
    </w:p>
    <w:p w:rsidR="00840684" w:rsidRPr="00BA45C8" w:rsidRDefault="00840684" w:rsidP="00840684">
      <w:pPr>
        <w:jc w:val="both"/>
        <w:rPr>
          <w:rFonts w:ascii="Arial" w:hAnsi="Arial" w:cs="Arial"/>
        </w:rPr>
      </w:pPr>
      <w:r w:rsidRPr="00BA45C8">
        <w:rPr>
          <w:rFonts w:ascii="Arial" w:hAnsi="Arial" w:cs="Arial"/>
        </w:rPr>
        <w:t xml:space="preserve">En caso de que el importe total de las actividades subvencionables sea superior a la aplicación presupuestaria debe realizarse un reajuste proporcional entre todos los beneficiarios. </w:t>
      </w:r>
    </w:p>
    <w:p w:rsidR="00541256" w:rsidRDefault="00541256" w:rsidP="00541256">
      <w:pPr>
        <w:jc w:val="both"/>
        <w:rPr>
          <w:rFonts w:ascii="Arial" w:hAnsi="Arial" w:cs="Arial"/>
        </w:rPr>
      </w:pPr>
      <w:r w:rsidRPr="00BA45C8">
        <w:rPr>
          <w:rFonts w:ascii="Arial" w:hAnsi="Arial" w:cs="Arial"/>
        </w:rPr>
        <w:t>Los criterios de ponderación a aplicar para la concesión de las subvenciones son:</w:t>
      </w:r>
    </w:p>
    <w:p w:rsidR="00BA45C8" w:rsidRDefault="00BA45C8" w:rsidP="00541256">
      <w:pPr>
        <w:jc w:val="both"/>
        <w:rPr>
          <w:rFonts w:ascii="Arial" w:hAnsi="Arial" w:cs="Arial"/>
        </w:rPr>
      </w:pPr>
    </w:p>
    <w:p w:rsidR="00BA45C8" w:rsidRDefault="00BA45C8" w:rsidP="00541256">
      <w:pPr>
        <w:jc w:val="both"/>
        <w:rPr>
          <w:rFonts w:ascii="Arial" w:hAnsi="Arial" w:cs="Arial"/>
        </w:rPr>
      </w:pPr>
    </w:p>
    <w:p w:rsidR="00BA45C8" w:rsidRDefault="00BA45C8" w:rsidP="00541256">
      <w:pPr>
        <w:jc w:val="both"/>
        <w:rPr>
          <w:rFonts w:ascii="Arial" w:hAnsi="Arial" w:cs="Arial"/>
        </w:rPr>
      </w:pPr>
    </w:p>
    <w:p w:rsidR="00BA45C8" w:rsidRDefault="00BA45C8" w:rsidP="00541256">
      <w:pPr>
        <w:jc w:val="both"/>
        <w:rPr>
          <w:rFonts w:ascii="Arial" w:hAnsi="Arial" w:cs="Arial"/>
        </w:rPr>
      </w:pPr>
    </w:p>
    <w:tbl>
      <w:tblPr>
        <w:tblStyle w:val="Tablaconcuadrcula"/>
        <w:tblW w:w="0" w:type="auto"/>
        <w:tblLook w:val="04A0" w:firstRow="1" w:lastRow="0" w:firstColumn="1" w:lastColumn="0" w:noHBand="0" w:noVBand="1"/>
      </w:tblPr>
      <w:tblGrid>
        <w:gridCol w:w="2831"/>
        <w:gridCol w:w="3401"/>
        <w:gridCol w:w="2262"/>
      </w:tblGrid>
      <w:tr w:rsidR="00541256" w:rsidRPr="00BA45C8" w:rsidTr="00A54B98">
        <w:trPr>
          <w:trHeight w:val="180"/>
        </w:trPr>
        <w:tc>
          <w:tcPr>
            <w:tcW w:w="2831" w:type="dxa"/>
            <w:vMerge w:val="restart"/>
          </w:tcPr>
          <w:p w:rsidR="00541256" w:rsidRPr="00BA45C8" w:rsidRDefault="00541256" w:rsidP="00A54B98">
            <w:pPr>
              <w:jc w:val="both"/>
              <w:rPr>
                <w:rFonts w:ascii="Arial" w:hAnsi="Arial" w:cs="Arial"/>
              </w:rPr>
            </w:pPr>
            <w:r w:rsidRPr="00BA45C8">
              <w:rPr>
                <w:rFonts w:ascii="Arial" w:hAnsi="Arial" w:cs="Arial"/>
              </w:rPr>
              <w:lastRenderedPageBreak/>
              <w:t xml:space="preserve">Número de </w:t>
            </w:r>
            <w:proofErr w:type="spellStart"/>
            <w:r w:rsidRPr="00BA45C8">
              <w:rPr>
                <w:rFonts w:ascii="Arial" w:hAnsi="Arial" w:cs="Arial"/>
              </w:rPr>
              <w:t>personas</w:t>
            </w:r>
            <w:proofErr w:type="spellEnd"/>
            <w:r w:rsidRPr="00BA45C8">
              <w:rPr>
                <w:rFonts w:ascii="Arial" w:hAnsi="Arial" w:cs="Arial"/>
              </w:rPr>
              <w:t xml:space="preserve"> </w:t>
            </w:r>
            <w:proofErr w:type="spellStart"/>
            <w:r w:rsidRPr="00BA45C8">
              <w:rPr>
                <w:rFonts w:ascii="Arial" w:hAnsi="Arial" w:cs="Arial"/>
              </w:rPr>
              <w:t>contratadas</w:t>
            </w:r>
            <w:proofErr w:type="spellEnd"/>
          </w:p>
        </w:tc>
        <w:tc>
          <w:tcPr>
            <w:tcW w:w="3401" w:type="dxa"/>
          </w:tcPr>
          <w:p w:rsidR="00541256" w:rsidRPr="00BA45C8" w:rsidRDefault="00541256" w:rsidP="00A54B98">
            <w:pPr>
              <w:jc w:val="both"/>
              <w:rPr>
                <w:rFonts w:ascii="Arial" w:hAnsi="Arial" w:cs="Arial"/>
              </w:rPr>
            </w:pPr>
            <w:r w:rsidRPr="00BA45C8">
              <w:rPr>
                <w:rFonts w:ascii="Arial" w:hAnsi="Arial" w:cs="Arial"/>
              </w:rPr>
              <w:t>Por cada persona contratada</w:t>
            </w:r>
          </w:p>
        </w:tc>
        <w:tc>
          <w:tcPr>
            <w:tcW w:w="2262" w:type="dxa"/>
          </w:tcPr>
          <w:p w:rsidR="00541256" w:rsidRPr="00BA45C8" w:rsidRDefault="00541256" w:rsidP="00A54B98">
            <w:pPr>
              <w:jc w:val="right"/>
              <w:rPr>
                <w:rFonts w:ascii="Arial" w:hAnsi="Arial" w:cs="Arial"/>
              </w:rPr>
            </w:pPr>
            <w:r w:rsidRPr="00BA45C8">
              <w:rPr>
                <w:rFonts w:ascii="Arial" w:hAnsi="Arial" w:cs="Arial"/>
              </w:rPr>
              <w:t>5 puntos/persona</w:t>
            </w:r>
          </w:p>
        </w:tc>
      </w:tr>
      <w:tr w:rsidR="00541256" w:rsidRPr="00BA45C8" w:rsidTr="00A54B98">
        <w:trPr>
          <w:trHeight w:val="90"/>
        </w:trPr>
        <w:tc>
          <w:tcPr>
            <w:tcW w:w="2831" w:type="dxa"/>
            <w:vMerge/>
          </w:tcPr>
          <w:p w:rsidR="00541256" w:rsidRPr="00BA45C8" w:rsidRDefault="00541256" w:rsidP="00A54B98">
            <w:pPr>
              <w:jc w:val="both"/>
              <w:rPr>
                <w:rFonts w:ascii="Arial" w:hAnsi="Arial" w:cs="Arial"/>
              </w:rPr>
            </w:pPr>
          </w:p>
        </w:tc>
        <w:tc>
          <w:tcPr>
            <w:tcW w:w="3401" w:type="dxa"/>
          </w:tcPr>
          <w:p w:rsidR="00541256" w:rsidRPr="00BA45C8" w:rsidRDefault="00541256" w:rsidP="00A54B98">
            <w:pPr>
              <w:jc w:val="both"/>
              <w:rPr>
                <w:rFonts w:ascii="Arial" w:hAnsi="Arial" w:cs="Arial"/>
              </w:rPr>
            </w:pPr>
            <w:r w:rsidRPr="00BA45C8">
              <w:rPr>
                <w:rFonts w:ascii="Arial" w:hAnsi="Arial" w:cs="Arial"/>
              </w:rPr>
              <w:t>Por cada persona contratada que sea joven o senior</w:t>
            </w:r>
          </w:p>
        </w:tc>
        <w:tc>
          <w:tcPr>
            <w:tcW w:w="2262" w:type="dxa"/>
          </w:tcPr>
          <w:p w:rsidR="00541256" w:rsidRPr="00BA45C8" w:rsidRDefault="00541256" w:rsidP="00A54B98">
            <w:pPr>
              <w:jc w:val="right"/>
              <w:rPr>
                <w:rFonts w:ascii="Arial" w:hAnsi="Arial" w:cs="Arial"/>
              </w:rPr>
            </w:pPr>
            <w:r w:rsidRPr="00BA45C8">
              <w:rPr>
                <w:rFonts w:ascii="Arial" w:hAnsi="Arial" w:cs="Arial"/>
              </w:rPr>
              <w:t>3 puntos/persona</w:t>
            </w:r>
          </w:p>
        </w:tc>
      </w:tr>
      <w:tr w:rsidR="00541256" w:rsidRPr="00BA45C8" w:rsidTr="00A54B98">
        <w:trPr>
          <w:trHeight w:val="90"/>
        </w:trPr>
        <w:tc>
          <w:tcPr>
            <w:tcW w:w="2831" w:type="dxa"/>
            <w:vMerge/>
          </w:tcPr>
          <w:p w:rsidR="00541256" w:rsidRPr="00BA45C8" w:rsidRDefault="00541256" w:rsidP="00A54B98">
            <w:pPr>
              <w:jc w:val="both"/>
              <w:rPr>
                <w:rFonts w:ascii="Arial" w:hAnsi="Arial" w:cs="Arial"/>
              </w:rPr>
            </w:pPr>
          </w:p>
        </w:tc>
        <w:tc>
          <w:tcPr>
            <w:tcW w:w="3401" w:type="dxa"/>
          </w:tcPr>
          <w:p w:rsidR="00541256" w:rsidRPr="00BA45C8" w:rsidRDefault="00541256" w:rsidP="00A54B98">
            <w:pPr>
              <w:jc w:val="both"/>
              <w:rPr>
                <w:rFonts w:ascii="Arial" w:hAnsi="Arial" w:cs="Arial"/>
              </w:rPr>
            </w:pPr>
            <w:r w:rsidRPr="00BA45C8">
              <w:rPr>
                <w:rFonts w:ascii="Arial" w:hAnsi="Arial" w:cs="Arial"/>
              </w:rPr>
              <w:t>Por cada persona contratada del sector primero</w:t>
            </w:r>
          </w:p>
        </w:tc>
        <w:tc>
          <w:tcPr>
            <w:tcW w:w="2262" w:type="dxa"/>
          </w:tcPr>
          <w:p w:rsidR="00541256" w:rsidRPr="00BA45C8" w:rsidRDefault="00541256" w:rsidP="00A54B98">
            <w:pPr>
              <w:jc w:val="right"/>
              <w:rPr>
                <w:rFonts w:ascii="Arial" w:hAnsi="Arial" w:cs="Arial"/>
              </w:rPr>
            </w:pPr>
            <w:r w:rsidRPr="00BA45C8">
              <w:rPr>
                <w:rFonts w:ascii="Arial" w:hAnsi="Arial" w:cs="Arial"/>
              </w:rPr>
              <w:t>2 puntos/persona</w:t>
            </w:r>
          </w:p>
        </w:tc>
      </w:tr>
      <w:tr w:rsidR="00541256" w:rsidRPr="00BA45C8" w:rsidTr="00A54B98">
        <w:trPr>
          <w:trHeight w:val="90"/>
        </w:trPr>
        <w:tc>
          <w:tcPr>
            <w:tcW w:w="2831" w:type="dxa"/>
          </w:tcPr>
          <w:p w:rsidR="00541256" w:rsidRPr="00BA45C8" w:rsidRDefault="00541256" w:rsidP="00A54B98">
            <w:pPr>
              <w:jc w:val="both"/>
              <w:rPr>
                <w:rFonts w:ascii="Arial" w:hAnsi="Arial" w:cs="Arial"/>
              </w:rPr>
            </w:pPr>
            <w:r w:rsidRPr="00BA45C8">
              <w:rPr>
                <w:rFonts w:ascii="Arial" w:hAnsi="Arial" w:cs="Arial"/>
              </w:rPr>
              <w:t>Jornada laboral de las personas de nueva contratación</w:t>
            </w:r>
          </w:p>
        </w:tc>
        <w:tc>
          <w:tcPr>
            <w:tcW w:w="3401" w:type="dxa"/>
          </w:tcPr>
          <w:p w:rsidR="00541256" w:rsidRPr="00BA45C8" w:rsidRDefault="00541256" w:rsidP="00A54B98">
            <w:pPr>
              <w:jc w:val="both"/>
              <w:rPr>
                <w:rFonts w:ascii="Arial" w:hAnsi="Arial" w:cs="Arial"/>
              </w:rPr>
            </w:pPr>
            <w:r w:rsidRPr="00BA45C8">
              <w:rPr>
                <w:rFonts w:ascii="Arial" w:hAnsi="Arial" w:cs="Arial"/>
              </w:rPr>
              <w:t>Horas de contratación con un mínimo de 4 horas</w:t>
            </w:r>
          </w:p>
        </w:tc>
        <w:tc>
          <w:tcPr>
            <w:tcW w:w="2262" w:type="dxa"/>
          </w:tcPr>
          <w:p w:rsidR="00541256" w:rsidRPr="00BA45C8" w:rsidRDefault="00541256" w:rsidP="00A54B98">
            <w:pPr>
              <w:jc w:val="right"/>
              <w:rPr>
                <w:rFonts w:ascii="Arial" w:hAnsi="Arial" w:cs="Arial"/>
              </w:rPr>
            </w:pPr>
            <w:r w:rsidRPr="00BA45C8">
              <w:rPr>
                <w:rFonts w:ascii="Arial" w:hAnsi="Arial" w:cs="Arial"/>
              </w:rPr>
              <w:t>3 puntos/hora (máximo de 12 puntos)</w:t>
            </w:r>
          </w:p>
        </w:tc>
      </w:tr>
      <w:tr w:rsidR="00541256" w:rsidRPr="00BA45C8" w:rsidTr="00A54B98">
        <w:trPr>
          <w:trHeight w:val="90"/>
        </w:trPr>
        <w:tc>
          <w:tcPr>
            <w:tcW w:w="2831" w:type="dxa"/>
          </w:tcPr>
          <w:p w:rsidR="00541256" w:rsidRPr="00BA45C8" w:rsidRDefault="00541256" w:rsidP="00A54B98">
            <w:pPr>
              <w:jc w:val="both"/>
              <w:rPr>
                <w:rFonts w:ascii="Arial" w:hAnsi="Arial" w:cs="Arial"/>
              </w:rPr>
            </w:pPr>
            <w:r w:rsidRPr="00BA45C8">
              <w:rPr>
                <w:rFonts w:ascii="Arial" w:hAnsi="Arial" w:cs="Arial"/>
              </w:rPr>
              <w:t>Duración del nuevo contrato</w:t>
            </w:r>
          </w:p>
        </w:tc>
        <w:tc>
          <w:tcPr>
            <w:tcW w:w="3401" w:type="dxa"/>
          </w:tcPr>
          <w:p w:rsidR="00541256" w:rsidRPr="00BA45C8" w:rsidRDefault="00541256" w:rsidP="00A54B98">
            <w:pPr>
              <w:jc w:val="both"/>
              <w:rPr>
                <w:rFonts w:ascii="Arial" w:hAnsi="Arial" w:cs="Arial"/>
              </w:rPr>
            </w:pPr>
            <w:r w:rsidRPr="00BA45C8">
              <w:rPr>
                <w:rFonts w:ascii="Arial" w:hAnsi="Arial" w:cs="Arial"/>
              </w:rPr>
              <w:t>Por cada mes de exceso del mínimo de 6 meses</w:t>
            </w:r>
          </w:p>
        </w:tc>
        <w:tc>
          <w:tcPr>
            <w:tcW w:w="2262" w:type="dxa"/>
          </w:tcPr>
          <w:p w:rsidR="00541256" w:rsidRPr="00BA45C8" w:rsidRDefault="00541256" w:rsidP="00A54B98">
            <w:pPr>
              <w:jc w:val="right"/>
              <w:rPr>
                <w:rFonts w:ascii="Arial" w:hAnsi="Arial" w:cs="Arial"/>
              </w:rPr>
            </w:pPr>
            <w:r w:rsidRPr="00BA45C8">
              <w:rPr>
                <w:rFonts w:ascii="Arial" w:hAnsi="Arial" w:cs="Arial"/>
              </w:rPr>
              <w:t>2 puntos (máximo de 12)</w:t>
            </w:r>
          </w:p>
        </w:tc>
      </w:tr>
      <w:tr w:rsidR="00541256" w:rsidRPr="00BA45C8" w:rsidTr="00A54B98">
        <w:trPr>
          <w:trHeight w:val="120"/>
        </w:trPr>
        <w:tc>
          <w:tcPr>
            <w:tcW w:w="2831" w:type="dxa"/>
            <w:vMerge w:val="restart"/>
          </w:tcPr>
          <w:p w:rsidR="00541256" w:rsidRPr="00BA45C8" w:rsidRDefault="00541256" w:rsidP="00A54B98">
            <w:pPr>
              <w:jc w:val="both"/>
              <w:rPr>
                <w:rFonts w:ascii="Arial" w:hAnsi="Arial" w:cs="Arial"/>
              </w:rPr>
            </w:pPr>
            <w:r w:rsidRPr="00BA45C8">
              <w:rPr>
                <w:rFonts w:ascii="Arial" w:hAnsi="Arial" w:cs="Arial"/>
              </w:rPr>
              <w:t>Grado de vinculación de la actividad turística</w:t>
            </w:r>
          </w:p>
        </w:tc>
        <w:tc>
          <w:tcPr>
            <w:tcW w:w="3401" w:type="dxa"/>
          </w:tcPr>
          <w:p w:rsidR="00541256" w:rsidRPr="00BA45C8" w:rsidRDefault="00541256" w:rsidP="00A54B98">
            <w:pPr>
              <w:jc w:val="both"/>
              <w:rPr>
                <w:rFonts w:ascii="Arial" w:hAnsi="Arial" w:cs="Arial"/>
              </w:rPr>
            </w:pPr>
            <w:r w:rsidRPr="00BA45C8">
              <w:rPr>
                <w:rFonts w:ascii="Arial" w:hAnsi="Arial" w:cs="Arial"/>
              </w:rPr>
              <w:t>Por actividad de alojamientos (casa rural, vivienda de uso turístico, hoteles, campings y pensiones)</w:t>
            </w:r>
          </w:p>
        </w:tc>
        <w:tc>
          <w:tcPr>
            <w:tcW w:w="2262" w:type="dxa"/>
          </w:tcPr>
          <w:p w:rsidR="00541256" w:rsidRPr="00BA45C8" w:rsidRDefault="00541256" w:rsidP="00A54B98">
            <w:pPr>
              <w:jc w:val="right"/>
              <w:rPr>
                <w:rFonts w:ascii="Arial" w:hAnsi="Arial" w:cs="Arial"/>
              </w:rPr>
            </w:pPr>
            <w:r w:rsidRPr="00BA45C8">
              <w:rPr>
                <w:rFonts w:ascii="Arial" w:hAnsi="Arial" w:cs="Arial"/>
              </w:rPr>
              <w:t>10 puntos</w:t>
            </w:r>
          </w:p>
        </w:tc>
      </w:tr>
      <w:tr w:rsidR="00541256" w:rsidRPr="00BA45C8" w:rsidTr="00A54B98">
        <w:trPr>
          <w:trHeight w:val="120"/>
        </w:trPr>
        <w:tc>
          <w:tcPr>
            <w:tcW w:w="2831" w:type="dxa"/>
            <w:vMerge/>
          </w:tcPr>
          <w:p w:rsidR="00541256" w:rsidRPr="00BA45C8" w:rsidRDefault="00541256" w:rsidP="00A54B98">
            <w:pPr>
              <w:jc w:val="both"/>
              <w:rPr>
                <w:rFonts w:ascii="Arial" w:hAnsi="Arial" w:cs="Arial"/>
              </w:rPr>
            </w:pPr>
          </w:p>
        </w:tc>
        <w:tc>
          <w:tcPr>
            <w:tcW w:w="3401" w:type="dxa"/>
          </w:tcPr>
          <w:p w:rsidR="00541256" w:rsidRPr="00BA45C8" w:rsidRDefault="00541256" w:rsidP="00A54B98">
            <w:pPr>
              <w:jc w:val="both"/>
              <w:rPr>
                <w:rFonts w:ascii="Arial" w:hAnsi="Arial" w:cs="Arial"/>
              </w:rPr>
            </w:pPr>
            <w:r w:rsidRPr="00BA45C8">
              <w:rPr>
                <w:rFonts w:ascii="Arial" w:hAnsi="Arial" w:cs="Arial"/>
              </w:rPr>
              <w:t>Actividades de servicios turísticos (actividades complementarias)</w:t>
            </w:r>
          </w:p>
        </w:tc>
        <w:tc>
          <w:tcPr>
            <w:tcW w:w="2262" w:type="dxa"/>
          </w:tcPr>
          <w:p w:rsidR="00541256" w:rsidRPr="00BA45C8" w:rsidRDefault="00541256" w:rsidP="00A54B98">
            <w:pPr>
              <w:jc w:val="right"/>
              <w:rPr>
                <w:rFonts w:ascii="Arial" w:hAnsi="Arial" w:cs="Arial"/>
              </w:rPr>
            </w:pPr>
            <w:r w:rsidRPr="00BA45C8">
              <w:rPr>
                <w:rFonts w:ascii="Arial" w:hAnsi="Arial" w:cs="Arial"/>
              </w:rPr>
              <w:t>15 puntos</w:t>
            </w:r>
          </w:p>
        </w:tc>
      </w:tr>
      <w:tr w:rsidR="00541256" w:rsidRPr="00BA45C8" w:rsidTr="00A54B98">
        <w:trPr>
          <w:trHeight w:val="120"/>
        </w:trPr>
        <w:tc>
          <w:tcPr>
            <w:tcW w:w="2831" w:type="dxa"/>
            <w:vMerge/>
          </w:tcPr>
          <w:p w:rsidR="00541256" w:rsidRPr="00BA45C8" w:rsidRDefault="00541256" w:rsidP="00A54B98">
            <w:pPr>
              <w:jc w:val="both"/>
              <w:rPr>
                <w:rFonts w:ascii="Arial" w:hAnsi="Arial" w:cs="Arial"/>
              </w:rPr>
            </w:pPr>
          </w:p>
        </w:tc>
        <w:tc>
          <w:tcPr>
            <w:tcW w:w="3401" w:type="dxa"/>
          </w:tcPr>
          <w:p w:rsidR="00541256" w:rsidRPr="00BA45C8" w:rsidRDefault="00541256" w:rsidP="00A54B98">
            <w:pPr>
              <w:jc w:val="both"/>
              <w:rPr>
                <w:rFonts w:ascii="Arial" w:hAnsi="Arial" w:cs="Arial"/>
              </w:rPr>
            </w:pPr>
            <w:r w:rsidRPr="00BA45C8">
              <w:rPr>
                <w:rFonts w:ascii="Arial" w:hAnsi="Arial" w:cs="Arial"/>
              </w:rPr>
              <w:t>Por actividades de restauración</w:t>
            </w:r>
          </w:p>
        </w:tc>
        <w:tc>
          <w:tcPr>
            <w:tcW w:w="2262" w:type="dxa"/>
          </w:tcPr>
          <w:p w:rsidR="00541256" w:rsidRPr="00BA45C8" w:rsidRDefault="00541256" w:rsidP="00A54B98">
            <w:pPr>
              <w:jc w:val="right"/>
              <w:rPr>
                <w:rFonts w:ascii="Arial" w:hAnsi="Arial" w:cs="Arial"/>
              </w:rPr>
            </w:pPr>
            <w:r w:rsidRPr="00BA45C8">
              <w:rPr>
                <w:rFonts w:ascii="Arial" w:hAnsi="Arial" w:cs="Arial"/>
              </w:rPr>
              <w:t>20 puntos</w:t>
            </w:r>
          </w:p>
        </w:tc>
      </w:tr>
      <w:tr w:rsidR="00541256" w:rsidRPr="00BA45C8" w:rsidTr="00A54B98">
        <w:trPr>
          <w:trHeight w:val="60"/>
        </w:trPr>
        <w:tc>
          <w:tcPr>
            <w:tcW w:w="2831" w:type="dxa"/>
            <w:vMerge w:val="restart"/>
          </w:tcPr>
          <w:p w:rsidR="00541256" w:rsidRPr="00BA45C8" w:rsidRDefault="00541256" w:rsidP="00A54B98">
            <w:pPr>
              <w:jc w:val="both"/>
              <w:rPr>
                <w:rFonts w:ascii="Arial" w:hAnsi="Arial" w:cs="Arial"/>
              </w:rPr>
            </w:pPr>
            <w:r w:rsidRPr="00BA45C8">
              <w:rPr>
                <w:rFonts w:ascii="Arial" w:hAnsi="Arial" w:cs="Arial"/>
              </w:rPr>
              <w:t>Grado de calidad en la mejora del establecimiento/actividad y puesta en valor de la actividad económica del municipio</w:t>
            </w:r>
          </w:p>
        </w:tc>
        <w:tc>
          <w:tcPr>
            <w:tcW w:w="3401" w:type="dxa"/>
          </w:tcPr>
          <w:p w:rsidR="00541256" w:rsidRPr="00BA45C8" w:rsidRDefault="00541256" w:rsidP="00A54B98">
            <w:pPr>
              <w:jc w:val="both"/>
              <w:rPr>
                <w:rFonts w:ascii="Arial" w:hAnsi="Arial" w:cs="Arial"/>
              </w:rPr>
            </w:pPr>
            <w:r w:rsidRPr="00BA45C8">
              <w:rPr>
                <w:rFonts w:ascii="Arial" w:hAnsi="Arial" w:cs="Arial"/>
              </w:rPr>
              <w:t>Aumento de m², con un mínimo de 20 m²</w:t>
            </w:r>
          </w:p>
        </w:tc>
        <w:tc>
          <w:tcPr>
            <w:tcW w:w="2262" w:type="dxa"/>
          </w:tcPr>
          <w:p w:rsidR="00541256" w:rsidRPr="00BA45C8" w:rsidRDefault="00541256" w:rsidP="00A54B98">
            <w:pPr>
              <w:jc w:val="right"/>
              <w:rPr>
                <w:rFonts w:ascii="Arial" w:hAnsi="Arial" w:cs="Arial"/>
              </w:rPr>
            </w:pPr>
            <w:r w:rsidRPr="00BA45C8">
              <w:rPr>
                <w:rFonts w:ascii="Arial" w:hAnsi="Arial" w:cs="Arial"/>
              </w:rPr>
              <w:t>Hasta 12 puntos</w:t>
            </w:r>
          </w:p>
        </w:tc>
      </w:tr>
      <w:tr w:rsidR="00541256" w:rsidRPr="00BA45C8" w:rsidTr="00A54B98">
        <w:trPr>
          <w:trHeight w:val="60"/>
        </w:trPr>
        <w:tc>
          <w:tcPr>
            <w:tcW w:w="2831" w:type="dxa"/>
            <w:vMerge/>
          </w:tcPr>
          <w:p w:rsidR="00541256" w:rsidRPr="00BA45C8" w:rsidRDefault="00541256" w:rsidP="00A54B98">
            <w:pPr>
              <w:jc w:val="both"/>
              <w:rPr>
                <w:rFonts w:ascii="Arial" w:hAnsi="Arial" w:cs="Arial"/>
              </w:rPr>
            </w:pPr>
          </w:p>
        </w:tc>
        <w:tc>
          <w:tcPr>
            <w:tcW w:w="3401" w:type="dxa"/>
          </w:tcPr>
          <w:p w:rsidR="00541256" w:rsidRPr="00BA45C8" w:rsidRDefault="00541256" w:rsidP="00A54B98">
            <w:pPr>
              <w:jc w:val="both"/>
              <w:rPr>
                <w:rFonts w:ascii="Arial" w:hAnsi="Arial" w:cs="Arial"/>
              </w:rPr>
            </w:pPr>
            <w:r w:rsidRPr="00BA45C8">
              <w:rPr>
                <w:rFonts w:ascii="Arial" w:hAnsi="Arial" w:cs="Arial"/>
              </w:rPr>
              <w:t>Mejora estética</w:t>
            </w:r>
          </w:p>
        </w:tc>
        <w:tc>
          <w:tcPr>
            <w:tcW w:w="2262" w:type="dxa"/>
          </w:tcPr>
          <w:p w:rsidR="00541256" w:rsidRPr="00BA45C8" w:rsidRDefault="00541256" w:rsidP="00A54B98">
            <w:pPr>
              <w:jc w:val="right"/>
              <w:rPr>
                <w:rFonts w:ascii="Arial" w:hAnsi="Arial" w:cs="Arial"/>
              </w:rPr>
            </w:pPr>
            <w:r w:rsidRPr="00BA45C8">
              <w:rPr>
                <w:rFonts w:ascii="Arial" w:hAnsi="Arial" w:cs="Arial"/>
              </w:rPr>
              <w:t>Hasta 12 puntos</w:t>
            </w:r>
          </w:p>
        </w:tc>
      </w:tr>
      <w:tr w:rsidR="00541256" w:rsidRPr="00BA45C8" w:rsidTr="00A54B98">
        <w:trPr>
          <w:trHeight w:val="60"/>
        </w:trPr>
        <w:tc>
          <w:tcPr>
            <w:tcW w:w="2831" w:type="dxa"/>
            <w:vMerge/>
          </w:tcPr>
          <w:p w:rsidR="00541256" w:rsidRPr="00BA45C8" w:rsidRDefault="00541256" w:rsidP="00A54B98">
            <w:pPr>
              <w:jc w:val="both"/>
              <w:rPr>
                <w:rFonts w:ascii="Arial" w:hAnsi="Arial" w:cs="Arial"/>
              </w:rPr>
            </w:pPr>
          </w:p>
        </w:tc>
        <w:tc>
          <w:tcPr>
            <w:tcW w:w="3401" w:type="dxa"/>
          </w:tcPr>
          <w:p w:rsidR="00541256" w:rsidRPr="00BA45C8" w:rsidRDefault="00541256" w:rsidP="00A54B98">
            <w:pPr>
              <w:jc w:val="both"/>
              <w:rPr>
                <w:rFonts w:ascii="Arial" w:hAnsi="Arial" w:cs="Arial"/>
              </w:rPr>
            </w:pPr>
            <w:r w:rsidRPr="00BA45C8">
              <w:rPr>
                <w:rFonts w:ascii="Arial" w:hAnsi="Arial" w:cs="Arial"/>
              </w:rPr>
              <w:t>Por cambio de local con mejora de ubicación y servicio</w:t>
            </w:r>
          </w:p>
        </w:tc>
        <w:tc>
          <w:tcPr>
            <w:tcW w:w="2262" w:type="dxa"/>
          </w:tcPr>
          <w:p w:rsidR="00541256" w:rsidRPr="00BA45C8" w:rsidRDefault="00541256" w:rsidP="00A54B98">
            <w:pPr>
              <w:jc w:val="right"/>
              <w:rPr>
                <w:rFonts w:ascii="Arial" w:hAnsi="Arial" w:cs="Arial"/>
              </w:rPr>
            </w:pPr>
            <w:r w:rsidRPr="00BA45C8">
              <w:rPr>
                <w:rFonts w:ascii="Arial" w:hAnsi="Arial" w:cs="Arial"/>
              </w:rPr>
              <w:t>Hasta 12 puntos</w:t>
            </w:r>
          </w:p>
        </w:tc>
      </w:tr>
      <w:tr w:rsidR="00541256" w:rsidRPr="00BA45C8" w:rsidTr="00A54B98">
        <w:trPr>
          <w:trHeight w:val="60"/>
        </w:trPr>
        <w:tc>
          <w:tcPr>
            <w:tcW w:w="2831" w:type="dxa"/>
          </w:tcPr>
          <w:p w:rsidR="00541256" w:rsidRPr="00BA45C8" w:rsidRDefault="00541256" w:rsidP="00A54B98">
            <w:pPr>
              <w:jc w:val="both"/>
              <w:rPr>
                <w:rFonts w:ascii="Arial" w:hAnsi="Arial" w:cs="Arial"/>
              </w:rPr>
            </w:pPr>
            <w:r w:rsidRPr="00BA45C8">
              <w:rPr>
                <w:rFonts w:ascii="Arial" w:hAnsi="Arial" w:cs="Arial"/>
              </w:rPr>
              <w:t>Ser joven emprendedor (35 años o menos) o emprendedor senior (55 años o más)</w:t>
            </w:r>
          </w:p>
        </w:tc>
        <w:tc>
          <w:tcPr>
            <w:tcW w:w="3401" w:type="dxa"/>
          </w:tcPr>
          <w:p w:rsidR="00541256" w:rsidRPr="00BA45C8" w:rsidRDefault="00541256" w:rsidP="00A54B98">
            <w:pPr>
              <w:jc w:val="both"/>
              <w:rPr>
                <w:rFonts w:ascii="Arial" w:hAnsi="Arial" w:cs="Arial"/>
              </w:rPr>
            </w:pPr>
            <w:r w:rsidRPr="00BA45C8">
              <w:rPr>
                <w:rFonts w:ascii="Arial" w:hAnsi="Arial" w:cs="Arial"/>
              </w:rPr>
              <w:t xml:space="preserve">Por inicio de una actividad económica en el municipio </w:t>
            </w:r>
          </w:p>
        </w:tc>
        <w:tc>
          <w:tcPr>
            <w:tcW w:w="2262" w:type="dxa"/>
          </w:tcPr>
          <w:p w:rsidR="00541256" w:rsidRPr="00BA45C8" w:rsidRDefault="00541256" w:rsidP="00A54B98">
            <w:pPr>
              <w:jc w:val="right"/>
              <w:rPr>
                <w:rFonts w:ascii="Arial" w:hAnsi="Arial" w:cs="Arial"/>
              </w:rPr>
            </w:pPr>
            <w:r w:rsidRPr="00BA45C8">
              <w:rPr>
                <w:rFonts w:ascii="Arial" w:hAnsi="Arial" w:cs="Arial"/>
              </w:rPr>
              <w:t>36 puntos</w:t>
            </w:r>
          </w:p>
        </w:tc>
      </w:tr>
      <w:tr w:rsidR="00541256" w:rsidRPr="00BA45C8" w:rsidTr="00A54B98">
        <w:trPr>
          <w:trHeight w:val="135"/>
        </w:trPr>
        <w:tc>
          <w:tcPr>
            <w:tcW w:w="2831" w:type="dxa"/>
            <w:vMerge w:val="restart"/>
          </w:tcPr>
          <w:p w:rsidR="00541256" w:rsidRPr="00BA45C8" w:rsidRDefault="00541256" w:rsidP="00A54B98">
            <w:pPr>
              <w:jc w:val="both"/>
              <w:rPr>
                <w:rFonts w:ascii="Arial" w:hAnsi="Arial" w:cs="Arial"/>
              </w:rPr>
            </w:pPr>
            <w:r w:rsidRPr="00BA45C8">
              <w:rPr>
                <w:rFonts w:ascii="Arial" w:hAnsi="Arial" w:cs="Arial"/>
              </w:rPr>
              <w:t>Pequeño comercio y comercio de proximidad en estado de fragilidad</w:t>
            </w:r>
          </w:p>
        </w:tc>
        <w:tc>
          <w:tcPr>
            <w:tcW w:w="3401" w:type="dxa"/>
          </w:tcPr>
          <w:p w:rsidR="00541256" w:rsidRPr="00BA45C8" w:rsidRDefault="00541256" w:rsidP="00A54B98">
            <w:pPr>
              <w:jc w:val="both"/>
              <w:rPr>
                <w:rFonts w:ascii="Arial" w:hAnsi="Arial" w:cs="Arial"/>
              </w:rPr>
            </w:pPr>
            <w:r w:rsidRPr="00BA45C8">
              <w:rPr>
                <w:rFonts w:ascii="Arial" w:hAnsi="Arial" w:cs="Arial"/>
              </w:rPr>
              <w:t>Puesta de la tradición y del “saber hacer” propio de la cultura de nuestra tierra</w:t>
            </w:r>
          </w:p>
        </w:tc>
        <w:tc>
          <w:tcPr>
            <w:tcW w:w="2262" w:type="dxa"/>
          </w:tcPr>
          <w:p w:rsidR="00541256" w:rsidRPr="00BA45C8" w:rsidRDefault="00541256" w:rsidP="00A54B98">
            <w:pPr>
              <w:jc w:val="right"/>
              <w:rPr>
                <w:rFonts w:ascii="Arial" w:hAnsi="Arial" w:cs="Arial"/>
              </w:rPr>
            </w:pPr>
            <w:r w:rsidRPr="00BA45C8">
              <w:rPr>
                <w:rFonts w:ascii="Arial" w:hAnsi="Arial" w:cs="Arial"/>
              </w:rPr>
              <w:t>Hasta 12 puntos</w:t>
            </w:r>
          </w:p>
        </w:tc>
      </w:tr>
      <w:tr w:rsidR="00541256" w:rsidRPr="00BA45C8" w:rsidTr="00A54B98">
        <w:trPr>
          <w:trHeight w:val="135"/>
        </w:trPr>
        <w:tc>
          <w:tcPr>
            <w:tcW w:w="2831" w:type="dxa"/>
            <w:vMerge/>
          </w:tcPr>
          <w:p w:rsidR="00541256" w:rsidRPr="00BA45C8" w:rsidRDefault="00541256" w:rsidP="00A54B98">
            <w:pPr>
              <w:jc w:val="both"/>
              <w:rPr>
                <w:rFonts w:ascii="Arial" w:hAnsi="Arial" w:cs="Arial"/>
              </w:rPr>
            </w:pPr>
          </w:p>
        </w:tc>
        <w:tc>
          <w:tcPr>
            <w:tcW w:w="3401" w:type="dxa"/>
          </w:tcPr>
          <w:p w:rsidR="00541256" w:rsidRPr="00BA45C8" w:rsidRDefault="00541256" w:rsidP="00A54B98">
            <w:pPr>
              <w:jc w:val="both"/>
              <w:rPr>
                <w:rFonts w:ascii="Arial" w:hAnsi="Arial" w:cs="Arial"/>
              </w:rPr>
            </w:pPr>
            <w:r w:rsidRPr="00BA45C8">
              <w:rPr>
                <w:rFonts w:ascii="Arial" w:hAnsi="Arial" w:cs="Arial"/>
              </w:rPr>
              <w:t>Puesta en valor del comercio y del trato familiar</w:t>
            </w:r>
          </w:p>
        </w:tc>
        <w:tc>
          <w:tcPr>
            <w:tcW w:w="2262" w:type="dxa"/>
          </w:tcPr>
          <w:p w:rsidR="00541256" w:rsidRPr="00BA45C8" w:rsidRDefault="00541256" w:rsidP="00A54B98">
            <w:pPr>
              <w:jc w:val="right"/>
              <w:rPr>
                <w:rFonts w:ascii="Arial" w:hAnsi="Arial" w:cs="Arial"/>
              </w:rPr>
            </w:pPr>
            <w:r w:rsidRPr="00BA45C8">
              <w:rPr>
                <w:rFonts w:ascii="Arial" w:hAnsi="Arial" w:cs="Arial"/>
              </w:rPr>
              <w:t>Hasta 12 puntos</w:t>
            </w:r>
          </w:p>
        </w:tc>
      </w:tr>
      <w:tr w:rsidR="00541256" w:rsidRPr="00BA45C8" w:rsidTr="00A54B98">
        <w:trPr>
          <w:trHeight w:val="135"/>
        </w:trPr>
        <w:tc>
          <w:tcPr>
            <w:tcW w:w="2831" w:type="dxa"/>
            <w:vMerge/>
          </w:tcPr>
          <w:p w:rsidR="00541256" w:rsidRPr="00BA45C8" w:rsidRDefault="00541256" w:rsidP="00A54B98">
            <w:pPr>
              <w:jc w:val="both"/>
              <w:rPr>
                <w:rFonts w:ascii="Arial" w:hAnsi="Arial" w:cs="Arial"/>
              </w:rPr>
            </w:pPr>
          </w:p>
        </w:tc>
        <w:tc>
          <w:tcPr>
            <w:tcW w:w="3401" w:type="dxa"/>
          </w:tcPr>
          <w:p w:rsidR="00541256" w:rsidRPr="00BA45C8" w:rsidRDefault="00541256" w:rsidP="00A54B98">
            <w:pPr>
              <w:jc w:val="both"/>
              <w:rPr>
                <w:rFonts w:ascii="Arial" w:hAnsi="Arial" w:cs="Arial"/>
              </w:rPr>
            </w:pPr>
            <w:r w:rsidRPr="00BA45C8">
              <w:rPr>
                <w:rFonts w:ascii="Arial" w:hAnsi="Arial" w:cs="Arial"/>
              </w:rPr>
              <w:t>Actividad del mercado de km0 y del pequeño comercio</w:t>
            </w:r>
          </w:p>
        </w:tc>
        <w:tc>
          <w:tcPr>
            <w:tcW w:w="2262" w:type="dxa"/>
          </w:tcPr>
          <w:p w:rsidR="00541256" w:rsidRPr="00BA45C8" w:rsidRDefault="00541256" w:rsidP="00A54B98">
            <w:pPr>
              <w:jc w:val="right"/>
              <w:rPr>
                <w:rFonts w:ascii="Arial" w:hAnsi="Arial" w:cs="Arial"/>
              </w:rPr>
            </w:pPr>
            <w:r w:rsidRPr="00BA45C8">
              <w:rPr>
                <w:rFonts w:ascii="Arial" w:hAnsi="Arial" w:cs="Arial"/>
              </w:rPr>
              <w:t>Hasta 12 puntos</w:t>
            </w:r>
          </w:p>
        </w:tc>
      </w:tr>
      <w:tr w:rsidR="00541256" w:rsidRPr="00BA45C8" w:rsidTr="00A54B98">
        <w:trPr>
          <w:trHeight w:val="817"/>
        </w:trPr>
        <w:tc>
          <w:tcPr>
            <w:tcW w:w="2831" w:type="dxa"/>
            <w:vMerge/>
          </w:tcPr>
          <w:p w:rsidR="00541256" w:rsidRPr="00BA45C8" w:rsidRDefault="00541256" w:rsidP="00A54B98">
            <w:pPr>
              <w:jc w:val="both"/>
              <w:rPr>
                <w:rFonts w:ascii="Arial" w:hAnsi="Arial" w:cs="Arial"/>
              </w:rPr>
            </w:pPr>
          </w:p>
        </w:tc>
        <w:tc>
          <w:tcPr>
            <w:tcW w:w="3401" w:type="dxa"/>
          </w:tcPr>
          <w:p w:rsidR="00541256" w:rsidRPr="00BA45C8" w:rsidRDefault="00541256" w:rsidP="00A54B98">
            <w:pPr>
              <w:jc w:val="both"/>
              <w:rPr>
                <w:rFonts w:ascii="Arial" w:hAnsi="Arial" w:cs="Arial"/>
              </w:rPr>
            </w:pPr>
            <w:r w:rsidRPr="00BA45C8">
              <w:rPr>
                <w:rFonts w:ascii="Arial" w:hAnsi="Arial" w:cs="Arial"/>
              </w:rPr>
              <w:t>Actividad en situación de fragilidad a causa de la “crisis del pequeño comercio”</w:t>
            </w:r>
          </w:p>
        </w:tc>
        <w:tc>
          <w:tcPr>
            <w:tcW w:w="2262" w:type="dxa"/>
          </w:tcPr>
          <w:p w:rsidR="00541256" w:rsidRPr="00BA45C8" w:rsidRDefault="00541256" w:rsidP="00A54B98">
            <w:pPr>
              <w:jc w:val="right"/>
              <w:rPr>
                <w:rFonts w:ascii="Arial" w:hAnsi="Arial" w:cs="Arial"/>
              </w:rPr>
            </w:pPr>
            <w:r w:rsidRPr="00BA45C8">
              <w:rPr>
                <w:rFonts w:ascii="Arial" w:hAnsi="Arial" w:cs="Arial"/>
              </w:rPr>
              <w:t>Hasta 24 puntos</w:t>
            </w:r>
          </w:p>
        </w:tc>
      </w:tr>
      <w:tr w:rsidR="00541256" w:rsidRPr="00BA45C8" w:rsidTr="00A54B98">
        <w:trPr>
          <w:trHeight w:val="135"/>
        </w:trPr>
        <w:tc>
          <w:tcPr>
            <w:tcW w:w="2831" w:type="dxa"/>
          </w:tcPr>
          <w:p w:rsidR="00541256" w:rsidRPr="00BA45C8" w:rsidRDefault="00541256" w:rsidP="00A54B98">
            <w:pPr>
              <w:jc w:val="both"/>
              <w:rPr>
                <w:rFonts w:ascii="Arial" w:hAnsi="Arial" w:cs="Arial"/>
              </w:rPr>
            </w:pPr>
            <w:r w:rsidRPr="00BA45C8">
              <w:rPr>
                <w:rFonts w:ascii="Arial" w:hAnsi="Arial" w:cs="Arial"/>
              </w:rPr>
              <w:t>Sector primario y agroalimentario</w:t>
            </w:r>
          </w:p>
        </w:tc>
        <w:tc>
          <w:tcPr>
            <w:tcW w:w="3401" w:type="dxa"/>
          </w:tcPr>
          <w:p w:rsidR="00541256" w:rsidRPr="00BA45C8" w:rsidRDefault="00541256" w:rsidP="00A54B98">
            <w:pPr>
              <w:jc w:val="both"/>
              <w:rPr>
                <w:rFonts w:ascii="Arial" w:hAnsi="Arial" w:cs="Arial"/>
              </w:rPr>
            </w:pPr>
            <w:r w:rsidRPr="00BA45C8">
              <w:rPr>
                <w:rFonts w:ascii="Arial" w:hAnsi="Arial" w:cs="Arial"/>
              </w:rPr>
              <w:t>Actividad en situación de fragilidad del sector primario</w:t>
            </w:r>
          </w:p>
        </w:tc>
        <w:tc>
          <w:tcPr>
            <w:tcW w:w="2262" w:type="dxa"/>
          </w:tcPr>
          <w:p w:rsidR="00541256" w:rsidRPr="00BA45C8" w:rsidRDefault="00541256" w:rsidP="00A54B98">
            <w:pPr>
              <w:jc w:val="right"/>
              <w:rPr>
                <w:rFonts w:ascii="Arial" w:hAnsi="Arial" w:cs="Arial"/>
              </w:rPr>
            </w:pPr>
            <w:r w:rsidRPr="00BA45C8">
              <w:rPr>
                <w:rFonts w:ascii="Arial" w:hAnsi="Arial" w:cs="Arial"/>
              </w:rPr>
              <w:t>Hasta 24 puntos</w:t>
            </w:r>
          </w:p>
        </w:tc>
      </w:tr>
      <w:tr w:rsidR="00541256" w:rsidRPr="00BA45C8" w:rsidTr="00A54B98">
        <w:trPr>
          <w:trHeight w:val="180"/>
        </w:trPr>
        <w:tc>
          <w:tcPr>
            <w:tcW w:w="2831" w:type="dxa"/>
            <w:vMerge w:val="restart"/>
          </w:tcPr>
          <w:p w:rsidR="00541256" w:rsidRPr="00BA45C8" w:rsidRDefault="00541256" w:rsidP="00A54B98">
            <w:pPr>
              <w:jc w:val="both"/>
              <w:rPr>
                <w:rFonts w:ascii="Arial" w:hAnsi="Arial" w:cs="Arial"/>
              </w:rPr>
            </w:pPr>
            <w:r w:rsidRPr="00BA45C8">
              <w:rPr>
                <w:rFonts w:ascii="Arial" w:hAnsi="Arial" w:cs="Arial"/>
              </w:rPr>
              <w:t xml:space="preserve">Mejora de la imagen de pueblo </w:t>
            </w:r>
          </w:p>
        </w:tc>
        <w:tc>
          <w:tcPr>
            <w:tcW w:w="3401" w:type="dxa"/>
          </w:tcPr>
          <w:p w:rsidR="00541256" w:rsidRPr="00BA45C8" w:rsidRDefault="00541256" w:rsidP="00A54B98">
            <w:pPr>
              <w:jc w:val="both"/>
              <w:rPr>
                <w:rFonts w:ascii="Arial" w:hAnsi="Arial" w:cs="Arial"/>
              </w:rPr>
            </w:pPr>
            <w:r w:rsidRPr="00BA45C8">
              <w:rPr>
                <w:rFonts w:ascii="Arial" w:hAnsi="Arial" w:cs="Arial"/>
              </w:rPr>
              <w:t>Rehabilitación de la fachada de una edificación</w:t>
            </w:r>
          </w:p>
        </w:tc>
        <w:tc>
          <w:tcPr>
            <w:tcW w:w="2262" w:type="dxa"/>
          </w:tcPr>
          <w:p w:rsidR="00541256" w:rsidRPr="00BA45C8" w:rsidRDefault="00541256" w:rsidP="00A54B98">
            <w:pPr>
              <w:jc w:val="right"/>
              <w:rPr>
                <w:rFonts w:ascii="Arial" w:hAnsi="Arial" w:cs="Arial"/>
              </w:rPr>
            </w:pPr>
            <w:r w:rsidRPr="00BA45C8">
              <w:rPr>
                <w:rFonts w:ascii="Arial" w:hAnsi="Arial" w:cs="Arial"/>
              </w:rPr>
              <w:t>Hasta 24 puntos</w:t>
            </w:r>
          </w:p>
        </w:tc>
      </w:tr>
      <w:tr w:rsidR="00541256" w:rsidRPr="00BA45C8" w:rsidTr="00A54B98">
        <w:trPr>
          <w:trHeight w:val="180"/>
        </w:trPr>
        <w:tc>
          <w:tcPr>
            <w:tcW w:w="2831" w:type="dxa"/>
            <w:vMerge/>
          </w:tcPr>
          <w:p w:rsidR="00541256" w:rsidRPr="00BA45C8" w:rsidRDefault="00541256" w:rsidP="00A54B98">
            <w:pPr>
              <w:jc w:val="both"/>
              <w:rPr>
                <w:rFonts w:ascii="Arial" w:hAnsi="Arial" w:cs="Arial"/>
              </w:rPr>
            </w:pPr>
          </w:p>
        </w:tc>
        <w:tc>
          <w:tcPr>
            <w:tcW w:w="3401" w:type="dxa"/>
          </w:tcPr>
          <w:p w:rsidR="00541256" w:rsidRPr="00BA45C8" w:rsidRDefault="00541256" w:rsidP="00A54B98">
            <w:pPr>
              <w:jc w:val="both"/>
              <w:rPr>
                <w:rFonts w:ascii="Arial" w:hAnsi="Arial" w:cs="Arial"/>
              </w:rPr>
            </w:pPr>
            <w:r w:rsidRPr="00BA45C8">
              <w:rPr>
                <w:rFonts w:ascii="Arial" w:hAnsi="Arial" w:cs="Arial"/>
              </w:rPr>
              <w:t>Mejora estética exterior de una edificación</w:t>
            </w:r>
          </w:p>
        </w:tc>
        <w:tc>
          <w:tcPr>
            <w:tcW w:w="2262" w:type="dxa"/>
          </w:tcPr>
          <w:p w:rsidR="00541256" w:rsidRPr="00BA45C8" w:rsidRDefault="00541256" w:rsidP="00A54B98">
            <w:pPr>
              <w:jc w:val="right"/>
              <w:rPr>
                <w:rFonts w:ascii="Arial" w:hAnsi="Arial" w:cs="Arial"/>
              </w:rPr>
            </w:pPr>
            <w:r w:rsidRPr="00BA45C8">
              <w:rPr>
                <w:rFonts w:ascii="Arial" w:hAnsi="Arial" w:cs="Arial"/>
              </w:rPr>
              <w:t>Hasta 36 puntos</w:t>
            </w:r>
          </w:p>
        </w:tc>
      </w:tr>
      <w:tr w:rsidR="00541256" w:rsidRPr="00BA45C8" w:rsidTr="00A54B98">
        <w:trPr>
          <w:trHeight w:val="180"/>
        </w:trPr>
        <w:tc>
          <w:tcPr>
            <w:tcW w:w="2831" w:type="dxa"/>
            <w:vMerge/>
          </w:tcPr>
          <w:p w:rsidR="00541256" w:rsidRPr="00BA45C8" w:rsidRDefault="00541256" w:rsidP="00A54B98">
            <w:pPr>
              <w:jc w:val="both"/>
              <w:rPr>
                <w:rFonts w:ascii="Arial" w:hAnsi="Arial" w:cs="Arial"/>
              </w:rPr>
            </w:pPr>
          </w:p>
        </w:tc>
        <w:tc>
          <w:tcPr>
            <w:tcW w:w="3401" w:type="dxa"/>
          </w:tcPr>
          <w:p w:rsidR="00541256" w:rsidRPr="00BA45C8" w:rsidRDefault="00541256" w:rsidP="00A54B98">
            <w:pPr>
              <w:jc w:val="both"/>
              <w:rPr>
                <w:rFonts w:ascii="Arial" w:hAnsi="Arial" w:cs="Arial"/>
              </w:rPr>
            </w:pPr>
            <w:r w:rsidRPr="00BA45C8">
              <w:rPr>
                <w:rFonts w:ascii="Arial" w:hAnsi="Arial" w:cs="Arial"/>
              </w:rPr>
              <w:t>Mejora estructural que implique mejora estética exterior</w:t>
            </w:r>
          </w:p>
        </w:tc>
        <w:tc>
          <w:tcPr>
            <w:tcW w:w="2262" w:type="dxa"/>
          </w:tcPr>
          <w:p w:rsidR="00541256" w:rsidRPr="00BA45C8" w:rsidRDefault="00541256" w:rsidP="00A54B98">
            <w:pPr>
              <w:jc w:val="right"/>
              <w:rPr>
                <w:rFonts w:ascii="Arial" w:hAnsi="Arial" w:cs="Arial"/>
              </w:rPr>
            </w:pPr>
            <w:r w:rsidRPr="00BA45C8">
              <w:rPr>
                <w:rFonts w:ascii="Arial" w:hAnsi="Arial" w:cs="Arial"/>
              </w:rPr>
              <w:t>Hasta 48 puntos</w:t>
            </w:r>
          </w:p>
        </w:tc>
      </w:tr>
    </w:tbl>
    <w:p w:rsidR="00541256" w:rsidRPr="00BA45C8" w:rsidRDefault="00541256" w:rsidP="00541256">
      <w:pPr>
        <w:jc w:val="both"/>
        <w:rPr>
          <w:rFonts w:ascii="Arial" w:hAnsi="Arial" w:cs="Arial"/>
        </w:rPr>
      </w:pPr>
    </w:p>
    <w:p w:rsidR="00541256" w:rsidRPr="00BA45C8" w:rsidRDefault="00541256" w:rsidP="00541256">
      <w:pPr>
        <w:jc w:val="both"/>
        <w:rPr>
          <w:rFonts w:ascii="Arial" w:hAnsi="Arial" w:cs="Arial"/>
        </w:rPr>
      </w:pPr>
      <w:r w:rsidRPr="00BA45C8">
        <w:rPr>
          <w:rFonts w:ascii="Arial" w:hAnsi="Arial" w:cs="Arial"/>
        </w:rPr>
        <w:t>Para el reparto de la dotación asignada al incentivo, se tendrá en cuenta la puntuación obtenida por cada solicitante y se realizará el prorrateo directamente proporcional sobre el importe total de la partida presupuestaria habilitada a efectos de dotar al incentivo regulado en las presentes bases. En cualquier caso se derivarán de las presentes bases. En cualquier caso, la cuantificación económica de los puntos será diferenciada por la respectiva reserva de crédito.</w:t>
      </w:r>
    </w:p>
    <w:p w:rsidR="00541256" w:rsidRPr="00BA45C8" w:rsidRDefault="00541256" w:rsidP="00541256">
      <w:pPr>
        <w:jc w:val="both"/>
        <w:rPr>
          <w:rFonts w:ascii="Arial" w:hAnsi="Arial" w:cs="Arial"/>
        </w:rPr>
      </w:pPr>
      <w:r w:rsidRPr="00BA45C8">
        <w:rPr>
          <w:rFonts w:ascii="Arial" w:hAnsi="Arial" w:cs="Arial"/>
        </w:rPr>
        <w:t>En cuanto a las solicitudes para la mejora de Imagen de Pueblo, la resolución se realizará en función de la reserva de crédito destinada a la Imagen de Pueblo y en función del importe del proyecto presentado.</w:t>
      </w:r>
    </w:p>
    <w:p w:rsidR="00541256" w:rsidRPr="00BA45C8" w:rsidRDefault="00541256" w:rsidP="00541256">
      <w:pPr>
        <w:jc w:val="both"/>
        <w:rPr>
          <w:rFonts w:ascii="Arial" w:hAnsi="Arial" w:cs="Arial"/>
        </w:rPr>
      </w:pPr>
      <w:r w:rsidRPr="00BA45C8">
        <w:rPr>
          <w:rFonts w:ascii="Arial" w:hAnsi="Arial" w:cs="Arial"/>
        </w:rPr>
        <w:t>La cuantía máxima individualizada del incentivo no podrá superar, en ningún caso, el porcentaje previsto en la base 5ª “Modalidades de los incentivos y porcentaje sobre la cuota”.</w:t>
      </w:r>
    </w:p>
    <w:p w:rsidR="00541256" w:rsidRPr="00BA45C8" w:rsidRDefault="00541256" w:rsidP="00840684">
      <w:pPr>
        <w:jc w:val="both"/>
        <w:rPr>
          <w:rFonts w:ascii="Arial" w:hAnsi="Arial" w:cs="Arial"/>
        </w:rPr>
      </w:pPr>
      <w:r w:rsidRPr="00BA45C8">
        <w:rPr>
          <w:rFonts w:ascii="Arial" w:hAnsi="Arial" w:cs="Arial"/>
        </w:rPr>
        <w:t>La concesión de los incentivos quedará supeditada a la existencia de suficiente consignación presupuestaria.</w:t>
      </w:r>
    </w:p>
    <w:p w:rsidR="00541256" w:rsidRPr="00BA45C8" w:rsidRDefault="00541256" w:rsidP="00541256">
      <w:pPr>
        <w:rPr>
          <w:rFonts w:ascii="Arial" w:hAnsi="Arial" w:cs="Arial"/>
          <w:b/>
        </w:rPr>
      </w:pPr>
      <w:r w:rsidRPr="00BA45C8">
        <w:rPr>
          <w:rFonts w:ascii="Arial" w:hAnsi="Arial" w:cs="Arial"/>
          <w:b/>
        </w:rPr>
        <w:t>5.- Plazo de presentación de solicitud</w:t>
      </w:r>
    </w:p>
    <w:p w:rsidR="00541256" w:rsidRPr="00BA45C8" w:rsidRDefault="00541256" w:rsidP="00541256">
      <w:pPr>
        <w:jc w:val="both"/>
        <w:rPr>
          <w:rFonts w:ascii="Arial" w:hAnsi="Arial" w:cs="Arial"/>
        </w:rPr>
      </w:pPr>
      <w:r w:rsidRPr="00BA45C8">
        <w:rPr>
          <w:rFonts w:ascii="Arial" w:hAnsi="Arial" w:cs="Arial"/>
        </w:rPr>
        <w:t>La subvención se concederá a instancia de la parte, y el período para presentar las solicitudes se iniciará al día siguiente de la publicación de esta convocatoria y hasta el 31 de octubre de 2022.</w:t>
      </w:r>
    </w:p>
    <w:p w:rsidR="00541256" w:rsidRPr="00BA45C8" w:rsidRDefault="00541256" w:rsidP="00541256">
      <w:pPr>
        <w:jc w:val="both"/>
        <w:rPr>
          <w:rFonts w:ascii="Arial" w:hAnsi="Arial" w:cs="Arial"/>
        </w:rPr>
      </w:pPr>
      <w:r w:rsidRPr="00BA45C8">
        <w:rPr>
          <w:rFonts w:ascii="Arial" w:hAnsi="Arial" w:cs="Arial"/>
        </w:rPr>
        <w:t xml:space="preserve">Agotado el plazo de presentación de las solicitudes de los incentivos, desde el Área de #DeltebreProyección del Ayuntamiento de Deltebre, una vez examinada la documentación aportada, se emitirá la relación de personas que tienen derecho al incentivo y el importe individual de éstos. Vista la relación de personas con derecho al incentivo, se elevará propuesta a la Junta de Gobierno Local, este órgano acordará en virtud de la propuesta y dentro del plazo de 2 meses desde la fecha de finalización del plazo de </w:t>
      </w:r>
      <w:proofErr w:type="spellStart"/>
      <w:r w:rsidRPr="00BA45C8">
        <w:rPr>
          <w:rFonts w:ascii="Arial" w:hAnsi="Arial" w:cs="Arial"/>
        </w:rPr>
        <w:t>presentación</w:t>
      </w:r>
      <w:proofErr w:type="spellEnd"/>
      <w:r w:rsidRPr="00BA45C8">
        <w:rPr>
          <w:rFonts w:ascii="Arial" w:hAnsi="Arial" w:cs="Arial"/>
        </w:rPr>
        <w:t xml:space="preserve"> de </w:t>
      </w:r>
      <w:proofErr w:type="spellStart"/>
      <w:r w:rsidRPr="00BA45C8">
        <w:rPr>
          <w:rFonts w:ascii="Arial" w:hAnsi="Arial" w:cs="Arial"/>
        </w:rPr>
        <w:t>solicitudes</w:t>
      </w:r>
      <w:proofErr w:type="spellEnd"/>
      <w:r w:rsidRPr="00BA45C8">
        <w:rPr>
          <w:rFonts w:ascii="Arial" w:hAnsi="Arial" w:cs="Arial"/>
        </w:rPr>
        <w:t>.</w:t>
      </w:r>
    </w:p>
    <w:p w:rsidR="00541256" w:rsidRPr="00BA45C8" w:rsidRDefault="00541256" w:rsidP="00541256">
      <w:pPr>
        <w:jc w:val="both"/>
        <w:rPr>
          <w:rFonts w:ascii="Arial" w:hAnsi="Arial" w:cs="Arial"/>
        </w:rPr>
      </w:pPr>
      <w:r w:rsidRPr="00BA45C8">
        <w:rPr>
          <w:rFonts w:ascii="Arial" w:hAnsi="Arial" w:cs="Arial"/>
        </w:rPr>
        <w:t>Cada persona podrá ser beneficiaria de cada una de las modalidades de incentivo, por tanto, presentará una única instancia que hará referencia a las modalidades de incentivo/subvención a las que se quiere acoger.</w:t>
      </w:r>
    </w:p>
    <w:p w:rsidR="00541256" w:rsidRPr="00BA45C8" w:rsidRDefault="00541256" w:rsidP="00541256">
      <w:pPr>
        <w:jc w:val="both"/>
        <w:rPr>
          <w:rFonts w:ascii="Arial" w:hAnsi="Arial" w:cs="Arial"/>
        </w:rPr>
      </w:pPr>
      <w:r w:rsidRPr="00BA45C8">
        <w:rPr>
          <w:rFonts w:ascii="Arial" w:hAnsi="Arial" w:cs="Arial"/>
        </w:rPr>
        <w:t xml:space="preserve">La solicitud se presentará mediante el modelo normalizado que se puede encontrar en la web del Ayuntamiento de Deltebre </w:t>
      </w:r>
      <w:hyperlink r:id="rId11" w:history="1">
        <w:r w:rsidRPr="00BA45C8">
          <w:rPr>
            <w:rStyle w:val="Hipervnculo"/>
            <w:rFonts w:ascii="Arial" w:hAnsi="Arial" w:cs="Arial"/>
          </w:rPr>
          <w:t>www.deltebre.cat</w:t>
        </w:r>
      </w:hyperlink>
    </w:p>
    <w:p w:rsidR="00541256" w:rsidRPr="00BA45C8" w:rsidRDefault="00541256" w:rsidP="00541256">
      <w:pPr>
        <w:jc w:val="both"/>
        <w:rPr>
          <w:rFonts w:ascii="Arial" w:hAnsi="Arial" w:cs="Arial"/>
        </w:rPr>
      </w:pPr>
      <w:r w:rsidRPr="00BA45C8">
        <w:rPr>
          <w:rFonts w:ascii="Arial" w:hAnsi="Arial" w:cs="Arial"/>
        </w:rPr>
        <w:t>Las solicitudes se presentarán, preferentemente, en</w:t>
      </w:r>
      <w:r w:rsidRPr="00BA45C8">
        <w:rPr>
          <w:rFonts w:ascii="Arial" w:hAnsi="Arial" w:cs="Arial"/>
          <w:color w:val="000000" w:themeColor="text1"/>
        </w:rPr>
        <w:t xml:space="preserve"> el Espacio de Reactivación Socioeconómica (con cita previa) del Ayuntamiento de Deltebre</w:t>
      </w:r>
      <w:r w:rsidRPr="00BA45C8">
        <w:rPr>
          <w:rFonts w:ascii="Arial" w:hAnsi="Arial" w:cs="Arial"/>
        </w:rPr>
        <w:t>, sin embargo, podrán presentarse por cualquiera de los medios que prevé la Ley 39/2015, de 1 de octubre, e irán acompañadas de la siguiente documentación:</w:t>
      </w:r>
    </w:p>
    <w:p w:rsidR="00541256" w:rsidRPr="00BA45C8" w:rsidRDefault="00541256" w:rsidP="00541256">
      <w:pPr>
        <w:pStyle w:val="Prrafodelista"/>
        <w:numPr>
          <w:ilvl w:val="0"/>
          <w:numId w:val="7"/>
        </w:numPr>
        <w:jc w:val="both"/>
        <w:rPr>
          <w:rFonts w:ascii="Arial" w:hAnsi="Arial" w:cs="Arial"/>
        </w:rPr>
      </w:pPr>
      <w:r w:rsidRPr="00BA45C8">
        <w:rPr>
          <w:rFonts w:ascii="Arial" w:hAnsi="Arial" w:cs="Arial"/>
        </w:rPr>
        <w:t>Documentación que acredite que se dan los requisitos para ser persona beneficiaria de la subvención prevista en las presentes bases</w:t>
      </w:r>
    </w:p>
    <w:p w:rsidR="00541256" w:rsidRPr="00BA45C8" w:rsidRDefault="00541256" w:rsidP="00541256">
      <w:pPr>
        <w:pStyle w:val="Prrafodelista"/>
        <w:numPr>
          <w:ilvl w:val="0"/>
          <w:numId w:val="7"/>
        </w:numPr>
        <w:jc w:val="both"/>
        <w:rPr>
          <w:rFonts w:ascii="Arial" w:hAnsi="Arial" w:cs="Arial"/>
        </w:rPr>
      </w:pPr>
      <w:bookmarkStart w:id="0" w:name="_GoBack"/>
      <w:bookmarkEnd w:id="0"/>
      <w:r w:rsidRPr="00BA45C8">
        <w:rPr>
          <w:rFonts w:ascii="Arial" w:hAnsi="Arial" w:cs="Arial"/>
        </w:rPr>
        <w:lastRenderedPageBreak/>
        <w:t>DNI del solicitante</w:t>
      </w:r>
    </w:p>
    <w:p w:rsidR="00541256" w:rsidRPr="00BA45C8" w:rsidRDefault="00541256" w:rsidP="00541256">
      <w:pPr>
        <w:pStyle w:val="Prrafodelista"/>
        <w:numPr>
          <w:ilvl w:val="0"/>
          <w:numId w:val="7"/>
        </w:numPr>
        <w:jc w:val="both"/>
        <w:rPr>
          <w:rFonts w:ascii="Arial" w:hAnsi="Arial" w:cs="Arial"/>
        </w:rPr>
      </w:pPr>
      <w:r w:rsidRPr="00BA45C8">
        <w:rPr>
          <w:rFonts w:ascii="Arial" w:hAnsi="Arial" w:cs="Arial"/>
        </w:rPr>
        <w:t>Certificado de que la persona solicitante se encuentra al corriente de las obligaciones tributarias con el Estado, con la Generalitat de Catalunya, así como de las obligaciones con la Seguridad Social así como con el Ayuntamiento de Deltebre, en el momento de la sol solicitud</w:t>
      </w:r>
    </w:p>
    <w:p w:rsidR="00541256" w:rsidRPr="00BA45C8" w:rsidRDefault="00541256" w:rsidP="00541256">
      <w:pPr>
        <w:pStyle w:val="Prrafodelista"/>
        <w:numPr>
          <w:ilvl w:val="0"/>
          <w:numId w:val="7"/>
        </w:numPr>
        <w:jc w:val="both"/>
        <w:rPr>
          <w:rFonts w:ascii="Arial" w:hAnsi="Arial" w:cs="Arial"/>
        </w:rPr>
      </w:pPr>
      <w:r w:rsidRPr="00BA45C8">
        <w:rPr>
          <w:rFonts w:ascii="Arial" w:hAnsi="Arial" w:cs="Arial"/>
        </w:rPr>
        <w:t>Relación de facturas correspondientes a los gastos soportados por el favorecimiento de la Imagen de Pueblo</w:t>
      </w:r>
    </w:p>
    <w:p w:rsidR="00541256" w:rsidRPr="00BA45C8" w:rsidRDefault="00541256" w:rsidP="00541256">
      <w:pPr>
        <w:pStyle w:val="Prrafodelista"/>
        <w:jc w:val="both"/>
        <w:rPr>
          <w:rFonts w:ascii="Arial" w:hAnsi="Arial" w:cs="Arial"/>
        </w:rPr>
      </w:pPr>
    </w:p>
    <w:p w:rsidR="00541256" w:rsidRPr="00BA45C8" w:rsidRDefault="00541256" w:rsidP="00541256">
      <w:pPr>
        <w:pStyle w:val="Prrafodelista"/>
        <w:ind w:left="0"/>
        <w:jc w:val="both"/>
        <w:rPr>
          <w:rFonts w:ascii="Arial" w:hAnsi="Arial" w:cs="Arial"/>
        </w:rPr>
      </w:pPr>
      <w:r w:rsidRPr="00BA45C8">
        <w:rPr>
          <w:rFonts w:ascii="Arial" w:hAnsi="Arial" w:cs="Arial"/>
        </w:rPr>
        <w:t>La subsanación de defectos o la aportación de documentación debe realizarse, previo requerimiento y con advertencia de desistimiento, en el plazo máximo de 10 días desde su notificación.</w:t>
      </w:r>
    </w:p>
    <w:p w:rsidR="00840684" w:rsidRPr="00BA45C8" w:rsidRDefault="00541256" w:rsidP="009827D1">
      <w:pPr>
        <w:jc w:val="both"/>
        <w:rPr>
          <w:rFonts w:ascii="Arial" w:hAnsi="Arial" w:cs="Arial"/>
          <w:b/>
        </w:rPr>
      </w:pPr>
      <w:r w:rsidRPr="00BA45C8">
        <w:rPr>
          <w:rFonts w:ascii="Arial" w:hAnsi="Arial" w:cs="Arial"/>
          <w:b/>
        </w:rPr>
        <w:t>6.- Otros datos</w:t>
      </w:r>
    </w:p>
    <w:p w:rsidR="00541256" w:rsidRPr="00BA45C8" w:rsidRDefault="00541256" w:rsidP="007E512D">
      <w:pPr>
        <w:rPr>
          <w:rFonts w:ascii="Arial" w:hAnsi="Arial" w:cs="Arial"/>
          <w:b/>
        </w:rPr>
      </w:pPr>
      <w:r w:rsidRPr="00BA45C8">
        <w:rPr>
          <w:rFonts w:ascii="Arial" w:hAnsi="Arial" w:cs="Arial"/>
          <w:b/>
        </w:rPr>
        <w:t>6.1.- Régimen de compatibilidades</w:t>
      </w:r>
    </w:p>
    <w:p w:rsidR="004C3A28" w:rsidRPr="00BA45C8" w:rsidRDefault="004C3A28" w:rsidP="007E512D">
      <w:pPr>
        <w:tabs>
          <w:tab w:val="left" w:pos="2300"/>
        </w:tabs>
        <w:jc w:val="both"/>
        <w:rPr>
          <w:rFonts w:ascii="Arial" w:hAnsi="Arial" w:cs="Arial"/>
        </w:rPr>
      </w:pPr>
      <w:r w:rsidRPr="00BA45C8">
        <w:rPr>
          <w:rFonts w:ascii="Arial" w:hAnsi="Arial" w:cs="Arial"/>
        </w:rPr>
        <w:t>Este incentivo no es compatible con las demás subvenciones, ayudas, incentivos, ingresos o recursos por el mismo concepto procedentes del Ayuntamiento de Deltebre.</w:t>
      </w:r>
    </w:p>
    <w:p w:rsidR="004F4DC6" w:rsidRPr="00BA45C8" w:rsidRDefault="004C3A28" w:rsidP="007E512D">
      <w:pPr>
        <w:tabs>
          <w:tab w:val="left" w:pos="2300"/>
        </w:tabs>
        <w:jc w:val="both"/>
        <w:rPr>
          <w:rFonts w:ascii="Arial" w:hAnsi="Arial" w:cs="Arial"/>
        </w:rPr>
      </w:pPr>
      <w:r w:rsidRPr="00BA45C8">
        <w:rPr>
          <w:rFonts w:ascii="Arial" w:hAnsi="Arial" w:cs="Arial"/>
        </w:rPr>
        <w:t>Los incentivos objeto de las presentes bases se otorgarán hasta agotar la correspondiente partida presupuestaria.</w:t>
      </w:r>
    </w:p>
    <w:p w:rsidR="00541256" w:rsidRPr="00BA45C8" w:rsidRDefault="00541256" w:rsidP="007E512D">
      <w:pPr>
        <w:rPr>
          <w:rFonts w:ascii="Arial" w:hAnsi="Arial" w:cs="Arial"/>
        </w:rPr>
      </w:pPr>
      <w:r w:rsidRPr="00BA45C8">
        <w:rPr>
          <w:rFonts w:ascii="Arial" w:hAnsi="Arial" w:cs="Arial"/>
          <w:b/>
        </w:rPr>
        <w:t>6.2.-Régimen de concesión</w:t>
      </w:r>
    </w:p>
    <w:p w:rsidR="00AF4464" w:rsidRPr="00BA45C8" w:rsidRDefault="006C71E9" w:rsidP="007E512D">
      <w:pPr>
        <w:jc w:val="both"/>
        <w:rPr>
          <w:rFonts w:ascii="Arial" w:hAnsi="Arial" w:cs="Arial"/>
        </w:rPr>
      </w:pPr>
      <w:r w:rsidRPr="00BA45C8">
        <w:rPr>
          <w:rFonts w:ascii="Arial" w:hAnsi="Arial" w:cs="Arial"/>
        </w:rPr>
        <w:t>La concesión se efectuará en régimen de concurrencia competitiva entre todas las solicitudes que se hayan presentado de forma previa a la fecha máxima de presentación de solicitudes para las modalidades desde la 2.1 hasta la 29, siendo de adjudicación directa la modalidad 2.10, la cual se irá resolviendo por orden de entrada de las solicitudes hasta agotar la partida presupuestaria destinada a esta modalidad.</w:t>
      </w:r>
    </w:p>
    <w:p w:rsidR="00056BE6" w:rsidRPr="00BA45C8" w:rsidRDefault="00056BE6" w:rsidP="009827D1">
      <w:pPr>
        <w:jc w:val="both"/>
        <w:rPr>
          <w:rFonts w:ascii="Arial" w:hAnsi="Arial" w:cs="Arial"/>
        </w:rPr>
      </w:pPr>
    </w:p>
    <w:p w:rsidR="002E62CA" w:rsidRPr="00BA45C8" w:rsidRDefault="00DA058D" w:rsidP="009827D1">
      <w:pPr>
        <w:tabs>
          <w:tab w:val="left" w:pos="2300"/>
        </w:tabs>
        <w:jc w:val="both"/>
        <w:rPr>
          <w:rFonts w:ascii="Arial" w:hAnsi="Arial" w:cs="Arial"/>
        </w:rPr>
      </w:pPr>
      <w:r w:rsidRPr="00BA45C8">
        <w:rPr>
          <w:rFonts w:ascii="Arial" w:hAnsi="Arial" w:cs="Arial"/>
        </w:rPr>
        <w:t>Deltebre (Delta del Ebro), 17 de enero 2022.</w:t>
      </w:r>
    </w:p>
    <w:sectPr w:rsidR="002E62CA" w:rsidRPr="00BA45C8">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F84" w:rsidRDefault="008A5F84" w:rsidP="00670372">
      <w:pPr>
        <w:spacing w:after="0" w:line="240" w:lineRule="auto"/>
      </w:pPr>
      <w:r>
        <w:separator/>
      </w:r>
    </w:p>
  </w:endnote>
  <w:endnote w:type="continuationSeparator" w:id="0">
    <w:p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rsidR="00A138CC" w:rsidRDefault="00A138CC">
        <w:pPr>
          <w:pStyle w:val="Piedepgina"/>
          <w:jc w:val="right"/>
        </w:pPr>
        <w:r>
          <w:fldChar w:fldCharType="begin"/>
        </w:r>
        <w:r>
          <w:instrText>PAGE   \* MERGEFORMAT</w:instrText>
        </w:r>
        <w:r>
          <w:fldChar w:fldCharType="separate"/>
        </w:r>
        <w:r w:rsidR="00EA1B55" w:rsidRPr="00EA1B55">
          <w:rPr>
            <w:noProof/>
            <w:lang w:val="es-ES"/>
          </w:rPr>
          <w:t>7</w:t>
        </w:r>
        <w:r>
          <w:fldChar w:fldCharType="end"/>
        </w:r>
      </w:p>
    </w:sdtContent>
  </w:sdt>
  <w:p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F84" w:rsidRDefault="008A5F84" w:rsidP="00670372">
      <w:pPr>
        <w:spacing w:after="0" w:line="240" w:lineRule="auto"/>
      </w:pPr>
      <w:r>
        <w:separator/>
      </w:r>
    </w:p>
  </w:footnote>
  <w:footnote w:type="continuationSeparator" w:id="0">
    <w:p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rsidR="00280C77" w:rsidRPr="00E46A7D" w:rsidRDefault="00280C77" w:rsidP="003D6A87">
    <w:pPr>
      <w:pStyle w:val="Encabezado"/>
    </w:pPr>
    <w:proofErr w:type="spellStart"/>
    <w:r>
      <w:rPr>
        <w:b/>
      </w:rPr>
      <w:t>Área</w:t>
    </w:r>
    <w:proofErr w:type="spellEnd"/>
    <w:r>
      <w:rPr>
        <w:b/>
      </w:rPr>
      <w:t xml:space="preserve"> de #</w:t>
    </w:r>
    <w:proofErr w:type="spellStart"/>
    <w:r>
      <w:rPr>
        <w:b/>
      </w:rPr>
      <w:t>DeltebreProyección</w:t>
    </w:r>
    <w:proofErr w:type="spellEnd"/>
  </w:p>
  <w:p w:rsidR="00280C77" w:rsidRPr="00E46A7D" w:rsidRDefault="00280C77" w:rsidP="003D6A87">
    <w:pPr>
      <w:pStyle w:val="Encabezado"/>
    </w:pPr>
    <w:proofErr w:type="spellStart"/>
    <w:r>
      <w:t>Revalorización</w:t>
    </w:r>
    <w:proofErr w:type="spellEnd"/>
    <w:r>
      <w:t xml:space="preserve"> </w:t>
    </w:r>
    <w:proofErr w:type="spellStart"/>
    <w:r>
      <w:t>económica</w:t>
    </w:r>
    <w:proofErr w:type="spellEnd"/>
  </w:p>
  <w:p w:rsidR="00280C77" w:rsidRDefault="00280C77">
    <w:pPr>
      <w:pStyle w:val="Encabezado"/>
    </w:pPr>
  </w:p>
  <w:p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5">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4"/>
  </w:num>
  <w:num w:numId="6">
    <w:abstractNumId w:val="3"/>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358D9"/>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A70B9"/>
    <w:rsid w:val="002B66F9"/>
    <w:rsid w:val="002C7F02"/>
    <w:rsid w:val="002D196F"/>
    <w:rsid w:val="002D55A4"/>
    <w:rsid w:val="002E468B"/>
    <w:rsid w:val="002E62CA"/>
    <w:rsid w:val="002E71E2"/>
    <w:rsid w:val="002F2143"/>
    <w:rsid w:val="002F5A8B"/>
    <w:rsid w:val="002F5C05"/>
    <w:rsid w:val="003116C2"/>
    <w:rsid w:val="00314D7E"/>
    <w:rsid w:val="00335B99"/>
    <w:rsid w:val="00336729"/>
    <w:rsid w:val="00355497"/>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36E2"/>
    <w:rsid w:val="00744807"/>
    <w:rsid w:val="00747903"/>
    <w:rsid w:val="00770FF8"/>
    <w:rsid w:val="007A115B"/>
    <w:rsid w:val="007B2F33"/>
    <w:rsid w:val="007B45C4"/>
    <w:rsid w:val="007B76F3"/>
    <w:rsid w:val="007C17B6"/>
    <w:rsid w:val="007D06DE"/>
    <w:rsid w:val="007E512D"/>
    <w:rsid w:val="007F154E"/>
    <w:rsid w:val="007F7A57"/>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903FF3"/>
    <w:rsid w:val="0092290A"/>
    <w:rsid w:val="00950310"/>
    <w:rsid w:val="00952575"/>
    <w:rsid w:val="0097468B"/>
    <w:rsid w:val="009827D1"/>
    <w:rsid w:val="0099010F"/>
    <w:rsid w:val="0099431A"/>
    <w:rsid w:val="009A1C4C"/>
    <w:rsid w:val="009A5A6A"/>
    <w:rsid w:val="009B5EF8"/>
    <w:rsid w:val="009E3949"/>
    <w:rsid w:val="009E5C95"/>
    <w:rsid w:val="00A12015"/>
    <w:rsid w:val="00A138CC"/>
    <w:rsid w:val="00A17328"/>
    <w:rsid w:val="00A220F7"/>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45C8"/>
    <w:rsid w:val="00BA58DE"/>
    <w:rsid w:val="00BB034F"/>
    <w:rsid w:val="00BB1A61"/>
    <w:rsid w:val="00BC1859"/>
    <w:rsid w:val="00BC1B91"/>
    <w:rsid w:val="00BD77ED"/>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51CA"/>
    <w:rsid w:val="00D04F35"/>
    <w:rsid w:val="00D131C8"/>
    <w:rsid w:val="00D243DD"/>
    <w:rsid w:val="00D34FF7"/>
    <w:rsid w:val="00D51412"/>
    <w:rsid w:val="00D6327E"/>
    <w:rsid w:val="00D64E61"/>
    <w:rsid w:val="00D6589B"/>
    <w:rsid w:val="00D658C2"/>
    <w:rsid w:val="00D72E75"/>
    <w:rsid w:val="00D7437C"/>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FF"/>
    <w:rsid w:val="00E92224"/>
    <w:rsid w:val="00E93410"/>
    <w:rsid w:val="00EA1B55"/>
    <w:rsid w:val="00EC12BF"/>
    <w:rsid w:val="00ED2A74"/>
    <w:rsid w:val="00EE6762"/>
    <w:rsid w:val="00EF0CA5"/>
    <w:rsid w:val="00EF1EF6"/>
    <w:rsid w:val="00EF7F99"/>
    <w:rsid w:val="00F01192"/>
    <w:rsid w:val="00F42300"/>
    <w:rsid w:val="00F45F02"/>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_odt_hyperlink" Type="http://schemas.openxmlformats.org/officeDocument/2006/relationships/hyperlink" Target="https://www.onlinedoctranslator.com/es/?utm_source=onlinedoctranslator&amp;utm_medium=docx&amp;utm_campaign=attribution" TargetMode="Externa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ltebre.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onlinedoctranslator.com/es/?utm_source=onlinedoctranslator&amp;utm_medium=docx&amp;utm_campaign=attribution" TargetMode="External"/><Relationship Id="r_odt_logo" Type="http://schemas.openxmlformats.org/officeDocument/2006/relationships/image" Target="media/odt_attribution_logo.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DCF4B-4BAD-4D5F-9DC5-72BC99C31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2289</Words>
  <Characters>12591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2</cp:revision>
  <cp:lastPrinted>2020-02-04T08:50:00Z</cp:lastPrinted>
  <dcterms:created xsi:type="dcterms:W3CDTF">2022-01-20T13:04:00Z</dcterms:created>
  <dcterms:modified xsi:type="dcterms:W3CDTF">2022-01-20T13:04:00Z</dcterms:modified>
</cp:coreProperties>
</file>