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EC41C" w14:textId="0E56B3DD" w:rsidR="00262A83" w:rsidRPr="00DE6B9D" w:rsidRDefault="00262A83" w:rsidP="00DE6B9D">
      <w:pPr>
        <w:ind w:left="567" w:right="567"/>
        <w:jc w:val="center"/>
        <w:rPr>
          <w:rFonts w:ascii="Segoe UI" w:eastAsiaTheme="minorHAnsi" w:hAnsi="Segoe UI" w:cs="Segoe UI"/>
          <w:b/>
          <w:sz w:val="24"/>
          <w:szCs w:val="24"/>
          <w:u w:val="single"/>
          <w:lang w:val="es-ES_tradnl"/>
        </w:rPr>
      </w:pPr>
      <w:r w:rsidRPr="00DE6B9D">
        <w:rPr>
          <w:rFonts w:ascii="Segoe UI" w:eastAsiaTheme="minorHAnsi" w:hAnsi="Segoe UI" w:cs="Segoe UI"/>
          <w:b/>
          <w:sz w:val="24"/>
          <w:szCs w:val="24"/>
          <w:u w:val="single"/>
          <w:lang w:val="es-ES_tradnl"/>
        </w:rPr>
        <w:t>C</w:t>
      </w:r>
      <w:r w:rsidR="00DE6B9D" w:rsidRPr="00DE6B9D">
        <w:rPr>
          <w:rFonts w:ascii="Segoe UI" w:eastAsiaTheme="minorHAnsi" w:hAnsi="Segoe UI" w:cs="Segoe UI"/>
          <w:b/>
          <w:sz w:val="24"/>
          <w:szCs w:val="24"/>
          <w:u w:val="single"/>
          <w:lang w:val="es-ES_tradnl"/>
        </w:rPr>
        <w:t>ONVOCATORIA</w:t>
      </w:r>
      <w:r w:rsidRPr="00DE6B9D">
        <w:rPr>
          <w:rFonts w:ascii="Segoe UI" w:eastAsiaTheme="minorHAnsi" w:hAnsi="Segoe UI" w:cs="Segoe UI"/>
          <w:b/>
          <w:sz w:val="24"/>
          <w:szCs w:val="24"/>
          <w:u w:val="single"/>
          <w:lang w:val="es-ES_tradnl"/>
        </w:rPr>
        <w:t xml:space="preserve"> </w:t>
      </w:r>
      <w:r w:rsidR="00DE6B9D" w:rsidRPr="00DE6B9D">
        <w:rPr>
          <w:rFonts w:ascii="Segoe UI" w:eastAsiaTheme="minorHAnsi" w:hAnsi="Segoe UI" w:cs="Segoe UI"/>
          <w:b/>
          <w:sz w:val="24"/>
          <w:szCs w:val="24"/>
          <w:u w:val="single"/>
          <w:lang w:val="es-ES_tradnl"/>
        </w:rPr>
        <w:t>DE SUBVENCIONES DE LA EMPRESA MUNICIPAL DE AGUAS DE MÁLAGA,</w:t>
      </w:r>
      <w:r w:rsidRPr="00DE6B9D">
        <w:rPr>
          <w:rFonts w:ascii="Segoe UI" w:eastAsiaTheme="minorHAnsi" w:hAnsi="Segoe UI" w:cs="Segoe UI"/>
          <w:b/>
          <w:sz w:val="24"/>
          <w:szCs w:val="24"/>
          <w:u w:val="single"/>
          <w:lang w:val="es-ES_tradnl"/>
        </w:rPr>
        <w:t xml:space="preserve"> S.A. </w:t>
      </w:r>
      <w:r w:rsidR="00DE6B9D">
        <w:rPr>
          <w:rFonts w:ascii="Segoe UI" w:eastAsiaTheme="minorHAnsi" w:hAnsi="Segoe UI" w:cs="Segoe UI"/>
          <w:b/>
          <w:sz w:val="24"/>
          <w:szCs w:val="24"/>
          <w:u w:val="single"/>
          <w:lang w:val="es-ES_tradnl"/>
        </w:rPr>
        <w:t>PARA PROYECTOS DE ACCIÓN SOCIAL DURANTE EL AÑO 2021</w:t>
      </w:r>
      <w:r w:rsidR="00770100" w:rsidRPr="00DE6B9D">
        <w:rPr>
          <w:rFonts w:ascii="Segoe UI" w:eastAsiaTheme="minorHAnsi" w:hAnsi="Segoe UI" w:cs="Segoe UI"/>
          <w:b/>
          <w:sz w:val="24"/>
          <w:szCs w:val="24"/>
          <w:u w:val="single"/>
          <w:lang w:val="es-ES_tradnl"/>
        </w:rPr>
        <w:t>.</w:t>
      </w:r>
    </w:p>
    <w:p w14:paraId="5411FA4D" w14:textId="77777777" w:rsidR="00770100" w:rsidRDefault="00770100" w:rsidP="00262A83"/>
    <w:p w14:paraId="0FE62AA9" w14:textId="79DFCEB6" w:rsidR="00262A83" w:rsidRPr="00DE6B9D" w:rsidRDefault="00262A83" w:rsidP="00DE6B9D">
      <w:pPr>
        <w:tabs>
          <w:tab w:val="center" w:pos="1134"/>
        </w:tabs>
        <w:ind w:right="567"/>
        <w:jc w:val="both"/>
        <w:rPr>
          <w:rFonts w:ascii="Segoe UI" w:eastAsiaTheme="minorHAnsi" w:hAnsi="Segoe UI" w:cs="Segoe UI"/>
          <w:b/>
          <w:u w:val="single"/>
          <w:lang w:val="es-ES_tradnl"/>
        </w:rPr>
      </w:pPr>
      <w:r w:rsidRPr="00DE6B9D">
        <w:rPr>
          <w:rFonts w:ascii="Segoe UI" w:eastAsiaTheme="minorHAnsi" w:hAnsi="Segoe UI" w:cs="Segoe UI"/>
          <w:b/>
          <w:u w:val="single"/>
          <w:lang w:val="es-ES_tradnl"/>
        </w:rPr>
        <w:t>O</w:t>
      </w:r>
      <w:r w:rsidR="00DE6B9D">
        <w:rPr>
          <w:rFonts w:ascii="Segoe UI" w:eastAsiaTheme="minorHAnsi" w:hAnsi="Segoe UI" w:cs="Segoe UI"/>
          <w:b/>
          <w:u w:val="single"/>
          <w:lang w:val="es-ES_tradnl"/>
        </w:rPr>
        <w:t>BJETO</w:t>
      </w:r>
    </w:p>
    <w:p w14:paraId="5BB82364" w14:textId="2AB6CBB2" w:rsidR="00262A83" w:rsidRPr="00DE6B9D" w:rsidRDefault="00262A83" w:rsidP="00DE6B9D">
      <w:pPr>
        <w:jc w:val="both"/>
        <w:rPr>
          <w:rFonts w:ascii="Segoe UI" w:eastAsiaTheme="minorHAnsi" w:hAnsi="Segoe UI" w:cs="Segoe UI"/>
          <w:lang w:val="es-ES_tradnl"/>
        </w:rPr>
      </w:pPr>
      <w:r w:rsidRPr="00DE6B9D">
        <w:rPr>
          <w:rFonts w:ascii="Segoe UI" w:eastAsiaTheme="minorHAnsi" w:hAnsi="Segoe UI" w:cs="Segoe UI"/>
          <w:lang w:val="es-ES_tradnl"/>
        </w:rPr>
        <w:t>El objeto de esta convocatoria es la regulación de la concesión de subvenciones en régimen de concurrencia competitiva que concede la Empresa Municipal Aguas de Málaga, S.A.</w:t>
      </w:r>
    </w:p>
    <w:p w14:paraId="423289DF" w14:textId="77777777" w:rsidR="00262A83" w:rsidRPr="00DE6B9D" w:rsidRDefault="00262A83" w:rsidP="00770100">
      <w:pPr>
        <w:jc w:val="both"/>
        <w:rPr>
          <w:rFonts w:ascii="Segoe UI" w:eastAsiaTheme="minorHAnsi" w:hAnsi="Segoe UI" w:cs="Segoe UI"/>
          <w:lang w:val="es-ES_tradnl"/>
        </w:rPr>
      </w:pPr>
      <w:r w:rsidRPr="00DE6B9D">
        <w:rPr>
          <w:rFonts w:ascii="Segoe UI" w:eastAsiaTheme="minorHAnsi" w:hAnsi="Segoe UI" w:cs="Segoe UI"/>
          <w:lang w:val="es-ES_tradnl"/>
        </w:rPr>
        <w:t>Estas ayudas tienen como finalidad el apoyo a distintas instituciones con el objeto de potenciar aquellos servicios de interés general para la colectividad que complementen las competencias de la Empresa Municipal Aguas de Málaga, S.A., dentro de su política de Acción social.</w:t>
      </w:r>
    </w:p>
    <w:p w14:paraId="27E001FC" w14:textId="77777777" w:rsidR="00262A83" w:rsidRDefault="00262A83" w:rsidP="00262A83"/>
    <w:p w14:paraId="57B8EF72" w14:textId="058DC477" w:rsidR="00262A83" w:rsidRPr="00DE6B9D" w:rsidRDefault="00262A83" w:rsidP="00DE6B9D">
      <w:pPr>
        <w:tabs>
          <w:tab w:val="center" w:pos="567"/>
        </w:tabs>
        <w:ind w:right="567"/>
        <w:jc w:val="both"/>
        <w:rPr>
          <w:rFonts w:ascii="Segoe UI" w:eastAsiaTheme="minorHAnsi" w:hAnsi="Segoe UI" w:cs="Segoe UI"/>
          <w:b/>
          <w:u w:val="single"/>
          <w:lang w:val="es-ES_tradnl"/>
        </w:rPr>
      </w:pPr>
      <w:r w:rsidRPr="00DE6B9D">
        <w:rPr>
          <w:rFonts w:ascii="Segoe UI" w:eastAsiaTheme="minorHAnsi" w:hAnsi="Segoe UI" w:cs="Segoe UI"/>
          <w:b/>
          <w:u w:val="single"/>
          <w:lang w:val="es-ES_tradnl"/>
        </w:rPr>
        <w:t>B</w:t>
      </w:r>
      <w:r w:rsidR="00DE6B9D">
        <w:rPr>
          <w:rFonts w:ascii="Segoe UI" w:eastAsiaTheme="minorHAnsi" w:hAnsi="Segoe UI" w:cs="Segoe UI"/>
          <w:b/>
          <w:u w:val="single"/>
          <w:lang w:val="es-ES_tradnl"/>
        </w:rPr>
        <w:t>ENEFICIARIOS</w:t>
      </w:r>
    </w:p>
    <w:p w14:paraId="21A0D792" w14:textId="6F696287" w:rsidR="00262A83" w:rsidRPr="00DE6B9D" w:rsidRDefault="00262A83" w:rsidP="00DE6B9D">
      <w:pPr>
        <w:jc w:val="both"/>
        <w:rPr>
          <w:rFonts w:ascii="Segoe UI" w:eastAsiaTheme="minorHAnsi" w:hAnsi="Segoe UI" w:cs="Segoe UI"/>
          <w:lang w:val="es-ES_tradnl"/>
        </w:rPr>
      </w:pPr>
      <w:r w:rsidRPr="00DE6B9D">
        <w:rPr>
          <w:rFonts w:ascii="Segoe UI" w:eastAsiaTheme="minorHAnsi" w:hAnsi="Segoe UI" w:cs="Segoe UI"/>
          <w:lang w:val="es-ES_tradnl"/>
        </w:rPr>
        <w:t>Podrán ser beneficiarios de las ayudas todo tipo de entidades públicas o privadas.</w:t>
      </w:r>
    </w:p>
    <w:p w14:paraId="327ABA02" w14:textId="77777777" w:rsidR="00262A83" w:rsidRPr="00DE6B9D" w:rsidRDefault="00262A83" w:rsidP="00DE6B9D">
      <w:pPr>
        <w:jc w:val="both"/>
        <w:rPr>
          <w:rFonts w:ascii="Segoe UI" w:eastAsiaTheme="minorHAnsi" w:hAnsi="Segoe UI" w:cs="Segoe UI"/>
          <w:lang w:val="es-ES_tradnl"/>
        </w:rPr>
      </w:pPr>
      <w:r w:rsidRPr="00DE6B9D">
        <w:rPr>
          <w:rFonts w:ascii="Segoe UI" w:eastAsiaTheme="minorHAnsi" w:hAnsi="Segoe UI" w:cs="Segoe UI"/>
          <w:lang w:val="es-ES_tradnl"/>
        </w:rPr>
        <w:t>No podrá ser beneficiarios las personas físicas.</w:t>
      </w:r>
    </w:p>
    <w:p w14:paraId="293E9A85" w14:textId="77777777" w:rsidR="00262A83" w:rsidRDefault="00262A83" w:rsidP="00262A83"/>
    <w:p w14:paraId="61BAB835" w14:textId="4EB71A9C" w:rsidR="00262A83" w:rsidRPr="00DE6B9D" w:rsidRDefault="00262A83" w:rsidP="00DE6B9D">
      <w:pPr>
        <w:tabs>
          <w:tab w:val="center" w:pos="567"/>
        </w:tabs>
        <w:ind w:right="567"/>
        <w:jc w:val="both"/>
        <w:rPr>
          <w:rFonts w:ascii="Segoe UI" w:eastAsiaTheme="minorHAnsi" w:hAnsi="Segoe UI" w:cs="Segoe UI"/>
          <w:b/>
          <w:u w:val="single"/>
          <w:lang w:val="es-ES_tradnl"/>
        </w:rPr>
      </w:pPr>
      <w:r w:rsidRPr="00DE6B9D">
        <w:rPr>
          <w:rFonts w:ascii="Segoe UI" w:eastAsiaTheme="minorHAnsi" w:hAnsi="Segoe UI" w:cs="Segoe UI"/>
          <w:b/>
          <w:u w:val="single"/>
          <w:lang w:val="es-ES_tradnl"/>
        </w:rPr>
        <w:t>R</w:t>
      </w:r>
      <w:r w:rsidR="00DE6B9D">
        <w:rPr>
          <w:rFonts w:ascii="Segoe UI" w:eastAsiaTheme="minorHAnsi" w:hAnsi="Segoe UI" w:cs="Segoe UI"/>
          <w:b/>
          <w:u w:val="single"/>
          <w:lang w:val="es-ES_tradnl"/>
        </w:rPr>
        <w:t>EQUISITOS DE INCLUSIÓN</w:t>
      </w:r>
    </w:p>
    <w:p w14:paraId="65917D1F" w14:textId="38F5B926" w:rsidR="00262A83" w:rsidRPr="00DE6B9D" w:rsidRDefault="00262A83" w:rsidP="00DE6B9D">
      <w:pPr>
        <w:jc w:val="both"/>
        <w:rPr>
          <w:rFonts w:ascii="Segoe UI" w:eastAsiaTheme="minorHAnsi" w:hAnsi="Segoe UI" w:cs="Segoe UI"/>
          <w:lang w:val="es-ES_tradnl"/>
        </w:rPr>
      </w:pPr>
      <w:r w:rsidRPr="00DE6B9D">
        <w:rPr>
          <w:rFonts w:ascii="Segoe UI" w:eastAsiaTheme="minorHAnsi" w:hAnsi="Segoe UI" w:cs="Segoe UI"/>
          <w:lang w:val="es-ES_tradnl"/>
        </w:rPr>
        <w:t>Para ser elegibles las entidades cumplirán todos los siguientes requisitos:</w:t>
      </w:r>
    </w:p>
    <w:p w14:paraId="1979F91D" w14:textId="7A54ADAE"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Tener entre sus actividades las incluidas a subvencionar en la presente convocatoria.</w:t>
      </w:r>
    </w:p>
    <w:p w14:paraId="775681C2" w14:textId="7EFB7AB0"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No estar condenada y/o sancionada mediante sentencia firme a pena de pérdida de la posibilidad de obtener subvenciones o ayudas públicas.</w:t>
      </w:r>
    </w:p>
    <w:p w14:paraId="4CBCE078" w14:textId="1C064B01"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 xml:space="preserve">La entidad que solicite la colaboración no estará sujeto a ningún procedimiento judicial que pueda implicar la pérdida de reputación por parte de </w:t>
      </w:r>
      <w:proofErr w:type="spellStart"/>
      <w:r w:rsidRPr="00DE6B9D">
        <w:rPr>
          <w:rFonts w:ascii="Segoe UI" w:eastAsiaTheme="minorHAnsi" w:hAnsi="Segoe UI" w:cs="Segoe UI"/>
          <w:lang w:val="es-ES_tradnl"/>
        </w:rPr>
        <w:t>Emasa</w:t>
      </w:r>
      <w:proofErr w:type="spellEnd"/>
      <w:r w:rsidRPr="00DE6B9D">
        <w:rPr>
          <w:rFonts w:ascii="Segoe UI" w:eastAsiaTheme="minorHAnsi" w:hAnsi="Segoe UI" w:cs="Segoe UI"/>
          <w:lang w:val="es-ES_tradnl"/>
        </w:rPr>
        <w:t>.</w:t>
      </w:r>
    </w:p>
    <w:p w14:paraId="04FC3224" w14:textId="26996452"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No haber solicitado la declaración de concurso, haber sido declaradas insolventes en cualquier procedimiento, hallarse declarados en concurso, estar sujetos a intervención judicial o haber sido inhabitados conforme a la ley concursal, sin que haya concluido el período de inhabilitación fijado en la sentencia de calificación del concurso.</w:t>
      </w:r>
    </w:p>
    <w:p w14:paraId="5A1C3AAF" w14:textId="1AF33305"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 xml:space="preserve">No haber dado lugar, por causa de la que hubiesen sido declaradas culpables, a la resolución firme de cualquier contrato celebrado con la </w:t>
      </w:r>
      <w:proofErr w:type="spellStart"/>
      <w:r w:rsidRPr="00DE6B9D">
        <w:rPr>
          <w:rFonts w:ascii="Segoe UI" w:eastAsiaTheme="minorHAnsi" w:hAnsi="Segoe UI" w:cs="Segoe UI"/>
          <w:lang w:val="es-ES_tradnl"/>
        </w:rPr>
        <w:t>Emasa</w:t>
      </w:r>
      <w:proofErr w:type="spellEnd"/>
      <w:r w:rsidRPr="00DE6B9D">
        <w:rPr>
          <w:rFonts w:ascii="Segoe UI" w:eastAsiaTheme="minorHAnsi" w:hAnsi="Segoe UI" w:cs="Segoe UI"/>
          <w:lang w:val="es-ES_tradnl"/>
        </w:rPr>
        <w:t>.</w:t>
      </w:r>
    </w:p>
    <w:p w14:paraId="080440D7" w14:textId="79CEE301"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No estar incursos aquellos que ostenten la representación de la entidad en situación de conflictos de intereses según la normativa vigente en estas materias.</w:t>
      </w:r>
    </w:p>
    <w:p w14:paraId="263835D9" w14:textId="7BDEA6CA"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lastRenderedPageBreak/>
        <w:t>Hallarse al corriente en el cumplimiento de las obligaciones tributarias o frente a la Seguridad Social impuestas por las disposiciones vigentes</w:t>
      </w:r>
    </w:p>
    <w:p w14:paraId="55769315" w14:textId="4E1B9EB5"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No tener la residencia fiscal en un país o territorio calificado reglamentariamente como paraíso fiscal.</w:t>
      </w:r>
    </w:p>
    <w:p w14:paraId="40F570E2" w14:textId="54F0D979"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Hallarse al corriente del pago de obligaciones por reintegro de subvenciones en los términos que reglamentariamente se determinen.</w:t>
      </w:r>
    </w:p>
    <w:p w14:paraId="22F8694B" w14:textId="1DDD7A15"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En caso de asociaciones, no estar incursas en las causas de prohibición previstas en la Ley Orgánica 1/2002, de 22 de marzo, reguladora del derecho de asociación.</w:t>
      </w:r>
    </w:p>
    <w:p w14:paraId="2EEC17E5" w14:textId="74740A65"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La entidad solicitante no presenta ninguna vinculación con partido político o institución que presenta algún grado de relación con partido político.</w:t>
      </w:r>
    </w:p>
    <w:p w14:paraId="325D8821" w14:textId="5F9A1CE2" w:rsidR="00262A83" w:rsidRPr="00DE6B9D" w:rsidRDefault="00262A83" w:rsidP="00DE6B9D">
      <w:pPr>
        <w:pStyle w:val="Prrafodelista"/>
        <w:numPr>
          <w:ilvl w:val="0"/>
          <w:numId w:val="3"/>
        </w:numPr>
        <w:jc w:val="both"/>
        <w:rPr>
          <w:rFonts w:ascii="Segoe UI" w:eastAsiaTheme="minorHAnsi" w:hAnsi="Segoe UI" w:cs="Segoe UI"/>
          <w:lang w:val="es-ES_tradnl"/>
        </w:rPr>
      </w:pPr>
      <w:r w:rsidRPr="00DE6B9D">
        <w:rPr>
          <w:rFonts w:ascii="Segoe UI" w:eastAsiaTheme="minorHAnsi" w:hAnsi="Segoe UI" w:cs="Segoe UI"/>
          <w:lang w:val="es-ES_tradnl"/>
        </w:rPr>
        <w:t xml:space="preserve">No tener informe negativo de </w:t>
      </w:r>
      <w:proofErr w:type="spellStart"/>
      <w:r w:rsidRPr="00DE6B9D">
        <w:rPr>
          <w:rFonts w:ascii="Segoe UI" w:eastAsiaTheme="minorHAnsi" w:hAnsi="Segoe UI" w:cs="Segoe UI"/>
          <w:lang w:val="es-ES_tradnl"/>
        </w:rPr>
        <w:t>Emasa</w:t>
      </w:r>
      <w:proofErr w:type="spellEnd"/>
      <w:r w:rsidRPr="00DE6B9D">
        <w:rPr>
          <w:rFonts w:ascii="Segoe UI" w:eastAsiaTheme="minorHAnsi" w:hAnsi="Segoe UI" w:cs="Segoe UI"/>
          <w:lang w:val="es-ES_tradnl"/>
        </w:rPr>
        <w:t xml:space="preserve"> por falta de justificación de una ayuda anterior, en un plazo de 2 años.</w:t>
      </w:r>
    </w:p>
    <w:p w14:paraId="493C2EF5" w14:textId="77777777" w:rsidR="00262A83" w:rsidRPr="00DE6B9D" w:rsidRDefault="00262A83" w:rsidP="00DE6B9D">
      <w:pPr>
        <w:jc w:val="both"/>
        <w:rPr>
          <w:rFonts w:ascii="Segoe UI" w:eastAsiaTheme="minorHAnsi" w:hAnsi="Segoe UI" w:cs="Segoe UI"/>
          <w:lang w:val="es-ES_tradnl"/>
        </w:rPr>
      </w:pPr>
      <w:r w:rsidRPr="00DE6B9D">
        <w:rPr>
          <w:rFonts w:ascii="Segoe UI" w:eastAsiaTheme="minorHAnsi" w:hAnsi="Segoe UI" w:cs="Segoe UI"/>
          <w:lang w:val="es-ES_tradnl"/>
        </w:rPr>
        <w:t>Los requisitos anteriores se acreditarán mediante declaración jurada de los solicitantes.</w:t>
      </w:r>
    </w:p>
    <w:p w14:paraId="24E24618" w14:textId="77777777" w:rsidR="00262A83" w:rsidRDefault="00262A83" w:rsidP="00262A83"/>
    <w:p w14:paraId="17A7DF70" w14:textId="46DA0045" w:rsidR="00262A83" w:rsidRPr="00DE6B9D" w:rsidRDefault="00262A83" w:rsidP="00DE6B9D">
      <w:pPr>
        <w:tabs>
          <w:tab w:val="center" w:pos="567"/>
        </w:tabs>
        <w:ind w:right="567"/>
        <w:jc w:val="both"/>
        <w:rPr>
          <w:rFonts w:ascii="Segoe UI" w:eastAsiaTheme="minorHAnsi" w:hAnsi="Segoe UI" w:cs="Segoe UI"/>
          <w:b/>
          <w:u w:val="single"/>
          <w:lang w:val="es-ES_tradnl"/>
        </w:rPr>
      </w:pPr>
      <w:proofErr w:type="gramStart"/>
      <w:r w:rsidRPr="00DE6B9D">
        <w:rPr>
          <w:rFonts w:ascii="Segoe UI" w:eastAsiaTheme="minorHAnsi" w:hAnsi="Segoe UI" w:cs="Segoe UI"/>
          <w:b/>
          <w:u w:val="single"/>
          <w:lang w:val="es-ES_tradnl"/>
        </w:rPr>
        <w:t>A</w:t>
      </w:r>
      <w:r w:rsidR="00DE6B9D">
        <w:rPr>
          <w:rFonts w:ascii="Segoe UI" w:eastAsiaTheme="minorHAnsi" w:hAnsi="Segoe UI" w:cs="Segoe UI"/>
          <w:b/>
          <w:u w:val="single"/>
          <w:lang w:val="es-ES_tradnl"/>
        </w:rPr>
        <w:t>CTIVIDADES A SUBVENCIONAR</w:t>
      </w:r>
      <w:proofErr w:type="gramEnd"/>
    </w:p>
    <w:p w14:paraId="1E338190" w14:textId="77777777" w:rsidR="00262A83" w:rsidRPr="00315B48" w:rsidRDefault="00262A83" w:rsidP="00315B48">
      <w:pPr>
        <w:jc w:val="both"/>
        <w:rPr>
          <w:rFonts w:ascii="Segoe UI" w:eastAsiaTheme="minorHAnsi" w:hAnsi="Segoe UI" w:cs="Segoe UI"/>
          <w:lang w:val="es-ES_tradnl"/>
        </w:rPr>
      </w:pPr>
      <w:r w:rsidRPr="00315B48">
        <w:rPr>
          <w:rFonts w:ascii="Segoe UI" w:eastAsiaTheme="minorHAnsi" w:hAnsi="Segoe UI" w:cs="Segoe UI"/>
          <w:lang w:val="es-ES_tradnl"/>
        </w:rPr>
        <w:t>Promoción de encuentros técnicos y científicos del ciclo integral del agua, especialmente en aquellas áreas mencionadas en el Plan estratégico de subvenciones.</w:t>
      </w:r>
    </w:p>
    <w:p w14:paraId="38FE3BCB" w14:textId="77777777" w:rsidR="00262A83" w:rsidRPr="00315B48" w:rsidRDefault="00262A83" w:rsidP="00315B48">
      <w:pPr>
        <w:jc w:val="both"/>
        <w:rPr>
          <w:rFonts w:ascii="Segoe UI" w:eastAsiaTheme="minorHAnsi" w:hAnsi="Segoe UI" w:cs="Segoe UI"/>
          <w:lang w:val="es-ES_tradnl"/>
        </w:rPr>
      </w:pPr>
      <w:r w:rsidRPr="00315B48">
        <w:rPr>
          <w:rFonts w:ascii="Segoe UI" w:eastAsiaTheme="minorHAnsi" w:hAnsi="Segoe UI" w:cs="Segoe UI"/>
          <w:lang w:val="es-ES_tradnl"/>
        </w:rPr>
        <w:t>Promoción de la reducción del uso de plástico en el consumo de agua en eventos culturales, sociales o festivos en la ciudad de Málaga.</w:t>
      </w:r>
    </w:p>
    <w:p w14:paraId="0C48A35B" w14:textId="77777777" w:rsidR="00262A83" w:rsidRPr="00315B48" w:rsidRDefault="00262A83" w:rsidP="00315B48">
      <w:pPr>
        <w:jc w:val="both"/>
        <w:rPr>
          <w:rFonts w:ascii="Segoe UI" w:eastAsiaTheme="minorHAnsi" w:hAnsi="Segoe UI" w:cs="Segoe UI"/>
          <w:lang w:val="es-ES_tradnl"/>
        </w:rPr>
      </w:pPr>
      <w:r w:rsidRPr="00315B48">
        <w:rPr>
          <w:rFonts w:ascii="Segoe UI" w:eastAsiaTheme="minorHAnsi" w:hAnsi="Segoe UI" w:cs="Segoe UI"/>
          <w:lang w:val="es-ES_tradnl"/>
        </w:rPr>
        <w:t>Reparación de incidencias en redes interiores de saneamiento en organizaciones sin ánimo de lucro cuyo fin social se destine a la atención de personas sin recursos y sus instalaciones estén dentro de la ciudad de Málaga.</w:t>
      </w:r>
    </w:p>
    <w:p w14:paraId="59AF8DE8" w14:textId="0D257398" w:rsidR="00262A83" w:rsidRDefault="00262A83" w:rsidP="00315B48">
      <w:pPr>
        <w:jc w:val="both"/>
        <w:rPr>
          <w:rFonts w:ascii="Segoe UI" w:eastAsiaTheme="minorHAnsi" w:hAnsi="Segoe UI" w:cs="Segoe UI"/>
          <w:lang w:val="es-ES_tradnl"/>
        </w:rPr>
      </w:pPr>
      <w:r w:rsidRPr="00315B48">
        <w:rPr>
          <w:rFonts w:ascii="Segoe UI" w:eastAsiaTheme="minorHAnsi" w:hAnsi="Segoe UI" w:cs="Segoe UI"/>
          <w:lang w:val="es-ES_tradnl"/>
        </w:rPr>
        <w:t>Desatoro de injerencias de saneamiento en instalaciones dependientes de asociaciones y entidades sin ánimo de lucro cuyo fin social se destinen a la atención de personas sin recursos o protección a animales y plantas que estén dentro de la ciudad de Málaga.</w:t>
      </w:r>
    </w:p>
    <w:p w14:paraId="70D0400B" w14:textId="77777777" w:rsidR="00315B48" w:rsidRPr="00315B48" w:rsidRDefault="00315B48" w:rsidP="00315B48">
      <w:pPr>
        <w:jc w:val="both"/>
        <w:rPr>
          <w:rFonts w:ascii="Segoe UI" w:eastAsiaTheme="minorHAnsi" w:hAnsi="Segoe UI" w:cs="Segoe UI"/>
          <w:lang w:val="es-ES_tradnl"/>
        </w:rPr>
      </w:pPr>
    </w:p>
    <w:p w14:paraId="3EE3F1CC" w14:textId="52BB05D1" w:rsidR="00262A83" w:rsidRPr="00875120" w:rsidRDefault="00262A83" w:rsidP="00875120">
      <w:pPr>
        <w:tabs>
          <w:tab w:val="center" w:pos="567"/>
        </w:tabs>
        <w:ind w:right="567"/>
        <w:jc w:val="both"/>
        <w:rPr>
          <w:rFonts w:ascii="Segoe UI" w:eastAsiaTheme="minorHAnsi" w:hAnsi="Segoe UI" w:cs="Segoe UI"/>
          <w:b/>
          <w:u w:val="single"/>
          <w:lang w:val="es-ES_tradnl"/>
        </w:rPr>
      </w:pPr>
      <w:r w:rsidRPr="00875120">
        <w:rPr>
          <w:rFonts w:ascii="Segoe UI" w:eastAsiaTheme="minorHAnsi" w:hAnsi="Segoe UI" w:cs="Segoe UI"/>
          <w:b/>
          <w:u w:val="single"/>
          <w:lang w:val="es-ES_tradnl"/>
        </w:rPr>
        <w:t>P</w:t>
      </w:r>
      <w:r w:rsidR="00875120">
        <w:rPr>
          <w:rFonts w:ascii="Segoe UI" w:eastAsiaTheme="minorHAnsi" w:hAnsi="Segoe UI" w:cs="Segoe UI"/>
          <w:b/>
          <w:u w:val="single"/>
          <w:lang w:val="es-ES_tradnl"/>
        </w:rPr>
        <w:t>ROYECTOS Y ACTIVIDADES EXCLUIDAS</w:t>
      </w:r>
    </w:p>
    <w:p w14:paraId="6196984A" w14:textId="0B16E96D" w:rsidR="00262A83" w:rsidRPr="00875120" w:rsidRDefault="00262A83" w:rsidP="00875120">
      <w:pPr>
        <w:jc w:val="both"/>
        <w:rPr>
          <w:rFonts w:ascii="Segoe UI" w:eastAsiaTheme="minorHAnsi" w:hAnsi="Segoe UI" w:cs="Segoe UI"/>
          <w:lang w:val="es-ES_tradnl"/>
        </w:rPr>
      </w:pPr>
      <w:r w:rsidRPr="00875120">
        <w:rPr>
          <w:rFonts w:ascii="Segoe UI" w:eastAsiaTheme="minorHAnsi" w:hAnsi="Segoe UI" w:cs="Segoe UI"/>
          <w:lang w:val="es-ES_tradnl"/>
        </w:rPr>
        <w:t>No podrán ser subvencionadas las actividades siguientes:</w:t>
      </w:r>
    </w:p>
    <w:p w14:paraId="695D2F63" w14:textId="64134579"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que no respondan al objeto de esta convocatoria.</w:t>
      </w:r>
    </w:p>
    <w:p w14:paraId="36EFE75F" w14:textId="213764EB"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que obtengan menos de 25 puntos de criterios de valoración, de los cuales 4 al menos deben corresponder al Criterio 2 Tipo de Actividad descrito en el punto siguiente.</w:t>
      </w:r>
    </w:p>
    <w:p w14:paraId="2C8BEB66" w14:textId="762D6FE8"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destinados exclusivamente al pago de personal.</w:t>
      </w:r>
    </w:p>
    <w:p w14:paraId="0ED27143" w14:textId="7C302B09"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que soliciten cantidades superiores a las previstas.</w:t>
      </w:r>
    </w:p>
    <w:p w14:paraId="3A4FDC93" w14:textId="2EC71990"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lastRenderedPageBreak/>
        <w:t xml:space="preserve">Los proyectos destinados exclusivamente a inversiones para construcción o mantenimiento de instalaciones y equipamiento. </w:t>
      </w:r>
      <w:r w:rsidR="005A6295" w:rsidRPr="00875120">
        <w:rPr>
          <w:rFonts w:ascii="Segoe UI" w:eastAsiaTheme="minorHAnsi" w:hAnsi="Segoe UI" w:cs="Segoe UI"/>
          <w:lang w:val="es-ES_tradnl"/>
        </w:rPr>
        <w:t>Asimismo,</w:t>
      </w:r>
      <w:r w:rsidRPr="00875120">
        <w:rPr>
          <w:rFonts w:ascii="Segoe UI" w:eastAsiaTheme="minorHAnsi" w:hAnsi="Segoe UI" w:cs="Segoe UI"/>
          <w:lang w:val="es-ES_tradnl"/>
        </w:rPr>
        <w:t xml:space="preserve"> no se considerarán subvencionables los gastos destinados a estos conceptos en el resto de </w:t>
      </w:r>
      <w:r w:rsidR="005A6295" w:rsidRPr="00875120">
        <w:rPr>
          <w:rFonts w:ascii="Segoe UI" w:eastAsiaTheme="minorHAnsi" w:hAnsi="Segoe UI" w:cs="Segoe UI"/>
          <w:lang w:val="es-ES_tradnl"/>
        </w:rPr>
        <w:t>los proyectos</w:t>
      </w:r>
      <w:r w:rsidRPr="00875120">
        <w:rPr>
          <w:rFonts w:ascii="Segoe UI" w:eastAsiaTheme="minorHAnsi" w:hAnsi="Segoe UI" w:cs="Segoe UI"/>
          <w:lang w:val="es-ES_tradnl"/>
        </w:rPr>
        <w:t>.</w:t>
      </w:r>
    </w:p>
    <w:p w14:paraId="24CDC6F3" w14:textId="7498D683"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 xml:space="preserve">Los proyectos destinados exclusivamente a gastos de restauración, catering, degustaciones culinarias y similares. </w:t>
      </w:r>
      <w:r w:rsidR="005A6295" w:rsidRPr="00875120">
        <w:rPr>
          <w:rFonts w:ascii="Segoe UI" w:eastAsiaTheme="minorHAnsi" w:hAnsi="Segoe UI" w:cs="Segoe UI"/>
          <w:lang w:val="es-ES_tradnl"/>
        </w:rPr>
        <w:t>Asimismo,</w:t>
      </w:r>
      <w:r w:rsidRPr="00875120">
        <w:rPr>
          <w:rFonts w:ascii="Segoe UI" w:eastAsiaTheme="minorHAnsi" w:hAnsi="Segoe UI" w:cs="Segoe UI"/>
          <w:lang w:val="es-ES_tradnl"/>
        </w:rPr>
        <w:t xml:space="preserve"> no se considerarán subvencionables los gastos destinados a estos conceptos en el resto de </w:t>
      </w:r>
      <w:r w:rsidR="009F4AE7" w:rsidRPr="00875120">
        <w:rPr>
          <w:rFonts w:ascii="Segoe UI" w:eastAsiaTheme="minorHAnsi" w:hAnsi="Segoe UI" w:cs="Segoe UI"/>
          <w:lang w:val="es-ES_tradnl"/>
        </w:rPr>
        <w:t>los proyectos</w:t>
      </w:r>
      <w:r w:rsidRPr="00875120">
        <w:rPr>
          <w:rFonts w:ascii="Segoe UI" w:eastAsiaTheme="minorHAnsi" w:hAnsi="Segoe UI" w:cs="Segoe UI"/>
          <w:lang w:val="es-ES_tradnl"/>
        </w:rPr>
        <w:t>.</w:t>
      </w:r>
    </w:p>
    <w:p w14:paraId="05562010" w14:textId="1B03185F"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 xml:space="preserve">Los proyectos destinados exclusivamente a la adquisición de bienes inventariables (mobiliarios, ordenadores, instrumentos musicales, cámaras fotográficas, televisores, equipos de músicas, reproductores de DVD, etc.). </w:t>
      </w:r>
      <w:r w:rsidR="009F4AE7" w:rsidRPr="00875120">
        <w:rPr>
          <w:rFonts w:ascii="Segoe UI" w:eastAsiaTheme="minorHAnsi" w:hAnsi="Segoe UI" w:cs="Segoe UI"/>
          <w:lang w:val="es-ES_tradnl"/>
        </w:rPr>
        <w:t>Asimismo,</w:t>
      </w:r>
      <w:r w:rsidRPr="00875120">
        <w:rPr>
          <w:rFonts w:ascii="Segoe UI" w:eastAsiaTheme="minorHAnsi" w:hAnsi="Segoe UI" w:cs="Segoe UI"/>
          <w:lang w:val="es-ES_tradnl"/>
        </w:rPr>
        <w:t xml:space="preserve"> no se considerarán subvencionables los gastos destinados a estos conceptos en el resto de </w:t>
      </w:r>
      <w:r w:rsidR="002468FB" w:rsidRPr="00875120">
        <w:rPr>
          <w:rFonts w:ascii="Segoe UI" w:eastAsiaTheme="minorHAnsi" w:hAnsi="Segoe UI" w:cs="Segoe UI"/>
          <w:lang w:val="es-ES_tradnl"/>
        </w:rPr>
        <w:t>los proyectos</w:t>
      </w:r>
      <w:r w:rsidRPr="00875120">
        <w:rPr>
          <w:rFonts w:ascii="Segoe UI" w:eastAsiaTheme="minorHAnsi" w:hAnsi="Segoe UI" w:cs="Segoe UI"/>
          <w:lang w:val="es-ES_tradnl"/>
        </w:rPr>
        <w:t>.</w:t>
      </w:r>
    </w:p>
    <w:p w14:paraId="5418B9BD" w14:textId="55F3F846"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destinados exclusivamente a la realización de boletines informativos, revistas o páginas web, si bien pueden incluirse como actividades que formen parte de un proyecto objeto de esta convocatoria.</w:t>
      </w:r>
    </w:p>
    <w:p w14:paraId="539A5CC7" w14:textId="60188CDE"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que contengan actividades propias del carácter interno de la entidad solicitante y que deriven de su propio funcionamiento estatutario.</w:t>
      </w:r>
    </w:p>
    <w:p w14:paraId="63E62551" w14:textId="1D3BFAD2"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Excursiones y viajes fuera del Municipio de Málaga. Excepto si están expresamente indicados en las actividades a subvencionar.</w:t>
      </w:r>
    </w:p>
    <w:p w14:paraId="0F328B44" w14:textId="19706455"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Las salidas o asistencia a jornadas, congresos, y similares, fuera del Municipio de Málaga.</w:t>
      </w:r>
    </w:p>
    <w:p w14:paraId="21156654" w14:textId="1D7FF9A5"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Las pernoctaciones en establecimientos turísticos.</w:t>
      </w:r>
    </w:p>
    <w:p w14:paraId="4D0367F3" w14:textId="4B863356"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Los proyectos que contengan actividades subcontratados que excedan del 50% del importe de la actividad subvencionada, en los términos señalados en el artículo 29 de la Ley General de Subvenciones.</w:t>
      </w:r>
    </w:p>
    <w:p w14:paraId="16B7C167" w14:textId="2F7C6B3A" w:rsidR="00262A83"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Las concesión de recursos económicos será compatible con cualquier otro tipo de subvenciones, ayudas, ingresos o recursos, para la misma finalidad, procedentes de cualesquiera administraciones o entes públicos o privados. Sin embargo, se establece la incompatibilidad con cualquier otra subvención del Ayuntamiento de Málaga o entidades dependientes.</w:t>
      </w:r>
    </w:p>
    <w:p w14:paraId="532A6809" w14:textId="77777777" w:rsidR="00875120" w:rsidRPr="00875120" w:rsidRDefault="00875120" w:rsidP="00875120">
      <w:pPr>
        <w:jc w:val="both"/>
        <w:rPr>
          <w:rFonts w:ascii="Segoe UI" w:eastAsiaTheme="minorHAnsi" w:hAnsi="Segoe UI" w:cs="Segoe UI"/>
          <w:lang w:val="es-ES_tradnl"/>
        </w:rPr>
      </w:pPr>
    </w:p>
    <w:p w14:paraId="22834404" w14:textId="758928D1" w:rsidR="00262A83" w:rsidRDefault="00262A83" w:rsidP="00875120">
      <w:pPr>
        <w:tabs>
          <w:tab w:val="center" w:pos="567"/>
        </w:tabs>
        <w:ind w:right="567"/>
        <w:jc w:val="both"/>
        <w:rPr>
          <w:rFonts w:ascii="Segoe UI" w:eastAsiaTheme="minorHAnsi" w:hAnsi="Segoe UI" w:cs="Segoe UI"/>
          <w:b/>
          <w:u w:val="single"/>
          <w:lang w:val="es-ES_tradnl"/>
        </w:rPr>
      </w:pPr>
      <w:r w:rsidRPr="00875120">
        <w:rPr>
          <w:rFonts w:ascii="Segoe UI" w:eastAsiaTheme="minorHAnsi" w:hAnsi="Segoe UI" w:cs="Segoe UI"/>
          <w:b/>
          <w:u w:val="single"/>
          <w:lang w:val="es-ES_tradnl"/>
        </w:rPr>
        <w:t>C</w:t>
      </w:r>
      <w:r w:rsidR="00875120">
        <w:rPr>
          <w:rFonts w:ascii="Segoe UI" w:eastAsiaTheme="minorHAnsi" w:hAnsi="Segoe UI" w:cs="Segoe UI"/>
          <w:b/>
          <w:u w:val="single"/>
          <w:lang w:val="es-ES_tradnl"/>
        </w:rPr>
        <w:t>RITERIOS DE VALORACIÓN</w:t>
      </w:r>
    </w:p>
    <w:p w14:paraId="29EFE00D" w14:textId="77777777" w:rsidR="00D9449A" w:rsidRPr="00875120" w:rsidRDefault="00D9449A" w:rsidP="00875120">
      <w:pPr>
        <w:tabs>
          <w:tab w:val="center" w:pos="567"/>
        </w:tabs>
        <w:ind w:right="567"/>
        <w:jc w:val="both"/>
        <w:rPr>
          <w:rFonts w:ascii="Segoe UI" w:eastAsiaTheme="minorHAnsi" w:hAnsi="Segoe UI" w:cs="Segoe UI"/>
          <w:b/>
          <w:u w:val="single"/>
          <w:lang w:val="es-ES_tradnl"/>
        </w:rPr>
      </w:pPr>
    </w:p>
    <w:p w14:paraId="20D51EC1" w14:textId="77777777" w:rsidR="00262A83" w:rsidRPr="00DE6B9D" w:rsidRDefault="00262A83" w:rsidP="00D9449A">
      <w:pPr>
        <w:ind w:right="567"/>
        <w:jc w:val="both"/>
        <w:rPr>
          <w:rFonts w:ascii="Segoe UI" w:eastAsiaTheme="minorHAnsi" w:hAnsi="Segoe UI" w:cs="Segoe UI"/>
          <w:b/>
          <w:u w:val="single"/>
          <w:lang w:val="es-ES_tradnl"/>
        </w:rPr>
      </w:pPr>
      <w:r w:rsidRPr="00DE6B9D">
        <w:rPr>
          <w:rFonts w:ascii="Segoe UI" w:eastAsiaTheme="minorHAnsi" w:hAnsi="Segoe UI" w:cs="Segoe UI"/>
          <w:b/>
          <w:u w:val="single"/>
          <w:lang w:val="es-ES_tradnl"/>
        </w:rPr>
        <w:t>Criterio 1: Localización</w:t>
      </w:r>
    </w:p>
    <w:p w14:paraId="27CC9E3A" w14:textId="1A3EA0C8" w:rsidR="00262A83" w:rsidRPr="00875120" w:rsidRDefault="00262A83" w:rsidP="00875120">
      <w:pPr>
        <w:jc w:val="both"/>
        <w:rPr>
          <w:rFonts w:ascii="Segoe UI" w:eastAsiaTheme="minorHAnsi" w:hAnsi="Segoe UI" w:cs="Segoe UI"/>
          <w:lang w:val="es-ES_tradnl"/>
        </w:rPr>
      </w:pPr>
      <w:r w:rsidRPr="00875120">
        <w:rPr>
          <w:rFonts w:ascii="Segoe UI" w:eastAsiaTheme="minorHAnsi" w:hAnsi="Segoe UI" w:cs="Segoe UI"/>
          <w:lang w:val="es-ES_tradnl"/>
        </w:rPr>
        <w:t>Según el cual se dará prioridad a acciones dentro de la ciudad de Málaga. Se aplicará las siguientes puntuaciones:</w:t>
      </w:r>
    </w:p>
    <w:p w14:paraId="6FDEE0F2" w14:textId="70C5F97A"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4 puntos si la acción se realiza íntegramente en la ciudad de Málaga.</w:t>
      </w:r>
    </w:p>
    <w:p w14:paraId="5468A7DD" w14:textId="2D99976F" w:rsidR="00262A83" w:rsidRPr="00875120" w:rsidRDefault="00262A83" w:rsidP="00875120">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lastRenderedPageBreak/>
        <w:t>2 puntos si la acción conlleva actuaciones fuera de la ciudad de Málaga en menos de un 50%</w:t>
      </w:r>
    </w:p>
    <w:p w14:paraId="4DFC9E2E" w14:textId="332E4B26" w:rsidR="00262A83" w:rsidRPr="00360CBA" w:rsidRDefault="00262A83" w:rsidP="00360CBA">
      <w:pPr>
        <w:pStyle w:val="Prrafodelista"/>
        <w:numPr>
          <w:ilvl w:val="0"/>
          <w:numId w:val="3"/>
        </w:numPr>
        <w:jc w:val="both"/>
        <w:rPr>
          <w:rFonts w:ascii="Segoe UI" w:eastAsiaTheme="minorHAnsi" w:hAnsi="Segoe UI" w:cs="Segoe UI"/>
          <w:lang w:val="es-ES_tradnl"/>
        </w:rPr>
      </w:pPr>
      <w:r w:rsidRPr="00875120">
        <w:rPr>
          <w:rFonts w:ascii="Segoe UI" w:eastAsiaTheme="minorHAnsi" w:hAnsi="Segoe UI" w:cs="Segoe UI"/>
          <w:lang w:val="es-ES_tradnl"/>
        </w:rPr>
        <w:t>1 puntos si la acción conlleva actuaciones fuera de la ciudad de Málaga en más de un</w:t>
      </w:r>
      <w:r w:rsidRPr="00360CBA">
        <w:rPr>
          <w:rFonts w:ascii="Segoe UI" w:eastAsiaTheme="minorHAnsi" w:hAnsi="Segoe UI" w:cs="Segoe UI"/>
          <w:lang w:val="es-ES_tradnl"/>
        </w:rPr>
        <w:t xml:space="preserve"> 50%</w:t>
      </w:r>
    </w:p>
    <w:p w14:paraId="6F4D1CD4" w14:textId="7741D096" w:rsidR="00262A83" w:rsidRPr="00360CBA" w:rsidRDefault="00262A83" w:rsidP="00360CBA">
      <w:pPr>
        <w:pStyle w:val="Prrafodelista"/>
        <w:numPr>
          <w:ilvl w:val="0"/>
          <w:numId w:val="3"/>
        </w:numPr>
        <w:jc w:val="both"/>
        <w:rPr>
          <w:rFonts w:ascii="Segoe UI" w:eastAsiaTheme="minorHAnsi" w:hAnsi="Segoe UI" w:cs="Segoe UI"/>
          <w:lang w:val="es-ES_tradnl"/>
        </w:rPr>
      </w:pPr>
      <w:r w:rsidRPr="00360CBA">
        <w:rPr>
          <w:rFonts w:ascii="Segoe UI" w:eastAsiaTheme="minorHAnsi" w:hAnsi="Segoe UI" w:cs="Segoe UI"/>
          <w:lang w:val="es-ES_tradnl"/>
        </w:rPr>
        <w:t>0 puntos si la acción se realiza íntegramente fuera de la ciudad de Málaga.</w:t>
      </w:r>
    </w:p>
    <w:p w14:paraId="32EBEFB9" w14:textId="77777777" w:rsidR="00D9449A" w:rsidRDefault="00D9449A" w:rsidP="00D9449A"/>
    <w:p w14:paraId="7C57F436" w14:textId="77777777" w:rsidR="00262A83" w:rsidRPr="00D9449A" w:rsidRDefault="00262A83" w:rsidP="00D9449A">
      <w:pPr>
        <w:ind w:right="567"/>
        <w:jc w:val="both"/>
        <w:rPr>
          <w:rFonts w:ascii="Segoe UI" w:eastAsiaTheme="minorHAnsi" w:hAnsi="Segoe UI" w:cs="Segoe UI"/>
          <w:b/>
          <w:u w:val="single"/>
          <w:lang w:val="es-ES_tradnl"/>
        </w:rPr>
      </w:pPr>
      <w:r w:rsidRPr="00D9449A">
        <w:rPr>
          <w:rFonts w:ascii="Segoe UI" w:eastAsiaTheme="minorHAnsi" w:hAnsi="Segoe UI" w:cs="Segoe UI"/>
          <w:b/>
          <w:u w:val="single"/>
          <w:lang w:val="es-ES_tradnl"/>
        </w:rPr>
        <w:t>Criterio 2: Tipo de actividad</w:t>
      </w:r>
    </w:p>
    <w:p w14:paraId="2FC2B56B" w14:textId="6FAADE69" w:rsidR="00262A83" w:rsidRPr="00D9449A" w:rsidRDefault="00262A83" w:rsidP="00262A83">
      <w:pPr>
        <w:rPr>
          <w:rFonts w:ascii="Segoe UI" w:eastAsiaTheme="minorHAnsi" w:hAnsi="Segoe UI" w:cs="Segoe UI"/>
          <w:lang w:val="es-ES_tradnl"/>
        </w:rPr>
      </w:pPr>
      <w:r w:rsidRPr="00D9449A">
        <w:rPr>
          <w:rFonts w:ascii="Segoe UI" w:eastAsiaTheme="minorHAnsi" w:hAnsi="Segoe UI" w:cs="Segoe UI"/>
          <w:lang w:val="es-ES_tradnl"/>
        </w:rPr>
        <w:t>Por el que se darán prioridad a acciones relacionadas más directamente con la Gestión del Ciclo Integral del Agua:</w:t>
      </w:r>
    </w:p>
    <w:p w14:paraId="5BB68391" w14:textId="4E06C4A7" w:rsidR="00262A83" w:rsidRPr="00D9449A" w:rsidRDefault="00262A83" w:rsidP="009F4AE7">
      <w:pPr>
        <w:pStyle w:val="Prrafodelista"/>
        <w:rPr>
          <w:rFonts w:ascii="Segoe UI" w:eastAsiaTheme="minorHAnsi" w:hAnsi="Segoe UI" w:cs="Segoe UI"/>
          <w:lang w:val="es-ES_tradnl"/>
        </w:rPr>
      </w:pPr>
      <w:r w:rsidRPr="00D9449A">
        <w:rPr>
          <w:rFonts w:ascii="Segoe UI" w:eastAsiaTheme="minorHAnsi" w:hAnsi="Segoe UI" w:cs="Segoe UI"/>
          <w:lang w:val="es-ES_tradnl"/>
        </w:rPr>
        <w:t>Consumo responsable: la educación a jóvenes como palanca de cambio.</w:t>
      </w:r>
    </w:p>
    <w:p w14:paraId="03E22646" w14:textId="3C61F67D" w:rsidR="00262A83" w:rsidRPr="00D9449A" w:rsidRDefault="00262A83" w:rsidP="009F4AE7">
      <w:pPr>
        <w:pStyle w:val="Prrafodelista"/>
        <w:rPr>
          <w:rFonts w:ascii="Segoe UI" w:eastAsiaTheme="minorHAnsi" w:hAnsi="Segoe UI" w:cs="Segoe UI"/>
          <w:lang w:val="es-ES_tradnl"/>
        </w:rPr>
      </w:pPr>
      <w:r w:rsidRPr="00D9449A">
        <w:rPr>
          <w:rFonts w:ascii="Segoe UI" w:eastAsiaTheme="minorHAnsi" w:hAnsi="Segoe UI" w:cs="Segoe UI"/>
          <w:lang w:val="es-ES_tradnl"/>
        </w:rPr>
        <w:t>Consecuencias del cambio climático para asegurar el abastecimiento.</w:t>
      </w:r>
    </w:p>
    <w:p w14:paraId="15E301AE" w14:textId="4503A9A0" w:rsidR="00262A83" w:rsidRPr="00D9449A" w:rsidRDefault="00262A83" w:rsidP="009F4AE7">
      <w:pPr>
        <w:pStyle w:val="Prrafodelista"/>
        <w:rPr>
          <w:rFonts w:ascii="Segoe UI" w:eastAsiaTheme="minorHAnsi" w:hAnsi="Segoe UI" w:cs="Segoe UI"/>
          <w:lang w:val="es-ES_tradnl"/>
        </w:rPr>
      </w:pPr>
      <w:r w:rsidRPr="00D9449A">
        <w:rPr>
          <w:rFonts w:ascii="Segoe UI" w:eastAsiaTheme="minorHAnsi" w:hAnsi="Segoe UI" w:cs="Segoe UI"/>
          <w:lang w:val="es-ES_tradnl"/>
        </w:rPr>
        <w:t>Repercusión de nuestras actividades en el medioambiente.</w:t>
      </w:r>
    </w:p>
    <w:p w14:paraId="40C4372B" w14:textId="72CEC0D2" w:rsidR="00262A83" w:rsidRPr="00D9449A" w:rsidRDefault="00262A83" w:rsidP="009F4AE7">
      <w:pPr>
        <w:pStyle w:val="Prrafodelista"/>
        <w:rPr>
          <w:rFonts w:ascii="Segoe UI" w:eastAsiaTheme="minorHAnsi" w:hAnsi="Segoe UI" w:cs="Segoe UI"/>
          <w:lang w:val="es-ES_tradnl"/>
        </w:rPr>
      </w:pPr>
      <w:r w:rsidRPr="00D9449A">
        <w:rPr>
          <w:rFonts w:ascii="Segoe UI" w:eastAsiaTheme="minorHAnsi" w:hAnsi="Segoe UI" w:cs="Segoe UI"/>
          <w:lang w:val="es-ES_tradnl"/>
        </w:rPr>
        <w:t>Mejora de nuestras prácticas como garantía de retorno a la sociedad.</w:t>
      </w:r>
    </w:p>
    <w:p w14:paraId="428546FC" w14:textId="5EE82D62" w:rsidR="00262A83" w:rsidRPr="00D9449A" w:rsidRDefault="00262A83" w:rsidP="009F4AE7">
      <w:pPr>
        <w:pStyle w:val="Prrafodelista"/>
        <w:rPr>
          <w:rFonts w:ascii="Segoe UI" w:eastAsiaTheme="minorHAnsi" w:hAnsi="Segoe UI" w:cs="Segoe UI"/>
          <w:lang w:val="es-ES_tradnl"/>
        </w:rPr>
      </w:pPr>
      <w:r w:rsidRPr="00D9449A">
        <w:rPr>
          <w:rFonts w:ascii="Segoe UI" w:eastAsiaTheme="minorHAnsi" w:hAnsi="Segoe UI" w:cs="Segoe UI"/>
          <w:lang w:val="es-ES_tradnl"/>
        </w:rPr>
        <w:t>Mejora en la reputación corporativa como incremento de utilidad para la ciudadanía.</w:t>
      </w:r>
    </w:p>
    <w:p w14:paraId="5974E2C1" w14:textId="017AAA40" w:rsidR="00262A83" w:rsidRPr="00D9449A" w:rsidRDefault="00262A83" w:rsidP="00262A83">
      <w:pPr>
        <w:rPr>
          <w:rFonts w:ascii="Segoe UI" w:eastAsiaTheme="minorHAnsi" w:hAnsi="Segoe UI" w:cs="Segoe UI"/>
          <w:lang w:val="es-ES_tradnl"/>
        </w:rPr>
      </w:pPr>
      <w:r w:rsidRPr="00D9449A">
        <w:rPr>
          <w:rFonts w:ascii="Segoe UI" w:eastAsiaTheme="minorHAnsi" w:hAnsi="Segoe UI" w:cs="Segoe UI"/>
          <w:lang w:val="es-ES_tradnl"/>
        </w:rPr>
        <w:t>Se aplicará las siguientes puntuaciones:</w:t>
      </w:r>
    </w:p>
    <w:p w14:paraId="742BFD52" w14:textId="119C8C09" w:rsidR="00262A83" w:rsidRPr="00D9449A"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20 puntos si la acción se inscribe en las 5 temáticas anteriores dentro de la Gestión del Ciclo Integral del Agua.,</w:t>
      </w:r>
    </w:p>
    <w:p w14:paraId="56A2329E" w14:textId="0C9CF318" w:rsidR="00262A83" w:rsidRPr="00D9449A"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16 puntos si la acción se inscribe en 4 de la temáticas anteriores de la Gestión del Ciclo Integral del Agua.</w:t>
      </w:r>
    </w:p>
    <w:p w14:paraId="277CACBE" w14:textId="77BD0203" w:rsidR="00262A83" w:rsidRPr="00D9449A"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12 puntos si la acción se inscribe en 3 de la temáticas anteriores de la Gestión del Ciclo Integral del Agua.</w:t>
      </w:r>
    </w:p>
    <w:p w14:paraId="74FBCA97" w14:textId="342D4939" w:rsidR="00262A83" w:rsidRPr="00D9449A"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8 puntos si la acción se inscribe en 2 de la temática anteriores de la Gestión del Ciclo Integral del Agua.</w:t>
      </w:r>
    </w:p>
    <w:p w14:paraId="7A97ED53" w14:textId="574B909E" w:rsidR="00262A83" w:rsidRPr="00D9449A"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4 puntos si la acción se inscribe en alguna de las temáticas anteriores dentro de la Gestión del Ciclo Integral del Agua.</w:t>
      </w:r>
    </w:p>
    <w:p w14:paraId="31788DB4" w14:textId="10761F74" w:rsidR="00262A83" w:rsidRDefault="00262A83" w:rsidP="00D9449A">
      <w:pPr>
        <w:pStyle w:val="Prrafodelista"/>
        <w:numPr>
          <w:ilvl w:val="0"/>
          <w:numId w:val="3"/>
        </w:numPr>
        <w:jc w:val="both"/>
        <w:rPr>
          <w:rFonts w:ascii="Segoe UI" w:eastAsiaTheme="minorHAnsi" w:hAnsi="Segoe UI" w:cs="Segoe UI"/>
          <w:lang w:val="es-ES_tradnl"/>
        </w:rPr>
      </w:pPr>
      <w:r w:rsidRPr="00D9449A">
        <w:rPr>
          <w:rFonts w:ascii="Segoe UI" w:eastAsiaTheme="minorHAnsi" w:hAnsi="Segoe UI" w:cs="Segoe UI"/>
          <w:lang w:val="es-ES_tradnl"/>
        </w:rPr>
        <w:t>0 puntos si la acción no se inscribe en alguna de las temáticas anteriores dentro de la Gestión del Ciclo Integral del Agua.</w:t>
      </w:r>
    </w:p>
    <w:p w14:paraId="1EA16163" w14:textId="77777777" w:rsidR="00D9449A" w:rsidRPr="00D9449A" w:rsidRDefault="00D9449A" w:rsidP="00D9449A">
      <w:pPr>
        <w:jc w:val="both"/>
        <w:rPr>
          <w:rFonts w:ascii="Segoe UI" w:eastAsiaTheme="minorHAnsi" w:hAnsi="Segoe UI" w:cs="Segoe UI"/>
          <w:lang w:val="es-ES_tradnl"/>
        </w:rPr>
      </w:pPr>
    </w:p>
    <w:p w14:paraId="78E0F24D" w14:textId="77777777" w:rsidR="00262A83" w:rsidRPr="00D9449A" w:rsidRDefault="00262A83" w:rsidP="00D9449A">
      <w:pPr>
        <w:ind w:right="567"/>
        <w:jc w:val="both"/>
        <w:rPr>
          <w:rFonts w:ascii="Segoe UI" w:eastAsiaTheme="minorHAnsi" w:hAnsi="Segoe UI" w:cs="Segoe UI"/>
          <w:b/>
          <w:u w:val="single"/>
          <w:lang w:val="es-ES_tradnl"/>
        </w:rPr>
      </w:pPr>
      <w:r w:rsidRPr="00D9449A">
        <w:rPr>
          <w:rFonts w:ascii="Segoe UI" w:eastAsiaTheme="minorHAnsi" w:hAnsi="Segoe UI" w:cs="Segoe UI"/>
          <w:b/>
          <w:u w:val="single"/>
          <w:lang w:val="es-ES_tradnl"/>
        </w:rPr>
        <w:t>Criterio 3: Duración</w:t>
      </w:r>
    </w:p>
    <w:p w14:paraId="0D949DA4" w14:textId="77777777" w:rsidR="001D3287" w:rsidRDefault="00262A83" w:rsidP="001D3287">
      <w:pPr>
        <w:jc w:val="both"/>
        <w:rPr>
          <w:rFonts w:ascii="Segoe UI" w:eastAsiaTheme="minorHAnsi" w:hAnsi="Segoe UI" w:cs="Segoe UI"/>
          <w:lang w:val="es-ES_tradnl"/>
        </w:rPr>
      </w:pPr>
      <w:r w:rsidRPr="00D9449A">
        <w:rPr>
          <w:rFonts w:ascii="Segoe UI" w:eastAsiaTheme="minorHAnsi" w:hAnsi="Segoe UI" w:cs="Segoe UI"/>
          <w:lang w:val="es-ES_tradnl"/>
        </w:rPr>
        <w:t xml:space="preserve">Así se priorizarán acciones con duración definida en el tiempo frente a acciones permanentes. </w:t>
      </w:r>
    </w:p>
    <w:p w14:paraId="68BC71DA" w14:textId="207D9A49" w:rsidR="00262A83" w:rsidRPr="00D9449A" w:rsidRDefault="00262A83" w:rsidP="001D3287">
      <w:pPr>
        <w:jc w:val="both"/>
        <w:rPr>
          <w:rFonts w:ascii="Segoe UI" w:eastAsiaTheme="minorHAnsi" w:hAnsi="Segoe UI" w:cs="Segoe UI"/>
          <w:lang w:val="es-ES_tradnl"/>
        </w:rPr>
      </w:pPr>
      <w:r w:rsidRPr="00D9449A">
        <w:rPr>
          <w:rFonts w:ascii="Segoe UI" w:eastAsiaTheme="minorHAnsi" w:hAnsi="Segoe UI" w:cs="Segoe UI"/>
          <w:lang w:val="es-ES_tradnl"/>
        </w:rPr>
        <w:t>Se aplicará las siguientes puntuaciones:</w:t>
      </w:r>
    </w:p>
    <w:p w14:paraId="679D2A98" w14:textId="300B7F56" w:rsidR="00262A83" w:rsidRPr="006E2455" w:rsidRDefault="00262A83" w:rsidP="006E2455">
      <w:pPr>
        <w:pStyle w:val="Prrafodelista"/>
        <w:numPr>
          <w:ilvl w:val="0"/>
          <w:numId w:val="3"/>
        </w:numPr>
        <w:jc w:val="both"/>
        <w:rPr>
          <w:rFonts w:ascii="Segoe UI" w:eastAsiaTheme="minorHAnsi" w:hAnsi="Segoe UI" w:cs="Segoe UI"/>
          <w:lang w:val="es-ES_tradnl"/>
        </w:rPr>
      </w:pPr>
      <w:r w:rsidRPr="006E2455">
        <w:rPr>
          <w:rFonts w:ascii="Segoe UI" w:eastAsiaTheme="minorHAnsi" w:hAnsi="Segoe UI" w:cs="Segoe UI"/>
          <w:lang w:val="es-ES_tradnl"/>
        </w:rPr>
        <w:t>4 puntos si la acción tiene un período temporal igual o menor a 2 años.</w:t>
      </w:r>
    </w:p>
    <w:p w14:paraId="1377F232" w14:textId="05A0C26C" w:rsidR="00262A83" w:rsidRPr="006E2455" w:rsidRDefault="00262A83" w:rsidP="006E2455">
      <w:pPr>
        <w:pStyle w:val="Prrafodelista"/>
        <w:numPr>
          <w:ilvl w:val="0"/>
          <w:numId w:val="3"/>
        </w:numPr>
        <w:jc w:val="both"/>
        <w:rPr>
          <w:rFonts w:ascii="Segoe UI" w:eastAsiaTheme="minorHAnsi" w:hAnsi="Segoe UI" w:cs="Segoe UI"/>
          <w:lang w:val="es-ES_tradnl"/>
        </w:rPr>
      </w:pPr>
      <w:r w:rsidRPr="006E2455">
        <w:rPr>
          <w:rFonts w:ascii="Segoe UI" w:eastAsiaTheme="minorHAnsi" w:hAnsi="Segoe UI" w:cs="Segoe UI"/>
          <w:lang w:val="es-ES_tradnl"/>
        </w:rPr>
        <w:t>2 puntos si la acción tiene un período temporal superior a 2 años e inferior o igual a 4 años.</w:t>
      </w:r>
    </w:p>
    <w:p w14:paraId="7B932DFE" w14:textId="2494D67B" w:rsidR="00262A83" w:rsidRPr="006E2455" w:rsidRDefault="00262A83" w:rsidP="006E2455">
      <w:pPr>
        <w:pStyle w:val="Prrafodelista"/>
        <w:numPr>
          <w:ilvl w:val="0"/>
          <w:numId w:val="3"/>
        </w:numPr>
        <w:jc w:val="both"/>
        <w:rPr>
          <w:rFonts w:ascii="Segoe UI" w:eastAsiaTheme="minorHAnsi" w:hAnsi="Segoe UI" w:cs="Segoe UI"/>
          <w:lang w:val="es-ES_tradnl"/>
        </w:rPr>
      </w:pPr>
      <w:r w:rsidRPr="006E2455">
        <w:rPr>
          <w:rFonts w:ascii="Segoe UI" w:eastAsiaTheme="minorHAnsi" w:hAnsi="Segoe UI" w:cs="Segoe UI"/>
          <w:lang w:val="es-ES_tradnl"/>
        </w:rPr>
        <w:lastRenderedPageBreak/>
        <w:t xml:space="preserve">1 punto si la acción tiene un período temporal superior a 4 </w:t>
      </w:r>
      <w:r w:rsidR="009F4AE7" w:rsidRPr="006E2455">
        <w:rPr>
          <w:rFonts w:ascii="Segoe UI" w:eastAsiaTheme="minorHAnsi" w:hAnsi="Segoe UI" w:cs="Segoe UI"/>
          <w:lang w:val="es-ES_tradnl"/>
        </w:rPr>
        <w:t>años,</w:t>
      </w:r>
      <w:r w:rsidRPr="006E2455">
        <w:rPr>
          <w:rFonts w:ascii="Segoe UI" w:eastAsiaTheme="minorHAnsi" w:hAnsi="Segoe UI" w:cs="Segoe UI"/>
          <w:lang w:val="es-ES_tradnl"/>
        </w:rPr>
        <w:t xml:space="preserve"> pero no es indefinida.</w:t>
      </w:r>
    </w:p>
    <w:p w14:paraId="58587490" w14:textId="525B3E68" w:rsidR="00262A83" w:rsidRDefault="00262A83" w:rsidP="006E2455">
      <w:pPr>
        <w:pStyle w:val="Prrafodelista"/>
        <w:numPr>
          <w:ilvl w:val="0"/>
          <w:numId w:val="3"/>
        </w:numPr>
        <w:jc w:val="both"/>
        <w:rPr>
          <w:rFonts w:ascii="Segoe UI" w:eastAsiaTheme="minorHAnsi" w:hAnsi="Segoe UI" w:cs="Segoe UI"/>
          <w:lang w:val="es-ES_tradnl"/>
        </w:rPr>
      </w:pPr>
      <w:r w:rsidRPr="006E2455">
        <w:rPr>
          <w:rFonts w:ascii="Segoe UI" w:eastAsiaTheme="minorHAnsi" w:hAnsi="Segoe UI" w:cs="Segoe UI"/>
          <w:lang w:val="es-ES_tradnl"/>
        </w:rPr>
        <w:t>0 puntos si la acción tiene una duración indefinida.</w:t>
      </w:r>
    </w:p>
    <w:p w14:paraId="1175F34D" w14:textId="75038A71" w:rsidR="006E2455" w:rsidRPr="001D3287" w:rsidRDefault="006E2455" w:rsidP="001D3287">
      <w:pPr>
        <w:ind w:right="567"/>
        <w:jc w:val="both"/>
        <w:rPr>
          <w:rFonts w:ascii="Segoe UI" w:eastAsiaTheme="minorHAnsi" w:hAnsi="Segoe UI" w:cs="Segoe UI"/>
          <w:b/>
          <w:u w:val="single"/>
          <w:lang w:val="es-ES_tradnl"/>
        </w:rPr>
      </w:pPr>
    </w:p>
    <w:p w14:paraId="547CABED" w14:textId="77777777" w:rsidR="00262A83" w:rsidRPr="001D3287" w:rsidRDefault="00262A83" w:rsidP="001D3287">
      <w:pPr>
        <w:ind w:right="567"/>
        <w:jc w:val="both"/>
        <w:rPr>
          <w:rFonts w:ascii="Segoe UI" w:eastAsiaTheme="minorHAnsi" w:hAnsi="Segoe UI" w:cs="Segoe UI"/>
          <w:b/>
          <w:u w:val="single"/>
          <w:lang w:val="es-ES_tradnl"/>
        </w:rPr>
      </w:pPr>
      <w:r w:rsidRPr="001D3287">
        <w:rPr>
          <w:rFonts w:ascii="Segoe UI" w:eastAsiaTheme="minorHAnsi" w:hAnsi="Segoe UI" w:cs="Segoe UI"/>
          <w:b/>
          <w:u w:val="single"/>
          <w:lang w:val="es-ES_tradnl"/>
        </w:rPr>
        <w:t>Criterio 4: Cantidad de recursos solicitados</w:t>
      </w:r>
    </w:p>
    <w:p w14:paraId="068AC5F1" w14:textId="77777777" w:rsid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 xml:space="preserve">Favoreciendo a las acciones cuyos recursos solicitados sean menores de 1.500€, con objeto de aumentar la tasa de cobertura de las ayudas con el presupuesto disponible. </w:t>
      </w:r>
    </w:p>
    <w:p w14:paraId="204162E3" w14:textId="19705C1F" w:rsidR="00262A83" w:rsidRP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Se aplicarán las siguientes puntuaciones:</w:t>
      </w:r>
    </w:p>
    <w:p w14:paraId="077B541E" w14:textId="091B424A"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4 puntos si la acción requiere 1.500€ o menos.</w:t>
      </w:r>
    </w:p>
    <w:p w14:paraId="2156B879" w14:textId="78150C97"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2 puntos si la acción requiere más de 1.500€ y menos de 3.000€.</w:t>
      </w:r>
    </w:p>
    <w:p w14:paraId="16EFCEEE" w14:textId="4623A2D6" w:rsidR="00262A83"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0 puntos si la acción requiere más de 3.000€.</w:t>
      </w:r>
    </w:p>
    <w:p w14:paraId="602ABB64" w14:textId="77777777" w:rsidR="001D3287" w:rsidRPr="001D3287" w:rsidRDefault="001D3287" w:rsidP="001D3287">
      <w:pPr>
        <w:jc w:val="both"/>
        <w:rPr>
          <w:rFonts w:ascii="Segoe UI" w:eastAsiaTheme="minorHAnsi" w:hAnsi="Segoe UI" w:cs="Segoe UI"/>
          <w:lang w:val="es-ES_tradnl"/>
        </w:rPr>
      </w:pPr>
    </w:p>
    <w:p w14:paraId="08E23331" w14:textId="77777777" w:rsidR="00262A83" w:rsidRPr="001D3287" w:rsidRDefault="00262A83" w:rsidP="001D3287">
      <w:pPr>
        <w:ind w:right="567"/>
        <w:jc w:val="both"/>
        <w:rPr>
          <w:rFonts w:ascii="Segoe UI" w:eastAsiaTheme="minorHAnsi" w:hAnsi="Segoe UI" w:cs="Segoe UI"/>
          <w:b/>
          <w:u w:val="single"/>
          <w:lang w:val="es-ES_tradnl"/>
        </w:rPr>
      </w:pPr>
      <w:r w:rsidRPr="001D3287">
        <w:rPr>
          <w:rFonts w:ascii="Segoe UI" w:eastAsiaTheme="minorHAnsi" w:hAnsi="Segoe UI" w:cs="Segoe UI"/>
          <w:b/>
          <w:u w:val="single"/>
          <w:lang w:val="es-ES_tradnl"/>
        </w:rPr>
        <w:t>Criterio 5: Proporción de recursos solicitados</w:t>
      </w:r>
    </w:p>
    <w:p w14:paraId="4A722C85" w14:textId="77777777" w:rsid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 xml:space="preserve">Favoreciendo a las acciones en la financiación no correspondan de forma </w:t>
      </w:r>
      <w:r w:rsidR="00950084" w:rsidRPr="001D3287">
        <w:rPr>
          <w:rFonts w:ascii="Segoe UI" w:eastAsiaTheme="minorHAnsi" w:hAnsi="Segoe UI" w:cs="Segoe UI"/>
          <w:lang w:val="es-ES_tradnl"/>
        </w:rPr>
        <w:t>íntegra</w:t>
      </w:r>
      <w:r w:rsidRPr="001D3287">
        <w:rPr>
          <w:rFonts w:ascii="Segoe UI" w:eastAsiaTheme="minorHAnsi" w:hAnsi="Segoe UI" w:cs="Segoe UI"/>
          <w:lang w:val="es-ES_tradnl"/>
        </w:rPr>
        <w:t xml:space="preserve"> a </w:t>
      </w:r>
      <w:proofErr w:type="spellStart"/>
      <w:r w:rsidRPr="001D3287">
        <w:rPr>
          <w:rFonts w:ascii="Segoe UI" w:eastAsiaTheme="minorHAnsi" w:hAnsi="Segoe UI" w:cs="Segoe UI"/>
          <w:lang w:val="es-ES_tradnl"/>
        </w:rPr>
        <w:t>Emasa</w:t>
      </w:r>
      <w:proofErr w:type="spellEnd"/>
      <w:r w:rsidRPr="001D3287">
        <w:rPr>
          <w:rFonts w:ascii="Segoe UI" w:eastAsiaTheme="minorHAnsi" w:hAnsi="Segoe UI" w:cs="Segoe UI"/>
          <w:lang w:val="es-ES_tradnl"/>
        </w:rPr>
        <w:t>. Se valora el importe solicitado respecto al total del valor de la acción concreta solicitada. Si la acción se incluye dentro de un ámbito más amplio de actuaciones, el importe se valorará respecto a la acción concreta solicitada y no respecto a todo el ámbito global.</w:t>
      </w:r>
    </w:p>
    <w:p w14:paraId="179DDC19" w14:textId="14D85644" w:rsidR="00262A83" w:rsidRP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Se aplicará las siguientes puntuaciones:</w:t>
      </w:r>
    </w:p>
    <w:p w14:paraId="1E116CDF" w14:textId="23991D75"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4 puntos si la acción solicita menos del 25% del importe total de la acción solicitada.</w:t>
      </w:r>
    </w:p>
    <w:p w14:paraId="1D8A6CEC" w14:textId="6F9A1E15"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2 puntos si la acción solicita entre el 25% y el 50%.</w:t>
      </w:r>
    </w:p>
    <w:p w14:paraId="62815F44" w14:textId="6CABF441"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0 puntos si la acción solicita más del 51%.</w:t>
      </w:r>
    </w:p>
    <w:p w14:paraId="64F46DE7" w14:textId="77777777" w:rsidR="001D3287" w:rsidRDefault="001D3287" w:rsidP="001D3287">
      <w:pPr>
        <w:ind w:right="567"/>
        <w:jc w:val="both"/>
        <w:rPr>
          <w:rFonts w:ascii="Segoe UI" w:eastAsiaTheme="minorHAnsi" w:hAnsi="Segoe UI" w:cs="Segoe UI"/>
          <w:b/>
          <w:u w:val="single"/>
          <w:lang w:val="es-ES_tradnl"/>
        </w:rPr>
      </w:pPr>
    </w:p>
    <w:p w14:paraId="1830A320" w14:textId="1922BE8A" w:rsidR="00262A83" w:rsidRPr="001D3287" w:rsidRDefault="00262A83" w:rsidP="001D3287">
      <w:pPr>
        <w:ind w:right="567"/>
        <w:jc w:val="both"/>
        <w:rPr>
          <w:rFonts w:ascii="Segoe UI" w:eastAsiaTheme="minorHAnsi" w:hAnsi="Segoe UI" w:cs="Segoe UI"/>
          <w:b/>
          <w:u w:val="single"/>
          <w:lang w:val="es-ES_tradnl"/>
        </w:rPr>
      </w:pPr>
      <w:r w:rsidRPr="001D3287">
        <w:rPr>
          <w:rFonts w:ascii="Segoe UI" w:eastAsiaTheme="minorHAnsi" w:hAnsi="Segoe UI" w:cs="Segoe UI"/>
          <w:b/>
          <w:u w:val="single"/>
          <w:lang w:val="es-ES_tradnl"/>
        </w:rPr>
        <w:t>Criterio 6: Naturaleza de los recursos solicitados</w:t>
      </w:r>
    </w:p>
    <w:p w14:paraId="12B6D12D" w14:textId="77777777" w:rsid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 xml:space="preserve">Se favorecerá las acciones que necesiten recursos de </w:t>
      </w:r>
      <w:proofErr w:type="spellStart"/>
      <w:r w:rsidRPr="001D3287">
        <w:rPr>
          <w:rFonts w:ascii="Segoe UI" w:eastAsiaTheme="minorHAnsi" w:hAnsi="Segoe UI" w:cs="Segoe UI"/>
          <w:lang w:val="es-ES_tradnl"/>
        </w:rPr>
        <w:t>Emasa</w:t>
      </w:r>
      <w:proofErr w:type="spellEnd"/>
      <w:r w:rsidRPr="001D3287">
        <w:rPr>
          <w:rFonts w:ascii="Segoe UI" w:eastAsiaTheme="minorHAnsi" w:hAnsi="Segoe UI" w:cs="Segoe UI"/>
          <w:lang w:val="es-ES_tradnl"/>
        </w:rPr>
        <w:t>, no subvención con dinero.</w:t>
      </w:r>
      <w:r w:rsidR="001D3287">
        <w:rPr>
          <w:rFonts w:ascii="Segoe UI" w:eastAsiaTheme="minorHAnsi" w:hAnsi="Segoe UI" w:cs="Segoe UI"/>
          <w:lang w:val="es-ES_tradnl"/>
        </w:rPr>
        <w:t xml:space="preserve"> </w:t>
      </w:r>
    </w:p>
    <w:p w14:paraId="5CBD1473" w14:textId="1029127C" w:rsidR="00262A83" w:rsidRP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Se aplicará las siguientes puntuaciones:</w:t>
      </w:r>
    </w:p>
    <w:p w14:paraId="5CC657BE" w14:textId="230281D7"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 xml:space="preserve">4 puntos si la acción solicita exclusivamente la aportación de recurso de </w:t>
      </w:r>
      <w:proofErr w:type="spellStart"/>
      <w:r w:rsidRPr="001D3287">
        <w:rPr>
          <w:rFonts w:ascii="Segoe UI" w:eastAsiaTheme="minorHAnsi" w:hAnsi="Segoe UI" w:cs="Segoe UI"/>
          <w:lang w:val="es-ES_tradnl"/>
        </w:rPr>
        <w:t>Emasa</w:t>
      </w:r>
      <w:proofErr w:type="spellEnd"/>
    </w:p>
    <w:p w14:paraId="4020F74E" w14:textId="30584368" w:rsidR="00262A83" w:rsidRPr="001D3287"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 xml:space="preserve">2 puntos si la acción solicita simultáneamente recursos de </w:t>
      </w:r>
      <w:proofErr w:type="spellStart"/>
      <w:r w:rsidRPr="001D3287">
        <w:rPr>
          <w:rFonts w:ascii="Segoe UI" w:eastAsiaTheme="minorHAnsi" w:hAnsi="Segoe UI" w:cs="Segoe UI"/>
          <w:lang w:val="es-ES_tradnl"/>
        </w:rPr>
        <w:t>Emasa</w:t>
      </w:r>
      <w:proofErr w:type="spellEnd"/>
      <w:r w:rsidRPr="001D3287">
        <w:rPr>
          <w:rFonts w:ascii="Segoe UI" w:eastAsiaTheme="minorHAnsi" w:hAnsi="Segoe UI" w:cs="Segoe UI"/>
          <w:lang w:val="es-ES_tradnl"/>
        </w:rPr>
        <w:t xml:space="preserve"> y la entrega de una cantidad económica. Se aplicará si el porcentaje de recursos de </w:t>
      </w:r>
      <w:proofErr w:type="spellStart"/>
      <w:r w:rsidRPr="001D3287">
        <w:rPr>
          <w:rFonts w:ascii="Segoe UI" w:eastAsiaTheme="minorHAnsi" w:hAnsi="Segoe UI" w:cs="Segoe UI"/>
          <w:lang w:val="es-ES_tradnl"/>
        </w:rPr>
        <w:t>Emasa</w:t>
      </w:r>
      <w:proofErr w:type="spellEnd"/>
      <w:r w:rsidRPr="001D3287">
        <w:rPr>
          <w:rFonts w:ascii="Segoe UI" w:eastAsiaTheme="minorHAnsi" w:hAnsi="Segoe UI" w:cs="Segoe UI"/>
          <w:lang w:val="es-ES_tradnl"/>
        </w:rPr>
        <w:t xml:space="preserve"> representa, al menos el 25% de la valoración total de importe a subvencionar.</w:t>
      </w:r>
    </w:p>
    <w:p w14:paraId="4BBC38A9" w14:textId="797E28D5" w:rsidR="00262A83" w:rsidRDefault="00262A83" w:rsidP="001D3287">
      <w:pPr>
        <w:pStyle w:val="Prrafodelista"/>
        <w:numPr>
          <w:ilvl w:val="0"/>
          <w:numId w:val="3"/>
        </w:numPr>
        <w:jc w:val="both"/>
        <w:rPr>
          <w:rFonts w:ascii="Segoe UI" w:eastAsiaTheme="minorHAnsi" w:hAnsi="Segoe UI" w:cs="Segoe UI"/>
          <w:lang w:val="es-ES_tradnl"/>
        </w:rPr>
      </w:pPr>
      <w:r w:rsidRPr="001D3287">
        <w:rPr>
          <w:rFonts w:ascii="Segoe UI" w:eastAsiaTheme="minorHAnsi" w:hAnsi="Segoe UI" w:cs="Segoe UI"/>
          <w:lang w:val="es-ES_tradnl"/>
        </w:rPr>
        <w:t xml:space="preserve">0 puntos si la acción solicita exclusivamente la entrega una cantidad económica por parte de </w:t>
      </w:r>
      <w:proofErr w:type="spellStart"/>
      <w:r w:rsidRPr="001D3287">
        <w:rPr>
          <w:rFonts w:ascii="Segoe UI" w:eastAsiaTheme="minorHAnsi" w:hAnsi="Segoe UI" w:cs="Segoe UI"/>
          <w:lang w:val="es-ES_tradnl"/>
        </w:rPr>
        <w:t>Emasa</w:t>
      </w:r>
      <w:proofErr w:type="spellEnd"/>
      <w:r w:rsidRPr="001D3287">
        <w:rPr>
          <w:rFonts w:ascii="Segoe UI" w:eastAsiaTheme="minorHAnsi" w:hAnsi="Segoe UI" w:cs="Segoe UI"/>
          <w:lang w:val="es-ES_tradnl"/>
        </w:rPr>
        <w:t>.</w:t>
      </w:r>
    </w:p>
    <w:p w14:paraId="0ED6969F" w14:textId="77777777" w:rsidR="00262A83" w:rsidRPr="001D3287" w:rsidRDefault="00262A83" w:rsidP="001D3287">
      <w:pPr>
        <w:ind w:right="567"/>
        <w:jc w:val="both"/>
        <w:rPr>
          <w:rFonts w:ascii="Segoe UI" w:eastAsiaTheme="minorHAnsi" w:hAnsi="Segoe UI" w:cs="Segoe UI"/>
          <w:b/>
          <w:u w:val="single"/>
          <w:lang w:val="es-ES_tradnl"/>
        </w:rPr>
      </w:pPr>
      <w:r w:rsidRPr="001D3287">
        <w:rPr>
          <w:rFonts w:ascii="Segoe UI" w:eastAsiaTheme="minorHAnsi" w:hAnsi="Segoe UI" w:cs="Segoe UI"/>
          <w:b/>
          <w:u w:val="single"/>
          <w:lang w:val="es-ES_tradnl"/>
        </w:rPr>
        <w:lastRenderedPageBreak/>
        <w:t>Criterio 7: Requiere anticipo de recursos</w:t>
      </w:r>
    </w:p>
    <w:p w14:paraId="60346B9E" w14:textId="58D971F9" w:rsidR="00262A83" w:rsidRPr="001D3287" w:rsidRDefault="00262A83" w:rsidP="001D3287">
      <w:pPr>
        <w:jc w:val="both"/>
        <w:rPr>
          <w:rFonts w:ascii="Segoe UI" w:eastAsiaTheme="minorHAnsi" w:hAnsi="Segoe UI" w:cs="Segoe UI"/>
          <w:lang w:val="es-ES_tradnl"/>
        </w:rPr>
      </w:pPr>
      <w:r w:rsidRPr="001D3287">
        <w:rPr>
          <w:rFonts w:ascii="Segoe UI" w:eastAsiaTheme="minorHAnsi" w:hAnsi="Segoe UI" w:cs="Segoe UI"/>
          <w:lang w:val="es-ES_tradnl"/>
        </w:rPr>
        <w:t>Se favorecerá a las acciones en los que la entrega de recursos pueda realizarse una vez ejecutada la actividad.</w:t>
      </w:r>
    </w:p>
    <w:p w14:paraId="74556649" w14:textId="28F645D5" w:rsidR="00262A83" w:rsidRPr="004C22BA" w:rsidRDefault="00262A83" w:rsidP="00262A83">
      <w:pPr>
        <w:rPr>
          <w:rFonts w:ascii="Segoe UI" w:eastAsiaTheme="minorHAnsi" w:hAnsi="Segoe UI" w:cs="Segoe UI"/>
          <w:lang w:val="es-ES_tradnl"/>
        </w:rPr>
      </w:pPr>
      <w:r w:rsidRPr="004C22BA">
        <w:rPr>
          <w:rFonts w:ascii="Segoe UI" w:eastAsiaTheme="minorHAnsi" w:hAnsi="Segoe UI" w:cs="Segoe UI"/>
          <w:lang w:val="es-ES_tradnl"/>
        </w:rPr>
        <w:t>Se aplicará las siguientes puntuaciones:</w:t>
      </w:r>
    </w:p>
    <w:p w14:paraId="0B41FFD9" w14:textId="651435B8"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2 puntos si la totalidad de los recursos pueden aportarse una vez terminada la acción.</w:t>
      </w:r>
    </w:p>
    <w:p w14:paraId="7E00EF16" w14:textId="41C3CC8B"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1 punto si puede aportarse un 25% de los recursos una vez terminada la acción.</w:t>
      </w:r>
    </w:p>
    <w:p w14:paraId="04E1153C" w14:textId="68F23DFF"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0 puntos si todos los recursos deben aportarse antes de comenzar la acción.</w:t>
      </w:r>
    </w:p>
    <w:p w14:paraId="3B1BE724" w14:textId="77777777" w:rsidR="00A856F9" w:rsidRDefault="00A856F9" w:rsidP="00262A83">
      <w:pPr>
        <w:rPr>
          <w:u w:val="single"/>
        </w:rPr>
      </w:pPr>
    </w:p>
    <w:p w14:paraId="49F84430" w14:textId="32C1425E" w:rsidR="00262A83" w:rsidRPr="004C22BA" w:rsidRDefault="00262A83" w:rsidP="004C22BA">
      <w:pPr>
        <w:ind w:right="567"/>
        <w:jc w:val="both"/>
        <w:rPr>
          <w:rFonts w:ascii="Segoe UI" w:eastAsiaTheme="minorHAnsi" w:hAnsi="Segoe UI" w:cs="Segoe UI"/>
          <w:b/>
          <w:u w:val="single"/>
          <w:lang w:val="es-ES_tradnl"/>
        </w:rPr>
      </w:pPr>
      <w:r w:rsidRPr="004C22BA">
        <w:rPr>
          <w:rFonts w:ascii="Segoe UI" w:eastAsiaTheme="minorHAnsi" w:hAnsi="Segoe UI" w:cs="Segoe UI"/>
          <w:b/>
          <w:u w:val="single"/>
          <w:lang w:val="es-ES_tradnl"/>
        </w:rPr>
        <w:t>Criterio 8: Carácter de la entidad solicitante</w:t>
      </w:r>
    </w:p>
    <w:p w14:paraId="030F1065" w14:textId="1DD17D49" w:rsidR="00262A83" w:rsidRPr="004C22BA" w:rsidRDefault="00262A83" w:rsidP="00B91782">
      <w:pPr>
        <w:jc w:val="both"/>
        <w:rPr>
          <w:rFonts w:ascii="Segoe UI" w:eastAsiaTheme="minorHAnsi" w:hAnsi="Segoe UI" w:cs="Segoe UI"/>
          <w:lang w:val="es-ES_tradnl"/>
        </w:rPr>
      </w:pPr>
      <w:r w:rsidRPr="004C22BA">
        <w:rPr>
          <w:rFonts w:ascii="Segoe UI" w:eastAsiaTheme="minorHAnsi" w:hAnsi="Segoe UI" w:cs="Segoe UI"/>
          <w:lang w:val="es-ES_tradnl"/>
        </w:rPr>
        <w:t xml:space="preserve">Se favorecerá a entidades sin ánimo de lucro. Esta protección se entenderá fuera del ámbito de actuación de los fines establecidos en los mecanismos de protección social establecidos por </w:t>
      </w:r>
      <w:proofErr w:type="spellStart"/>
      <w:r w:rsidRPr="004C22BA">
        <w:rPr>
          <w:rFonts w:ascii="Segoe UI" w:eastAsiaTheme="minorHAnsi" w:hAnsi="Segoe UI" w:cs="Segoe UI"/>
          <w:lang w:val="es-ES_tradnl"/>
        </w:rPr>
        <w:t>Emasa</w:t>
      </w:r>
      <w:proofErr w:type="spellEnd"/>
      <w:r w:rsidRPr="004C22BA">
        <w:rPr>
          <w:rFonts w:ascii="Segoe UI" w:eastAsiaTheme="minorHAnsi" w:hAnsi="Segoe UI" w:cs="Segoe UI"/>
          <w:lang w:val="es-ES_tradnl"/>
        </w:rPr>
        <w:t xml:space="preserve"> para la bonificación del pago a personas sin recursos.</w:t>
      </w:r>
    </w:p>
    <w:p w14:paraId="0ACB7A7B" w14:textId="08C0283C" w:rsidR="00262A83" w:rsidRPr="004C22BA" w:rsidRDefault="00262A83" w:rsidP="00262A83">
      <w:pPr>
        <w:rPr>
          <w:rFonts w:ascii="Segoe UI" w:eastAsiaTheme="minorHAnsi" w:hAnsi="Segoe UI" w:cs="Segoe UI"/>
          <w:lang w:val="es-ES_tradnl"/>
        </w:rPr>
      </w:pPr>
      <w:r w:rsidRPr="004C22BA">
        <w:rPr>
          <w:rFonts w:ascii="Segoe UI" w:eastAsiaTheme="minorHAnsi" w:hAnsi="Segoe UI" w:cs="Segoe UI"/>
          <w:lang w:val="es-ES_tradnl"/>
        </w:rPr>
        <w:t>Se aplicará las siguientes puntuaciones:</w:t>
      </w:r>
    </w:p>
    <w:p w14:paraId="3B267C67" w14:textId="251D9653"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4 puntos si la entidad es declarada de utilidad pública y cuya misión incluya la protección de personas y/o colectivos sin recursos.</w:t>
      </w:r>
    </w:p>
    <w:p w14:paraId="4E7F4C57" w14:textId="4F7BFB02"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3 puntos si la entidad es declarada de utilidad pública sin que en su misión incluya la protección de personas y/o colectivos sin recursos.</w:t>
      </w:r>
    </w:p>
    <w:p w14:paraId="04A0860B" w14:textId="60FCB811"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2 puntos si la entidad tiene por misión la protección de personas y/o colectivos sin recursos.</w:t>
      </w:r>
    </w:p>
    <w:p w14:paraId="1D42FEB5" w14:textId="0204A8E2" w:rsidR="00262A83"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1 punto si la entidad no tiene por misión la protección de personas y/o colectivos sin recursos.</w:t>
      </w:r>
    </w:p>
    <w:p w14:paraId="07CFA32C" w14:textId="77777777" w:rsidR="004C22BA" w:rsidRPr="004C22BA" w:rsidRDefault="004C22BA" w:rsidP="004C22BA">
      <w:pPr>
        <w:jc w:val="both"/>
        <w:rPr>
          <w:rFonts w:ascii="Segoe UI" w:eastAsiaTheme="minorHAnsi" w:hAnsi="Segoe UI" w:cs="Segoe UI"/>
          <w:lang w:val="es-ES_tradnl"/>
        </w:rPr>
      </w:pPr>
    </w:p>
    <w:p w14:paraId="2E322DC3" w14:textId="77777777" w:rsidR="00262A83" w:rsidRPr="004C22BA" w:rsidRDefault="00262A83" w:rsidP="004C22BA">
      <w:pPr>
        <w:ind w:right="567"/>
        <w:jc w:val="both"/>
        <w:rPr>
          <w:rFonts w:ascii="Segoe UI" w:eastAsiaTheme="minorHAnsi" w:hAnsi="Segoe UI" w:cs="Segoe UI"/>
          <w:b/>
          <w:u w:val="single"/>
          <w:lang w:val="es-ES_tradnl"/>
        </w:rPr>
      </w:pPr>
      <w:r w:rsidRPr="004C22BA">
        <w:rPr>
          <w:rFonts w:ascii="Segoe UI" w:eastAsiaTheme="minorHAnsi" w:hAnsi="Segoe UI" w:cs="Segoe UI"/>
          <w:b/>
          <w:u w:val="single"/>
          <w:lang w:val="es-ES_tradnl"/>
        </w:rPr>
        <w:t>Criterio 9: Compromiso de repercusión en las campañas de concienciación</w:t>
      </w:r>
    </w:p>
    <w:p w14:paraId="192D413E" w14:textId="373D237B" w:rsidR="00262A83" w:rsidRPr="004C22BA" w:rsidRDefault="00262A83" w:rsidP="00B91782">
      <w:pPr>
        <w:jc w:val="both"/>
        <w:rPr>
          <w:rFonts w:ascii="Segoe UI" w:eastAsiaTheme="minorHAnsi" w:hAnsi="Segoe UI" w:cs="Segoe UI"/>
          <w:lang w:val="es-ES_tradnl"/>
        </w:rPr>
      </w:pPr>
      <w:r w:rsidRPr="004C22BA">
        <w:rPr>
          <w:rFonts w:ascii="Segoe UI" w:eastAsiaTheme="minorHAnsi" w:hAnsi="Segoe UI" w:cs="Segoe UI"/>
          <w:lang w:val="es-ES_tradnl"/>
        </w:rPr>
        <w:t xml:space="preserve">La solicitud de </w:t>
      </w:r>
      <w:r w:rsidR="00B91782" w:rsidRPr="004C22BA">
        <w:rPr>
          <w:rFonts w:ascii="Segoe UI" w:eastAsiaTheme="minorHAnsi" w:hAnsi="Segoe UI" w:cs="Segoe UI"/>
          <w:lang w:val="es-ES_tradnl"/>
        </w:rPr>
        <w:t>ayuda</w:t>
      </w:r>
      <w:r w:rsidRPr="004C22BA">
        <w:rPr>
          <w:rFonts w:ascii="Segoe UI" w:eastAsiaTheme="minorHAnsi" w:hAnsi="Segoe UI" w:cs="Segoe UI"/>
          <w:lang w:val="es-ES_tradnl"/>
        </w:rPr>
        <w:t xml:space="preserve"> conlleva la aceptación de inclusión de la imagen corporativa de </w:t>
      </w:r>
      <w:proofErr w:type="spellStart"/>
      <w:r w:rsidRPr="004C22BA">
        <w:rPr>
          <w:rFonts w:ascii="Segoe UI" w:eastAsiaTheme="minorHAnsi" w:hAnsi="Segoe UI" w:cs="Segoe UI"/>
          <w:lang w:val="es-ES_tradnl"/>
        </w:rPr>
        <w:t>Emasa</w:t>
      </w:r>
      <w:proofErr w:type="spellEnd"/>
      <w:r w:rsidRPr="004C22BA">
        <w:rPr>
          <w:rFonts w:ascii="Segoe UI" w:eastAsiaTheme="minorHAnsi" w:hAnsi="Segoe UI" w:cs="Segoe UI"/>
          <w:lang w:val="es-ES_tradnl"/>
        </w:rPr>
        <w:t xml:space="preserve"> en los materiales promocionales de la acción que pudiera elaborar la persona o entidad solicitante. Si la acción incluye la elaboración de informes de cualquier en cualquier soporte, se deberá incluir la imagen de EMASA en dicho material</w:t>
      </w:r>
    </w:p>
    <w:p w14:paraId="646827F8" w14:textId="379879C7" w:rsidR="00262A83" w:rsidRPr="004C22BA" w:rsidRDefault="00262A83" w:rsidP="00B91782">
      <w:pPr>
        <w:jc w:val="both"/>
        <w:rPr>
          <w:rFonts w:ascii="Segoe UI" w:eastAsiaTheme="minorHAnsi" w:hAnsi="Segoe UI" w:cs="Segoe UI"/>
          <w:lang w:val="es-ES_tradnl"/>
        </w:rPr>
      </w:pPr>
      <w:r w:rsidRPr="004C22BA">
        <w:rPr>
          <w:rFonts w:ascii="Segoe UI" w:eastAsiaTheme="minorHAnsi" w:hAnsi="Segoe UI" w:cs="Segoe UI"/>
          <w:lang w:val="es-ES_tradnl"/>
        </w:rPr>
        <w:t xml:space="preserve">Se beneficiará a las entidades que se comprometan a promover las campañas de concienciación fomentadas por </w:t>
      </w:r>
      <w:proofErr w:type="spellStart"/>
      <w:r w:rsidRPr="004C22BA">
        <w:rPr>
          <w:rFonts w:ascii="Segoe UI" w:eastAsiaTheme="minorHAnsi" w:hAnsi="Segoe UI" w:cs="Segoe UI"/>
          <w:lang w:val="es-ES_tradnl"/>
        </w:rPr>
        <w:t>Emasa</w:t>
      </w:r>
      <w:proofErr w:type="spellEnd"/>
      <w:r w:rsidRPr="004C22BA">
        <w:rPr>
          <w:rFonts w:ascii="Segoe UI" w:eastAsiaTheme="minorHAnsi" w:hAnsi="Segoe UI" w:cs="Segoe UI"/>
          <w:lang w:val="es-ES_tradnl"/>
        </w:rPr>
        <w:t xml:space="preserve"> durante la ejecución de la acción para la que se solicita apoyo.</w:t>
      </w:r>
    </w:p>
    <w:p w14:paraId="3F16F933" w14:textId="3F86F602" w:rsidR="00262A83" w:rsidRPr="004C22BA" w:rsidRDefault="00262A83" w:rsidP="004C22BA">
      <w:pPr>
        <w:jc w:val="both"/>
        <w:rPr>
          <w:rFonts w:ascii="Segoe UI" w:eastAsiaTheme="minorHAnsi" w:hAnsi="Segoe UI" w:cs="Segoe UI"/>
          <w:lang w:val="es-ES_tradnl"/>
        </w:rPr>
      </w:pPr>
      <w:r w:rsidRPr="004C22BA">
        <w:rPr>
          <w:rFonts w:ascii="Segoe UI" w:eastAsiaTheme="minorHAnsi" w:hAnsi="Segoe UI" w:cs="Segoe UI"/>
          <w:lang w:val="es-ES_tradnl"/>
        </w:rPr>
        <w:t>Se aplicarán las siguientes puntuaciones:</w:t>
      </w:r>
    </w:p>
    <w:p w14:paraId="6F62F310" w14:textId="484EFD4F"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4 puntos si la entidad se compromete a fomentar las campañas de concienciación durante los dos ejercicios posteriores al vigente cuando se desarrolla la actividad para la que se recibe la ayuda.</w:t>
      </w:r>
    </w:p>
    <w:p w14:paraId="4213AF56" w14:textId="2DE28629" w:rsidR="00262A83" w:rsidRPr="004C22BA"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lastRenderedPageBreak/>
        <w:t>2 puntos si la entidad se compromete a fomentar las campañas de concienciación durante el mismo ejercicio en el que se desarrolla la actividad para la que se recibe la ayuda.</w:t>
      </w:r>
    </w:p>
    <w:p w14:paraId="083A6045" w14:textId="27ABD2F5" w:rsidR="00262A83" w:rsidRDefault="00262A83" w:rsidP="004C22BA">
      <w:pPr>
        <w:pStyle w:val="Prrafodelista"/>
        <w:numPr>
          <w:ilvl w:val="0"/>
          <w:numId w:val="3"/>
        </w:numPr>
        <w:jc w:val="both"/>
        <w:rPr>
          <w:rFonts w:ascii="Segoe UI" w:eastAsiaTheme="minorHAnsi" w:hAnsi="Segoe UI" w:cs="Segoe UI"/>
          <w:lang w:val="es-ES_tradnl"/>
        </w:rPr>
      </w:pPr>
      <w:r w:rsidRPr="004C22BA">
        <w:rPr>
          <w:rFonts w:ascii="Segoe UI" w:eastAsiaTheme="minorHAnsi" w:hAnsi="Segoe UI" w:cs="Segoe UI"/>
          <w:lang w:val="es-ES_tradnl"/>
        </w:rPr>
        <w:t>1 punto si la entidad se compromete a fomentar las campañas de concienciación durante la ejecución de la actividad únicamente.</w:t>
      </w:r>
    </w:p>
    <w:p w14:paraId="05C8D42E" w14:textId="77777777" w:rsidR="004C22BA" w:rsidRPr="004C22BA" w:rsidRDefault="004C22BA" w:rsidP="004C22BA">
      <w:pPr>
        <w:jc w:val="both"/>
        <w:rPr>
          <w:rFonts w:ascii="Segoe UI" w:eastAsiaTheme="minorHAnsi" w:hAnsi="Segoe UI" w:cs="Segoe UI"/>
          <w:lang w:val="es-ES_tradnl"/>
        </w:rPr>
      </w:pPr>
    </w:p>
    <w:p w14:paraId="428BEB5E" w14:textId="77777777" w:rsidR="00262A83" w:rsidRPr="004C22BA" w:rsidRDefault="00262A83" w:rsidP="004C22BA">
      <w:pPr>
        <w:ind w:right="567"/>
        <w:jc w:val="both"/>
        <w:rPr>
          <w:rFonts w:ascii="Segoe UI" w:eastAsiaTheme="minorHAnsi" w:hAnsi="Segoe UI" w:cs="Segoe UI"/>
          <w:b/>
          <w:u w:val="single"/>
          <w:lang w:val="es-ES_tradnl"/>
        </w:rPr>
      </w:pPr>
      <w:r w:rsidRPr="004C22BA">
        <w:rPr>
          <w:rFonts w:ascii="Segoe UI" w:eastAsiaTheme="minorHAnsi" w:hAnsi="Segoe UI" w:cs="Segoe UI"/>
          <w:b/>
          <w:u w:val="single"/>
          <w:lang w:val="es-ES_tradnl"/>
        </w:rPr>
        <w:t>Deberes de los beneficiarios</w:t>
      </w:r>
    </w:p>
    <w:p w14:paraId="0CD146C0" w14:textId="794387CC" w:rsidR="00262A83" w:rsidRPr="004C22BA" w:rsidRDefault="00B91782" w:rsidP="00B91782">
      <w:pPr>
        <w:jc w:val="both"/>
        <w:rPr>
          <w:rFonts w:ascii="Segoe UI" w:eastAsiaTheme="minorHAnsi" w:hAnsi="Segoe UI" w:cs="Segoe UI"/>
          <w:lang w:val="es-ES_tradnl"/>
        </w:rPr>
      </w:pPr>
      <w:r w:rsidRPr="004C22BA">
        <w:rPr>
          <w:rFonts w:ascii="Segoe UI" w:eastAsiaTheme="minorHAnsi" w:hAnsi="Segoe UI" w:cs="Segoe UI"/>
          <w:lang w:val="es-ES_tradnl"/>
        </w:rPr>
        <w:t>La entidad beneficiaria de las subvenciones estará</w:t>
      </w:r>
      <w:r w:rsidR="00262A83" w:rsidRPr="004C22BA">
        <w:rPr>
          <w:rFonts w:ascii="Segoe UI" w:eastAsiaTheme="minorHAnsi" w:hAnsi="Segoe UI" w:cs="Segoe UI"/>
          <w:lang w:val="es-ES_tradnl"/>
        </w:rPr>
        <w:t xml:space="preserve"> obligadas a desarrollar el proyecto aprobado conforme a los términos señalados en el mismo.</w:t>
      </w:r>
    </w:p>
    <w:p w14:paraId="5393DFCF" w14:textId="3CDB45B4" w:rsidR="00262A83" w:rsidRPr="004C22BA" w:rsidRDefault="00B91782" w:rsidP="00B91782">
      <w:pPr>
        <w:jc w:val="both"/>
        <w:rPr>
          <w:rFonts w:ascii="Segoe UI" w:eastAsiaTheme="minorHAnsi" w:hAnsi="Segoe UI" w:cs="Segoe UI"/>
          <w:lang w:val="es-ES_tradnl"/>
        </w:rPr>
      </w:pPr>
      <w:r w:rsidRPr="004C22BA">
        <w:rPr>
          <w:rFonts w:ascii="Segoe UI" w:eastAsiaTheme="minorHAnsi" w:hAnsi="Segoe UI" w:cs="Segoe UI"/>
          <w:lang w:val="es-ES_tradnl"/>
        </w:rPr>
        <w:t>La entidad beneficiaria de las subvenciones se compromete</w:t>
      </w:r>
      <w:r w:rsidR="00262A83" w:rsidRPr="004C22BA">
        <w:rPr>
          <w:rFonts w:ascii="Segoe UI" w:eastAsiaTheme="minorHAnsi" w:hAnsi="Segoe UI" w:cs="Segoe UI"/>
          <w:lang w:val="es-ES_tradnl"/>
        </w:rPr>
        <w:t xml:space="preserve"> a hacer referencia a </w:t>
      </w:r>
      <w:proofErr w:type="spellStart"/>
      <w:r w:rsidR="00262A83" w:rsidRPr="004C22BA">
        <w:rPr>
          <w:rFonts w:ascii="Segoe UI" w:eastAsiaTheme="minorHAnsi" w:hAnsi="Segoe UI" w:cs="Segoe UI"/>
          <w:lang w:val="es-ES_tradnl"/>
        </w:rPr>
        <w:t>Emasa</w:t>
      </w:r>
      <w:proofErr w:type="spellEnd"/>
      <w:r w:rsidR="00262A83" w:rsidRPr="004C22BA">
        <w:rPr>
          <w:rFonts w:ascii="Segoe UI" w:eastAsiaTheme="minorHAnsi" w:hAnsi="Segoe UI" w:cs="Segoe UI"/>
          <w:lang w:val="es-ES_tradnl"/>
        </w:rPr>
        <w:t xml:space="preserve"> en cualquier tipo de publicidad de las actividades objeto de la subvención. Así mismo, la harán constar en el local o zona donde se desarrolle la actividad.</w:t>
      </w:r>
    </w:p>
    <w:p w14:paraId="6AFDDA8B" w14:textId="07BA1472" w:rsidR="00262A83" w:rsidRPr="004C22BA" w:rsidRDefault="00262A83" w:rsidP="004C22BA">
      <w:pPr>
        <w:jc w:val="both"/>
        <w:rPr>
          <w:rFonts w:ascii="Segoe UI" w:eastAsiaTheme="minorHAnsi" w:hAnsi="Segoe UI" w:cs="Segoe UI"/>
          <w:lang w:val="es-ES_tradnl"/>
        </w:rPr>
      </w:pPr>
      <w:r w:rsidRPr="004C22BA">
        <w:rPr>
          <w:rFonts w:ascii="Segoe UI" w:eastAsiaTheme="minorHAnsi" w:hAnsi="Segoe UI" w:cs="Segoe UI"/>
          <w:lang w:val="es-ES_tradnl"/>
        </w:rPr>
        <w:t xml:space="preserve">Los beneficiarios de las subvenciones tendrán la obligación de realizar el proyecto subvencionado en su totalidad salvo que, en el plazo de un mes desde su concesión, se comunique a </w:t>
      </w:r>
      <w:proofErr w:type="spellStart"/>
      <w:r w:rsidRPr="004C22BA">
        <w:rPr>
          <w:rFonts w:ascii="Segoe UI" w:eastAsiaTheme="minorHAnsi" w:hAnsi="Segoe UI" w:cs="Segoe UI"/>
          <w:lang w:val="es-ES_tradnl"/>
        </w:rPr>
        <w:t>Emasa</w:t>
      </w:r>
      <w:proofErr w:type="spellEnd"/>
      <w:r w:rsidRPr="004C22BA">
        <w:rPr>
          <w:rFonts w:ascii="Segoe UI" w:eastAsiaTheme="minorHAnsi" w:hAnsi="Segoe UI" w:cs="Segoe UI"/>
          <w:lang w:val="es-ES_tradnl"/>
        </w:rPr>
        <w:t xml:space="preserve">, la imposibilidad de llevarlo a cabo. Se admitirá la realización parcial de proyectos subvencionados de al menos el 75% del coste </w:t>
      </w:r>
      <w:r w:rsidR="00B91782" w:rsidRPr="004C22BA">
        <w:rPr>
          <w:rFonts w:ascii="Segoe UI" w:eastAsiaTheme="minorHAnsi" w:hAnsi="Segoe UI" w:cs="Segoe UI"/>
          <w:lang w:val="es-ES_tradnl"/>
        </w:rPr>
        <w:t>de este</w:t>
      </w:r>
      <w:r w:rsidRPr="004C22BA">
        <w:rPr>
          <w:rFonts w:ascii="Segoe UI" w:eastAsiaTheme="minorHAnsi" w:hAnsi="Segoe UI" w:cs="Segoe UI"/>
          <w:lang w:val="es-ES_tradnl"/>
        </w:rPr>
        <w:t>, por considerar que no se han desvirtuado los objetivos y actividades del proyecto.</w:t>
      </w:r>
    </w:p>
    <w:p w14:paraId="4EB38C5B" w14:textId="77777777" w:rsidR="00B91782" w:rsidRDefault="00B91782" w:rsidP="00262A83">
      <w:pPr>
        <w:rPr>
          <w:b/>
          <w:bCs/>
        </w:rPr>
      </w:pPr>
    </w:p>
    <w:p w14:paraId="27B5F83D" w14:textId="32B1165C" w:rsidR="00262A83" w:rsidRPr="0010798C" w:rsidRDefault="00B91782" w:rsidP="0010798C">
      <w:pPr>
        <w:ind w:right="567"/>
        <w:jc w:val="both"/>
        <w:rPr>
          <w:rFonts w:ascii="Segoe UI" w:eastAsiaTheme="minorHAnsi" w:hAnsi="Segoe UI" w:cs="Segoe UI"/>
          <w:b/>
          <w:u w:val="single"/>
          <w:lang w:val="es-ES_tradnl"/>
        </w:rPr>
      </w:pPr>
      <w:r w:rsidRPr="0010798C">
        <w:rPr>
          <w:rFonts w:ascii="Segoe UI" w:eastAsiaTheme="minorHAnsi" w:hAnsi="Segoe UI" w:cs="Segoe UI"/>
          <w:b/>
          <w:u w:val="single"/>
          <w:lang w:val="es-ES_tradnl"/>
        </w:rPr>
        <w:t>Documentación que presentar</w:t>
      </w:r>
    </w:p>
    <w:p w14:paraId="422EE143" w14:textId="591C5D18"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 xml:space="preserve">La entidad solicitante deberá presentar el modelo de solicitud disponible en la web de </w:t>
      </w:r>
      <w:proofErr w:type="spellStart"/>
      <w:r w:rsidRPr="0010798C">
        <w:rPr>
          <w:rFonts w:ascii="Segoe UI" w:eastAsiaTheme="minorHAnsi" w:hAnsi="Segoe UI" w:cs="Segoe UI"/>
          <w:lang w:val="es-ES_tradnl"/>
        </w:rPr>
        <w:t>Emasa</w:t>
      </w:r>
      <w:proofErr w:type="spellEnd"/>
      <w:r w:rsidRPr="0010798C">
        <w:rPr>
          <w:rFonts w:ascii="Segoe UI" w:eastAsiaTheme="minorHAnsi" w:hAnsi="Segoe UI" w:cs="Segoe UI"/>
          <w:lang w:val="es-ES_tradnl"/>
        </w:rPr>
        <w:t xml:space="preserve">, </w:t>
      </w:r>
      <w:r w:rsidRPr="002468FB">
        <w:rPr>
          <w:rFonts w:ascii="Segoe UI" w:eastAsiaTheme="minorHAnsi" w:hAnsi="Segoe UI" w:cs="Segoe UI"/>
          <w:i/>
          <w:iCs/>
          <w:u w:val="single"/>
          <w:lang w:val="es-ES_tradnl"/>
        </w:rPr>
        <w:t>Accesible desde Solicitud acción social</w:t>
      </w:r>
    </w:p>
    <w:p w14:paraId="1B8491BF" w14:textId="77777777"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En caso de que se requiera un desarrollo técnico más exhaustivo de las actividades técnicas para las que se solicita ayuda, se podrá acompañar de memoria descriptiva del proyecto contemplado.</w:t>
      </w:r>
    </w:p>
    <w:p w14:paraId="47D80E06" w14:textId="77777777" w:rsidR="00262A83" w:rsidRDefault="00262A83" w:rsidP="00262A83"/>
    <w:p w14:paraId="469EDA84" w14:textId="77777777" w:rsidR="00262A83" w:rsidRPr="0010798C" w:rsidRDefault="00262A83" w:rsidP="0010798C">
      <w:pPr>
        <w:ind w:right="567"/>
        <w:jc w:val="both"/>
        <w:rPr>
          <w:rFonts w:ascii="Segoe UI" w:eastAsiaTheme="minorHAnsi" w:hAnsi="Segoe UI" w:cs="Segoe UI"/>
          <w:b/>
          <w:u w:val="single"/>
          <w:lang w:val="es-ES_tradnl"/>
        </w:rPr>
      </w:pPr>
      <w:r w:rsidRPr="0010798C">
        <w:rPr>
          <w:rFonts w:ascii="Segoe UI" w:eastAsiaTheme="minorHAnsi" w:hAnsi="Segoe UI" w:cs="Segoe UI"/>
          <w:b/>
          <w:u w:val="single"/>
          <w:lang w:val="es-ES_tradnl"/>
        </w:rPr>
        <w:t>Dotación económica</w:t>
      </w:r>
    </w:p>
    <w:p w14:paraId="2BC8193E" w14:textId="6493993E"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La dotación económica disponible para la financiación de la presente convocatoria asciende a 1</w:t>
      </w:r>
      <w:r w:rsidR="0010798C">
        <w:rPr>
          <w:rFonts w:ascii="Segoe UI" w:eastAsiaTheme="minorHAnsi" w:hAnsi="Segoe UI" w:cs="Segoe UI"/>
          <w:lang w:val="es-ES_tradnl"/>
        </w:rPr>
        <w:t>4</w:t>
      </w:r>
      <w:r w:rsidRPr="0010798C">
        <w:rPr>
          <w:rFonts w:ascii="Segoe UI" w:eastAsiaTheme="minorHAnsi" w:hAnsi="Segoe UI" w:cs="Segoe UI"/>
          <w:lang w:val="es-ES_tradnl"/>
        </w:rPr>
        <w:t>.000 €.</w:t>
      </w:r>
    </w:p>
    <w:p w14:paraId="78EF85EB" w14:textId="2BB95157"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Una entidad podrá presentar un máximo de 2 proyectos de intervención relacionados con esta convocatoria. Rechazándose los últimos en ser presentados a partir del segundo.</w:t>
      </w:r>
    </w:p>
    <w:p w14:paraId="24B00827" w14:textId="7F723372"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La asignación económica se realizará atendiendo a una lista ordenada de mayor a menor puntuación, en la que se incluirán aquellas que superen el valor de mínimo indicado en apartado proyectos y actividades excluidas de estas bases.</w:t>
      </w:r>
    </w:p>
    <w:p w14:paraId="71934538" w14:textId="5B2C8922"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lastRenderedPageBreak/>
        <w:t>El reparto se realizará de forma secuencial desde el de mayor a menor hasta terminar la dotación, asignado a cada uno la cantidad solicitada.</w:t>
      </w:r>
    </w:p>
    <w:p w14:paraId="39D35A0C" w14:textId="77777777" w:rsidR="00262A83" w:rsidRPr="0010798C" w:rsidRDefault="00262A83" w:rsidP="0010798C">
      <w:pPr>
        <w:jc w:val="both"/>
        <w:rPr>
          <w:rFonts w:ascii="Segoe UI" w:eastAsiaTheme="minorHAnsi" w:hAnsi="Segoe UI" w:cs="Segoe UI"/>
          <w:lang w:val="es-ES_tradnl"/>
        </w:rPr>
      </w:pPr>
      <w:r w:rsidRPr="0010798C">
        <w:rPr>
          <w:rFonts w:ascii="Segoe UI" w:eastAsiaTheme="minorHAnsi" w:hAnsi="Segoe UI" w:cs="Segoe UI"/>
          <w:lang w:val="es-ES_tradnl"/>
        </w:rPr>
        <w:t>En caso de que algún solicitante renuncie a las ayuda concedida, el importe asignado pasará a la siguiente de la lista ordenada indicada anteriormente.</w:t>
      </w:r>
    </w:p>
    <w:p w14:paraId="7C325CFE" w14:textId="77777777" w:rsidR="00262A83" w:rsidRPr="0010798C" w:rsidRDefault="00262A83" w:rsidP="0010798C">
      <w:pPr>
        <w:jc w:val="both"/>
        <w:rPr>
          <w:rFonts w:ascii="Segoe UI" w:eastAsiaTheme="minorHAnsi" w:hAnsi="Segoe UI" w:cs="Segoe UI"/>
          <w:lang w:val="es-ES_tradnl"/>
        </w:rPr>
      </w:pPr>
    </w:p>
    <w:p w14:paraId="71BE2517" w14:textId="3CEE0FB0" w:rsidR="00886FEC" w:rsidRPr="00642268" w:rsidRDefault="00262A83" w:rsidP="00642268">
      <w:pPr>
        <w:ind w:right="567"/>
        <w:jc w:val="both"/>
        <w:rPr>
          <w:rFonts w:ascii="Segoe UI" w:eastAsiaTheme="minorHAnsi" w:hAnsi="Segoe UI" w:cs="Segoe UI"/>
          <w:b/>
          <w:u w:val="single"/>
          <w:lang w:val="es-ES_tradnl"/>
        </w:rPr>
      </w:pPr>
      <w:r w:rsidRPr="00642268">
        <w:rPr>
          <w:rFonts w:ascii="Segoe UI" w:eastAsiaTheme="minorHAnsi" w:hAnsi="Segoe UI" w:cs="Segoe UI"/>
          <w:b/>
          <w:u w:val="single"/>
          <w:lang w:val="es-ES_tradnl"/>
        </w:rPr>
        <w:t>Plazo de presentación.</w:t>
      </w:r>
    </w:p>
    <w:p w14:paraId="4025EF6E" w14:textId="5EFEF50F"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 xml:space="preserve">El plazo de presentación de las solicitudes es desde enero hasta marzo de </w:t>
      </w:r>
      <w:r w:rsidR="008827E7">
        <w:rPr>
          <w:rFonts w:ascii="Segoe UI" w:eastAsiaTheme="minorHAnsi" w:hAnsi="Segoe UI" w:cs="Segoe UI"/>
          <w:lang w:val="es-ES_tradnl"/>
        </w:rPr>
        <w:t>2021</w:t>
      </w:r>
    </w:p>
    <w:p w14:paraId="0A5F2428" w14:textId="4C085BA5"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Si la dotación económica no se hubiera agotado, las solicitudes presentadas desde abril a diciembre de 202</w:t>
      </w:r>
      <w:r w:rsidR="008827E7">
        <w:rPr>
          <w:rFonts w:ascii="Segoe UI" w:eastAsiaTheme="minorHAnsi" w:hAnsi="Segoe UI" w:cs="Segoe UI"/>
          <w:lang w:val="es-ES_tradnl"/>
        </w:rPr>
        <w:t>1</w:t>
      </w:r>
      <w:r w:rsidRPr="00642268">
        <w:rPr>
          <w:rFonts w:ascii="Segoe UI" w:eastAsiaTheme="minorHAnsi" w:hAnsi="Segoe UI" w:cs="Segoe UI"/>
          <w:lang w:val="es-ES_tradnl"/>
        </w:rPr>
        <w:t>, que cumplan los requisitos de esta convocatoria y obtengan más de 25 puntos de criterios de valoración, de los que al menos 4 corresponderán al Criterio 2 Tipo de Actividad se podrán adjudicar, por estricto orden de llegada hasta agotar el presupuesto disponible. En estos casos se utilizará la misma solicitud prevista en esta convocatoria. Accesible desde </w:t>
      </w:r>
      <w:hyperlink r:id="rId8" w:history="1">
        <w:r w:rsidRPr="00642268">
          <w:rPr>
            <w:rFonts w:ascii="Segoe UI" w:eastAsiaTheme="minorHAnsi" w:hAnsi="Segoe UI" w:cs="Segoe UI"/>
            <w:lang w:val="es-ES_tradnl"/>
          </w:rPr>
          <w:t>Solicitud acción social</w:t>
        </w:r>
      </w:hyperlink>
    </w:p>
    <w:p w14:paraId="7EFADA29" w14:textId="77777777" w:rsidR="002E24D5" w:rsidRPr="00642268" w:rsidRDefault="002E24D5" w:rsidP="00642268">
      <w:pPr>
        <w:ind w:right="567"/>
        <w:jc w:val="both"/>
        <w:rPr>
          <w:rFonts w:ascii="Segoe UI" w:eastAsiaTheme="minorHAnsi" w:hAnsi="Segoe UI" w:cs="Segoe UI"/>
          <w:b/>
          <w:u w:val="single"/>
          <w:lang w:val="es-ES_tradnl"/>
        </w:rPr>
      </w:pPr>
      <w:r w:rsidRPr="00642268">
        <w:rPr>
          <w:rFonts w:ascii="Segoe UI" w:eastAsiaTheme="minorHAnsi" w:hAnsi="Segoe UI" w:cs="Segoe UI"/>
          <w:b/>
          <w:u w:val="single"/>
          <w:lang w:val="es-ES_tradnl"/>
        </w:rPr>
        <w:t>Resolución</w:t>
      </w:r>
    </w:p>
    <w:p w14:paraId="7890499B" w14:textId="77777777"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 xml:space="preserve">La lista provisional de adjudicación de las ayudas solicitadas se publicará en la Web de </w:t>
      </w:r>
      <w:proofErr w:type="spellStart"/>
      <w:r w:rsidRPr="00642268">
        <w:rPr>
          <w:rFonts w:ascii="Segoe UI" w:eastAsiaTheme="minorHAnsi" w:hAnsi="Segoe UI" w:cs="Segoe UI"/>
          <w:lang w:val="es-ES_tradnl"/>
        </w:rPr>
        <w:t>Emasa</w:t>
      </w:r>
      <w:proofErr w:type="spellEnd"/>
      <w:r w:rsidRPr="00642268">
        <w:rPr>
          <w:rFonts w:ascii="Segoe UI" w:eastAsiaTheme="minorHAnsi" w:hAnsi="Segoe UI" w:cs="Segoe UI"/>
          <w:lang w:val="es-ES_tradnl"/>
        </w:rPr>
        <w:t>, 10 días después de la finalización del plazo de solicitud.</w:t>
      </w:r>
    </w:p>
    <w:p w14:paraId="5264C31B" w14:textId="77777777"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Los solicitantes dispondrán de 10 días para presentar las alegaciones que estimen oportunas a dicha resolución provisional.</w:t>
      </w:r>
    </w:p>
    <w:p w14:paraId="7E9DD020" w14:textId="4CEF6A5B"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Antes de final del mes de abril de 202</w:t>
      </w:r>
      <w:r w:rsidR="008827E7">
        <w:rPr>
          <w:rFonts w:ascii="Segoe UI" w:eastAsiaTheme="minorHAnsi" w:hAnsi="Segoe UI" w:cs="Segoe UI"/>
          <w:lang w:val="es-ES_tradnl"/>
        </w:rPr>
        <w:t xml:space="preserve">1 </w:t>
      </w:r>
      <w:r w:rsidRPr="00642268">
        <w:rPr>
          <w:rFonts w:ascii="Segoe UI" w:eastAsiaTheme="minorHAnsi" w:hAnsi="Segoe UI" w:cs="Segoe UI"/>
          <w:lang w:val="es-ES_tradnl"/>
        </w:rPr>
        <w:t xml:space="preserve">se publicará en la Web de </w:t>
      </w:r>
      <w:proofErr w:type="spellStart"/>
      <w:r w:rsidRPr="00642268">
        <w:rPr>
          <w:rFonts w:ascii="Segoe UI" w:eastAsiaTheme="minorHAnsi" w:hAnsi="Segoe UI" w:cs="Segoe UI"/>
          <w:lang w:val="es-ES_tradnl"/>
        </w:rPr>
        <w:t>Emasa</w:t>
      </w:r>
      <w:proofErr w:type="spellEnd"/>
      <w:r w:rsidRPr="00642268">
        <w:rPr>
          <w:rFonts w:ascii="Segoe UI" w:eastAsiaTheme="minorHAnsi" w:hAnsi="Segoe UI" w:cs="Segoe UI"/>
          <w:lang w:val="es-ES_tradnl"/>
        </w:rPr>
        <w:t xml:space="preserve"> la resolución definitiva de adjudicación.</w:t>
      </w:r>
    </w:p>
    <w:p w14:paraId="07465C5B" w14:textId="2013DF02"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 xml:space="preserve">Aquellas solicitudes que se tramiten fuera del plazo de concurrencia </w:t>
      </w:r>
      <w:r w:rsidR="008827E7" w:rsidRPr="00642268">
        <w:rPr>
          <w:rFonts w:ascii="Segoe UI" w:eastAsiaTheme="minorHAnsi" w:hAnsi="Segoe UI" w:cs="Segoe UI"/>
          <w:lang w:val="es-ES_tradnl"/>
        </w:rPr>
        <w:t>establecido</w:t>
      </w:r>
      <w:r w:rsidRPr="00642268">
        <w:rPr>
          <w:rFonts w:ascii="Segoe UI" w:eastAsiaTheme="minorHAnsi" w:hAnsi="Segoe UI" w:cs="Segoe UI"/>
          <w:lang w:val="es-ES_tradnl"/>
        </w:rPr>
        <w:t xml:space="preserve"> se resolverán en un plazo de 30 días desde su presentación respetando los plazos de alegaciones indicadas anteriormente.</w:t>
      </w:r>
    </w:p>
    <w:p w14:paraId="3151C4EF" w14:textId="77777777"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 xml:space="preserve">La resolución se notificará mediante la publicación en la sección de transparencia de la página web de </w:t>
      </w:r>
      <w:proofErr w:type="spellStart"/>
      <w:r w:rsidRPr="00642268">
        <w:rPr>
          <w:rFonts w:ascii="Segoe UI" w:eastAsiaTheme="minorHAnsi" w:hAnsi="Segoe UI" w:cs="Segoe UI"/>
          <w:lang w:val="es-ES_tradnl"/>
        </w:rPr>
        <w:t>Emasa</w:t>
      </w:r>
      <w:proofErr w:type="spellEnd"/>
      <w:r w:rsidRPr="00642268">
        <w:rPr>
          <w:rFonts w:ascii="Segoe UI" w:eastAsiaTheme="minorHAnsi" w:hAnsi="Segoe UI" w:cs="Segoe UI"/>
          <w:lang w:val="es-ES_tradnl"/>
        </w:rPr>
        <w:t>.</w:t>
      </w:r>
    </w:p>
    <w:p w14:paraId="28FCCF4E" w14:textId="77777777"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La resolución pondrá fin al procedimiento sin que pueda admitirse reclamación, salvo aquellas judiciales que procedan ante la jurisdicción competente.</w:t>
      </w:r>
    </w:p>
    <w:p w14:paraId="05A9ABF2" w14:textId="77777777" w:rsidR="002E24D5" w:rsidRPr="00642268" w:rsidRDefault="002E24D5" w:rsidP="00642268">
      <w:pPr>
        <w:ind w:right="567"/>
        <w:jc w:val="both"/>
        <w:rPr>
          <w:rFonts w:ascii="Segoe UI" w:eastAsiaTheme="minorHAnsi" w:hAnsi="Segoe UI" w:cs="Segoe UI"/>
          <w:b/>
          <w:u w:val="single"/>
          <w:lang w:val="es-ES_tradnl"/>
        </w:rPr>
      </w:pPr>
      <w:r w:rsidRPr="00642268">
        <w:rPr>
          <w:rFonts w:ascii="Segoe UI" w:eastAsiaTheme="minorHAnsi" w:hAnsi="Segoe UI" w:cs="Segoe UI"/>
          <w:b/>
          <w:u w:val="single"/>
          <w:lang w:val="es-ES_tradnl"/>
        </w:rPr>
        <w:t>Pago de subvención.</w:t>
      </w:r>
    </w:p>
    <w:p w14:paraId="593616C3" w14:textId="77777777" w:rsidR="002E24D5" w:rsidRPr="00642268"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Cuando las necesidad financieras de la entidad beneficiaria de la subvención no le permitan realizar la actividad subvencionada, ésta podrá solicitar el pago anticipado de hasta el 75% de la ayuda concedida.</w:t>
      </w:r>
    </w:p>
    <w:p w14:paraId="0B142B5B" w14:textId="3E3F6376" w:rsidR="002E24D5" w:rsidRDefault="002E24D5" w:rsidP="00642268">
      <w:pPr>
        <w:jc w:val="both"/>
        <w:rPr>
          <w:rFonts w:ascii="Segoe UI" w:eastAsiaTheme="minorHAnsi" w:hAnsi="Segoe UI" w:cs="Segoe UI"/>
          <w:lang w:val="es-ES_tradnl"/>
        </w:rPr>
      </w:pPr>
      <w:r w:rsidRPr="00642268">
        <w:rPr>
          <w:rFonts w:ascii="Segoe UI" w:eastAsiaTheme="minorHAnsi" w:hAnsi="Segoe UI" w:cs="Segoe UI"/>
          <w:lang w:val="es-ES_tradnl"/>
        </w:rPr>
        <w:t>El importe restante se abonará una vez realizada la justificación de las actuaciones.</w:t>
      </w:r>
    </w:p>
    <w:p w14:paraId="20D769C1" w14:textId="77777777" w:rsidR="00642268" w:rsidRPr="00642268" w:rsidRDefault="00642268" w:rsidP="00642268">
      <w:pPr>
        <w:jc w:val="both"/>
        <w:rPr>
          <w:rFonts w:ascii="Segoe UI" w:eastAsiaTheme="minorHAnsi" w:hAnsi="Segoe UI" w:cs="Segoe UI"/>
          <w:lang w:val="es-ES_tradnl"/>
        </w:rPr>
      </w:pPr>
    </w:p>
    <w:p w14:paraId="1FD006D8" w14:textId="77777777" w:rsidR="002E24D5" w:rsidRPr="00642268" w:rsidRDefault="002E24D5" w:rsidP="00642268">
      <w:pPr>
        <w:ind w:right="567"/>
        <w:jc w:val="both"/>
        <w:rPr>
          <w:rFonts w:ascii="Segoe UI" w:eastAsiaTheme="minorHAnsi" w:hAnsi="Segoe UI" w:cs="Segoe UI"/>
          <w:b/>
          <w:u w:val="single"/>
          <w:lang w:val="es-ES_tradnl"/>
        </w:rPr>
      </w:pPr>
      <w:r w:rsidRPr="00642268">
        <w:rPr>
          <w:rFonts w:ascii="Segoe UI" w:eastAsiaTheme="minorHAnsi" w:hAnsi="Segoe UI" w:cs="Segoe UI"/>
          <w:b/>
          <w:u w:val="single"/>
          <w:lang w:val="es-ES_tradnl"/>
        </w:rPr>
        <w:lastRenderedPageBreak/>
        <w:t>Justificación</w:t>
      </w:r>
    </w:p>
    <w:p w14:paraId="0AA35C92" w14:textId="77777777" w:rsidR="002E24D5" w:rsidRPr="008827E7" w:rsidRDefault="002E24D5" w:rsidP="00642268">
      <w:pPr>
        <w:jc w:val="both"/>
        <w:rPr>
          <w:rFonts w:ascii="Segoe UI" w:eastAsiaTheme="minorHAnsi" w:hAnsi="Segoe UI" w:cs="Segoe UI"/>
          <w:lang w:val="es-ES_tradnl"/>
        </w:rPr>
      </w:pPr>
      <w:r w:rsidRPr="008827E7">
        <w:rPr>
          <w:rFonts w:ascii="Segoe UI" w:eastAsiaTheme="minorHAnsi" w:hAnsi="Segoe UI" w:cs="Segoe UI"/>
          <w:lang w:val="es-ES_tradnl"/>
        </w:rPr>
        <w:t>Al final de la intervención, el beneficiario de la ayuda justificará documentalmente las actuaciones. Para ello se entregará un dossier según el siguiente esquema:</w:t>
      </w:r>
    </w:p>
    <w:p w14:paraId="3823072F" w14:textId="77777777" w:rsidR="002E24D5" w:rsidRPr="004A18E9" w:rsidRDefault="002E24D5" w:rsidP="006108A2">
      <w:pPr>
        <w:pStyle w:val="Prrafodelista"/>
        <w:numPr>
          <w:ilvl w:val="0"/>
          <w:numId w:val="3"/>
        </w:numPr>
        <w:jc w:val="both"/>
        <w:rPr>
          <w:rFonts w:ascii="Segoe UI" w:eastAsiaTheme="minorHAnsi" w:hAnsi="Segoe UI" w:cs="Segoe UI"/>
          <w:lang w:val="es-ES_tradnl"/>
        </w:rPr>
      </w:pPr>
      <w:r w:rsidRPr="004A18E9">
        <w:rPr>
          <w:rFonts w:ascii="Segoe UI" w:eastAsiaTheme="minorHAnsi" w:hAnsi="Segoe UI" w:cs="Segoe UI"/>
          <w:lang w:val="es-ES_tradnl"/>
        </w:rPr>
        <w:t>Descripción de las actuaciones: Se describirá lo que se ha realizado, los resultados obtenidos y las desviaciones respecto al proyecto inicial.</w:t>
      </w:r>
    </w:p>
    <w:p w14:paraId="32D76E1E" w14:textId="77777777" w:rsidR="002E24D5" w:rsidRPr="004A18E9" w:rsidRDefault="002E24D5" w:rsidP="006108A2">
      <w:pPr>
        <w:pStyle w:val="Prrafodelista"/>
        <w:numPr>
          <w:ilvl w:val="0"/>
          <w:numId w:val="3"/>
        </w:numPr>
        <w:jc w:val="both"/>
        <w:rPr>
          <w:rFonts w:ascii="Segoe UI" w:eastAsiaTheme="minorHAnsi" w:hAnsi="Segoe UI" w:cs="Segoe UI"/>
          <w:lang w:val="es-ES_tradnl"/>
        </w:rPr>
      </w:pPr>
      <w:r w:rsidRPr="004A18E9">
        <w:rPr>
          <w:rFonts w:ascii="Segoe UI" w:eastAsiaTheme="minorHAnsi" w:hAnsi="Segoe UI" w:cs="Segoe UI"/>
          <w:lang w:val="es-ES_tradnl"/>
        </w:rPr>
        <w:t>Documentos gráficos de las actuaciones, acciones de publicidad y demás documentos que permita constatar la ejecución de las acciones.</w:t>
      </w:r>
    </w:p>
    <w:p w14:paraId="0DA838C9" w14:textId="3CAFEC2F" w:rsidR="002E24D5" w:rsidRPr="008827E7" w:rsidRDefault="002E24D5" w:rsidP="006108A2">
      <w:pPr>
        <w:jc w:val="both"/>
        <w:rPr>
          <w:rFonts w:ascii="Segoe UI" w:eastAsiaTheme="minorHAnsi" w:hAnsi="Segoe UI" w:cs="Segoe UI"/>
          <w:lang w:val="es-ES_tradnl"/>
        </w:rPr>
      </w:pPr>
      <w:r w:rsidRPr="008827E7">
        <w:rPr>
          <w:rFonts w:ascii="Segoe UI" w:eastAsiaTheme="minorHAnsi" w:hAnsi="Segoe UI" w:cs="Segoe UI"/>
          <w:lang w:val="es-ES_tradnl"/>
        </w:rPr>
        <w:t xml:space="preserve">La ausencia y/o falta de rigor de esta justificación será informada por </w:t>
      </w:r>
      <w:proofErr w:type="spellStart"/>
      <w:r w:rsidRPr="008827E7">
        <w:rPr>
          <w:rFonts w:ascii="Segoe UI" w:eastAsiaTheme="minorHAnsi" w:hAnsi="Segoe UI" w:cs="Segoe UI"/>
          <w:lang w:val="es-ES_tradnl"/>
        </w:rPr>
        <w:t>Emasa</w:t>
      </w:r>
      <w:proofErr w:type="spellEnd"/>
      <w:r w:rsidRPr="008827E7">
        <w:rPr>
          <w:rFonts w:ascii="Segoe UI" w:eastAsiaTheme="minorHAnsi" w:hAnsi="Segoe UI" w:cs="Segoe UI"/>
          <w:lang w:val="es-ES_tradnl"/>
        </w:rPr>
        <w:t xml:space="preserve"> a la entidad y se guardará en el expediente durante dos años, durante los cuales la entidad no será elegible para nuevas subvenciones.</w:t>
      </w:r>
    </w:p>
    <w:p w14:paraId="4404A1D0" w14:textId="77777777" w:rsidR="006108A2" w:rsidRPr="004A18E9" w:rsidRDefault="006108A2" w:rsidP="006108A2">
      <w:pPr>
        <w:jc w:val="both"/>
        <w:rPr>
          <w:rFonts w:ascii="Helvetica" w:eastAsia="Times New Roman" w:hAnsi="Helvetica" w:cs="Helvetica"/>
          <w:sz w:val="23"/>
          <w:szCs w:val="23"/>
          <w:lang w:eastAsia="es-ES"/>
        </w:rPr>
      </w:pPr>
    </w:p>
    <w:p w14:paraId="0997403A" w14:textId="77777777" w:rsidR="002E24D5" w:rsidRPr="006108A2" w:rsidRDefault="002E24D5" w:rsidP="006108A2">
      <w:pPr>
        <w:ind w:right="567"/>
        <w:jc w:val="both"/>
        <w:rPr>
          <w:rFonts w:ascii="Segoe UI" w:eastAsiaTheme="minorHAnsi" w:hAnsi="Segoe UI" w:cs="Segoe UI"/>
          <w:b/>
          <w:u w:val="single"/>
          <w:lang w:val="es-ES_tradnl"/>
        </w:rPr>
      </w:pPr>
      <w:r w:rsidRPr="006108A2">
        <w:rPr>
          <w:rFonts w:ascii="Segoe UI" w:eastAsiaTheme="minorHAnsi" w:hAnsi="Segoe UI" w:cs="Segoe UI"/>
          <w:b/>
          <w:u w:val="single"/>
          <w:lang w:val="es-ES_tradnl"/>
        </w:rPr>
        <w:t>Protección de datos</w:t>
      </w:r>
    </w:p>
    <w:p w14:paraId="0A87B64F" w14:textId="77777777" w:rsidR="002E24D5" w:rsidRPr="00D80130" w:rsidRDefault="002E24D5" w:rsidP="006108A2">
      <w:pPr>
        <w:jc w:val="both"/>
        <w:rPr>
          <w:rFonts w:ascii="Segoe UI" w:eastAsiaTheme="minorHAnsi" w:hAnsi="Segoe UI" w:cs="Segoe UI"/>
          <w:lang w:val="es-ES_tradnl"/>
        </w:rPr>
      </w:pPr>
      <w:r w:rsidRPr="00D80130">
        <w:rPr>
          <w:rFonts w:ascii="Segoe UI" w:eastAsiaTheme="minorHAnsi" w:hAnsi="Segoe UI" w:cs="Segoe UI"/>
          <w:lang w:val="es-ES_tradnl"/>
        </w:rPr>
        <w:t>De conformidad con lo dispuesto en la Ley Orgánica 3/2018, de 5 de diciembre, de Protección de Datos Personales y garantía de los derechos digitales y en el Reglamento UE 2016/679, informamos que los datos que se aporten durante el procedimiento serán incorporados y tratados a un fichero propiedad de la Empresa Municipal Aguas de Málaga, S.A.</w:t>
      </w:r>
    </w:p>
    <w:p w14:paraId="1369A1E2" w14:textId="77777777" w:rsidR="002E24D5" w:rsidRPr="00D80130" w:rsidRDefault="002E24D5" w:rsidP="006108A2">
      <w:pPr>
        <w:jc w:val="both"/>
        <w:rPr>
          <w:rFonts w:ascii="Segoe UI" w:eastAsiaTheme="minorHAnsi" w:hAnsi="Segoe UI" w:cs="Segoe UI"/>
          <w:lang w:val="es-ES_tradnl"/>
        </w:rPr>
      </w:pPr>
      <w:r w:rsidRPr="00D80130">
        <w:rPr>
          <w:rFonts w:ascii="Segoe UI" w:eastAsiaTheme="minorHAnsi" w:hAnsi="Segoe UI" w:cs="Segoe UI"/>
          <w:lang w:val="es-ES_tradnl"/>
        </w:rPr>
        <w:t>Los datos se recaban con la finalidad de gestión y transmisión de las distintas ayudas recogidas en la presente convocatoria y en las que pudieran convocarse durante los siguientes dos años.</w:t>
      </w:r>
    </w:p>
    <w:p w14:paraId="567422E2" w14:textId="77777777" w:rsidR="002E24D5" w:rsidRPr="00D80130" w:rsidRDefault="002E24D5" w:rsidP="006108A2">
      <w:pPr>
        <w:jc w:val="both"/>
        <w:rPr>
          <w:rFonts w:ascii="Segoe UI" w:eastAsiaTheme="minorHAnsi" w:hAnsi="Segoe UI" w:cs="Segoe UI"/>
          <w:lang w:val="es-ES_tradnl"/>
        </w:rPr>
      </w:pPr>
      <w:r w:rsidRPr="00D80130">
        <w:rPr>
          <w:rFonts w:ascii="Segoe UI" w:eastAsiaTheme="minorHAnsi" w:hAnsi="Segoe UI" w:cs="Segoe UI"/>
          <w:lang w:val="es-ES_tradnl"/>
        </w:rPr>
        <w:t>Informamos que en cumplimiento de las normativas y legislación vigentes y para garantizar la transparencia en el proceso, los datos de las solicitantes y las beneficiarias con la baremación obtenida y la cantidad concedida se expondrá públicamente y se podrán comunicar a las Administraciones Públicas competentes en materia de control y fiscalización de las ayudas y subvenciones.</w:t>
      </w:r>
    </w:p>
    <w:p w14:paraId="406B1264" w14:textId="77777777" w:rsidR="002E24D5" w:rsidRPr="00D80130" w:rsidRDefault="002E24D5" w:rsidP="006108A2">
      <w:pPr>
        <w:jc w:val="both"/>
        <w:rPr>
          <w:rFonts w:ascii="Segoe UI" w:eastAsiaTheme="minorHAnsi" w:hAnsi="Segoe UI" w:cs="Segoe UI"/>
          <w:lang w:val="es-ES_tradnl"/>
        </w:rPr>
      </w:pPr>
      <w:r w:rsidRPr="00D80130">
        <w:rPr>
          <w:rFonts w:ascii="Segoe UI" w:eastAsiaTheme="minorHAnsi" w:hAnsi="Segoe UI" w:cs="Segoe UI"/>
          <w:lang w:val="es-ES_tradnl"/>
        </w:rPr>
        <w:t>Los datos se conservarán durante los dos años posteriores para cumplir la finalidad para la que se recabaron y para determinar las posibles responsabilidades que se pudieran derivar de dicha finalidad y del tratamiento de los datos.</w:t>
      </w:r>
    </w:p>
    <w:p w14:paraId="66AD5B72" w14:textId="77777777" w:rsidR="002E24D5" w:rsidRPr="00D80130" w:rsidRDefault="002E24D5" w:rsidP="006108A2">
      <w:pPr>
        <w:jc w:val="both"/>
        <w:rPr>
          <w:rFonts w:ascii="Segoe UI" w:eastAsiaTheme="minorHAnsi" w:hAnsi="Segoe UI" w:cs="Segoe UI"/>
          <w:lang w:val="es-ES_tradnl"/>
        </w:rPr>
      </w:pPr>
      <w:r w:rsidRPr="00D80130">
        <w:rPr>
          <w:rFonts w:ascii="Segoe UI" w:eastAsiaTheme="minorHAnsi" w:hAnsi="Segoe UI" w:cs="Segoe UI"/>
          <w:lang w:val="es-ES_tradnl"/>
        </w:rPr>
        <w:t>Puede ejercitar sus derechos de acceso, rectificación, supresión y portabilidad de sus datos, de limitación y oposición a sus tratamiento, así como a no ser objeto de decisiones basada únicamente en el tratamiento automatizado de sus datos, cuando procedan, ante la Empresa Municipal Aguas de Málaga, S.A.</w:t>
      </w:r>
    </w:p>
    <w:p w14:paraId="13DCA9B5" w14:textId="77777777" w:rsidR="002E24D5" w:rsidRPr="004A18E9" w:rsidRDefault="002E24D5" w:rsidP="00262A83">
      <w:pPr>
        <w:rPr>
          <w:b/>
          <w:bCs/>
        </w:rPr>
      </w:pPr>
    </w:p>
    <w:sectPr w:rsidR="002E24D5" w:rsidRPr="004A18E9" w:rsidSect="00DE6B9D">
      <w:headerReference w:type="default" r:id="rId9"/>
      <w:pgSz w:w="11906" w:h="16838"/>
      <w:pgMar w:top="215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BB508" w14:textId="77777777" w:rsidR="00DE6B9D" w:rsidRDefault="00DE6B9D" w:rsidP="00DE6B9D">
      <w:pPr>
        <w:spacing w:after="0" w:line="240" w:lineRule="auto"/>
      </w:pPr>
      <w:r>
        <w:separator/>
      </w:r>
    </w:p>
  </w:endnote>
  <w:endnote w:type="continuationSeparator" w:id="0">
    <w:p w14:paraId="0B4E0702" w14:textId="77777777" w:rsidR="00DE6B9D" w:rsidRDefault="00DE6B9D" w:rsidP="00DE6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A6CAAA" w14:textId="77777777" w:rsidR="00DE6B9D" w:rsidRDefault="00DE6B9D" w:rsidP="00DE6B9D">
      <w:pPr>
        <w:spacing w:after="0" w:line="240" w:lineRule="auto"/>
      </w:pPr>
      <w:r>
        <w:separator/>
      </w:r>
    </w:p>
  </w:footnote>
  <w:footnote w:type="continuationSeparator" w:id="0">
    <w:p w14:paraId="631BA234" w14:textId="77777777" w:rsidR="00DE6B9D" w:rsidRDefault="00DE6B9D" w:rsidP="00DE6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478E7" w14:textId="61A9E095" w:rsidR="00DE6B9D" w:rsidRDefault="00DE6B9D" w:rsidP="00DE6B9D">
    <w:pPr>
      <w:pStyle w:val="Encabezado"/>
      <w:jc w:val="center"/>
    </w:pPr>
    <w:r>
      <w:rPr>
        <w:noProof/>
      </w:rPr>
      <w:drawing>
        <wp:inline distT="0" distB="0" distL="0" distR="0" wp14:anchorId="49FE5565" wp14:editId="705400A6">
          <wp:extent cx="1469390" cy="640080"/>
          <wp:effectExtent l="0" t="0" r="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6400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80392"/>
    <w:multiLevelType w:val="hybridMultilevel"/>
    <w:tmpl w:val="9A24E77E"/>
    <w:lvl w:ilvl="0" w:tplc="80C81B8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D9767F5"/>
    <w:multiLevelType w:val="hybridMultilevel"/>
    <w:tmpl w:val="D86C4996"/>
    <w:lvl w:ilvl="0" w:tplc="8F2E4D82">
      <w:numFmt w:val="bullet"/>
      <w:lvlText w:val="-"/>
      <w:lvlJc w:val="left"/>
      <w:pPr>
        <w:ind w:left="928" w:hanging="360"/>
      </w:pPr>
      <w:rPr>
        <w:rFonts w:ascii="Segoe UI" w:eastAsiaTheme="minorHAnsi"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81754A4"/>
    <w:multiLevelType w:val="multilevel"/>
    <w:tmpl w:val="CF12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83"/>
    <w:rsid w:val="0010798C"/>
    <w:rsid w:val="001D3287"/>
    <w:rsid w:val="002468FB"/>
    <w:rsid w:val="00262A83"/>
    <w:rsid w:val="002E24D5"/>
    <w:rsid w:val="00315B48"/>
    <w:rsid w:val="00360CBA"/>
    <w:rsid w:val="004A18E9"/>
    <w:rsid w:val="004C22BA"/>
    <w:rsid w:val="005A6295"/>
    <w:rsid w:val="006108A2"/>
    <w:rsid w:val="00642268"/>
    <w:rsid w:val="006E2455"/>
    <w:rsid w:val="00770100"/>
    <w:rsid w:val="00875120"/>
    <w:rsid w:val="008827E7"/>
    <w:rsid w:val="00950084"/>
    <w:rsid w:val="009F4AE7"/>
    <w:rsid w:val="00A84825"/>
    <w:rsid w:val="00A856F9"/>
    <w:rsid w:val="00AB28F9"/>
    <w:rsid w:val="00B42A4B"/>
    <w:rsid w:val="00B91782"/>
    <w:rsid w:val="00C8076B"/>
    <w:rsid w:val="00D80130"/>
    <w:rsid w:val="00D9449A"/>
    <w:rsid w:val="00DE6B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510890"/>
  <w15:chartTrackingRefBased/>
  <w15:docId w15:val="{362861ED-480E-4493-9623-BFF4D7063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B9D"/>
  </w:style>
  <w:style w:type="paragraph" w:styleId="Ttulo1">
    <w:name w:val="heading 1"/>
    <w:basedOn w:val="Normal"/>
    <w:next w:val="Normal"/>
    <w:link w:val="Ttulo1Car"/>
    <w:uiPriority w:val="9"/>
    <w:qFormat/>
    <w:rsid w:val="00DE6B9D"/>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unhideWhenUsed/>
    <w:qFormat/>
    <w:rsid w:val="00DE6B9D"/>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DE6B9D"/>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DE6B9D"/>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DE6B9D"/>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DE6B9D"/>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DE6B9D"/>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DE6B9D"/>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DE6B9D"/>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0100"/>
    <w:pPr>
      <w:ind w:left="720"/>
      <w:contextualSpacing/>
    </w:pPr>
  </w:style>
  <w:style w:type="character" w:styleId="Refdecomentario">
    <w:name w:val="annotation reference"/>
    <w:basedOn w:val="Fuentedeprrafopredeter"/>
    <w:uiPriority w:val="99"/>
    <w:semiHidden/>
    <w:unhideWhenUsed/>
    <w:rsid w:val="002E24D5"/>
    <w:rPr>
      <w:sz w:val="16"/>
      <w:szCs w:val="16"/>
    </w:rPr>
  </w:style>
  <w:style w:type="paragraph" w:styleId="Textocomentario">
    <w:name w:val="annotation text"/>
    <w:basedOn w:val="Normal"/>
    <w:link w:val="TextocomentarioCar"/>
    <w:uiPriority w:val="99"/>
    <w:semiHidden/>
    <w:unhideWhenUsed/>
    <w:rsid w:val="002E24D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24D5"/>
    <w:rPr>
      <w:sz w:val="20"/>
      <w:szCs w:val="20"/>
    </w:rPr>
  </w:style>
  <w:style w:type="paragraph" w:styleId="Asuntodelcomentario">
    <w:name w:val="annotation subject"/>
    <w:basedOn w:val="Textocomentario"/>
    <w:next w:val="Textocomentario"/>
    <w:link w:val="AsuntodelcomentarioCar"/>
    <w:uiPriority w:val="99"/>
    <w:semiHidden/>
    <w:unhideWhenUsed/>
    <w:rsid w:val="002E24D5"/>
    <w:rPr>
      <w:b/>
      <w:bCs/>
    </w:rPr>
  </w:style>
  <w:style w:type="character" w:customStyle="1" w:styleId="AsuntodelcomentarioCar">
    <w:name w:val="Asunto del comentario Car"/>
    <w:basedOn w:val="TextocomentarioCar"/>
    <w:link w:val="Asuntodelcomentario"/>
    <w:uiPriority w:val="99"/>
    <w:semiHidden/>
    <w:rsid w:val="002E24D5"/>
    <w:rPr>
      <w:b/>
      <w:bCs/>
      <w:sz w:val="20"/>
      <w:szCs w:val="20"/>
    </w:rPr>
  </w:style>
  <w:style w:type="character" w:customStyle="1" w:styleId="Ttulo2Car">
    <w:name w:val="Título 2 Car"/>
    <w:basedOn w:val="Fuentedeprrafopredeter"/>
    <w:link w:val="Ttulo2"/>
    <w:uiPriority w:val="9"/>
    <w:rsid w:val="00DE6B9D"/>
    <w:rPr>
      <w:rFonts w:asciiTheme="majorHAnsi" w:eastAsiaTheme="majorEastAsia" w:hAnsiTheme="majorHAnsi" w:cstheme="majorBidi"/>
      <w:caps/>
      <w:sz w:val="28"/>
      <w:szCs w:val="28"/>
    </w:rPr>
  </w:style>
  <w:style w:type="character" w:customStyle="1" w:styleId="mw-headline">
    <w:name w:val="mw-headline"/>
    <w:basedOn w:val="Fuentedeprrafopredeter"/>
    <w:rsid w:val="002E24D5"/>
  </w:style>
  <w:style w:type="paragraph" w:styleId="NormalWeb">
    <w:name w:val="Normal (Web)"/>
    <w:basedOn w:val="Normal"/>
    <w:uiPriority w:val="99"/>
    <w:semiHidden/>
    <w:unhideWhenUsed/>
    <w:rsid w:val="002E24D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2E24D5"/>
    <w:rPr>
      <w:color w:val="0000FF"/>
      <w:u w:val="single"/>
    </w:rPr>
  </w:style>
  <w:style w:type="paragraph" w:styleId="Encabezado">
    <w:name w:val="header"/>
    <w:basedOn w:val="Normal"/>
    <w:link w:val="EncabezadoCar"/>
    <w:uiPriority w:val="99"/>
    <w:unhideWhenUsed/>
    <w:rsid w:val="00DE6B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6B9D"/>
  </w:style>
  <w:style w:type="paragraph" w:styleId="Piedepgina">
    <w:name w:val="footer"/>
    <w:basedOn w:val="Normal"/>
    <w:link w:val="PiedepginaCar"/>
    <w:uiPriority w:val="99"/>
    <w:unhideWhenUsed/>
    <w:rsid w:val="00DE6B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6B9D"/>
  </w:style>
  <w:style w:type="character" w:customStyle="1" w:styleId="Ttulo1Car">
    <w:name w:val="Título 1 Car"/>
    <w:basedOn w:val="Fuentedeprrafopredeter"/>
    <w:link w:val="Ttulo1"/>
    <w:uiPriority w:val="9"/>
    <w:rsid w:val="00DE6B9D"/>
    <w:rPr>
      <w:rFonts w:asciiTheme="majorHAnsi" w:eastAsiaTheme="majorEastAsia" w:hAnsiTheme="majorHAnsi" w:cstheme="majorBidi"/>
      <w:caps/>
      <w:sz w:val="36"/>
      <w:szCs w:val="36"/>
    </w:rPr>
  </w:style>
  <w:style w:type="character" w:customStyle="1" w:styleId="Ttulo3Car">
    <w:name w:val="Título 3 Car"/>
    <w:basedOn w:val="Fuentedeprrafopredeter"/>
    <w:link w:val="Ttulo3"/>
    <w:uiPriority w:val="9"/>
    <w:semiHidden/>
    <w:rsid w:val="00DE6B9D"/>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DE6B9D"/>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DE6B9D"/>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DE6B9D"/>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DE6B9D"/>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DE6B9D"/>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DE6B9D"/>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DE6B9D"/>
    <w:pPr>
      <w:spacing w:line="240" w:lineRule="auto"/>
    </w:pPr>
    <w:rPr>
      <w:b/>
      <w:bCs/>
      <w:smallCaps/>
      <w:color w:val="595959" w:themeColor="text1" w:themeTint="A6"/>
    </w:rPr>
  </w:style>
  <w:style w:type="paragraph" w:styleId="Ttulo">
    <w:name w:val="Title"/>
    <w:basedOn w:val="Normal"/>
    <w:next w:val="Normal"/>
    <w:link w:val="TtuloCar"/>
    <w:uiPriority w:val="10"/>
    <w:qFormat/>
    <w:rsid w:val="00DE6B9D"/>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DE6B9D"/>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DE6B9D"/>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DE6B9D"/>
    <w:rPr>
      <w:rFonts w:asciiTheme="majorHAnsi" w:eastAsiaTheme="majorEastAsia" w:hAnsiTheme="majorHAnsi" w:cstheme="majorBidi"/>
      <w:smallCaps/>
      <w:color w:val="595959" w:themeColor="text1" w:themeTint="A6"/>
      <w:sz w:val="28"/>
      <w:szCs w:val="28"/>
    </w:rPr>
  </w:style>
  <w:style w:type="character" w:styleId="Textoennegrita">
    <w:name w:val="Strong"/>
    <w:basedOn w:val="Fuentedeprrafopredeter"/>
    <w:uiPriority w:val="22"/>
    <w:qFormat/>
    <w:rsid w:val="00DE6B9D"/>
    <w:rPr>
      <w:b/>
      <w:bCs/>
    </w:rPr>
  </w:style>
  <w:style w:type="character" w:styleId="nfasis">
    <w:name w:val="Emphasis"/>
    <w:basedOn w:val="Fuentedeprrafopredeter"/>
    <w:uiPriority w:val="20"/>
    <w:qFormat/>
    <w:rsid w:val="00DE6B9D"/>
    <w:rPr>
      <w:i/>
      <w:iCs/>
    </w:rPr>
  </w:style>
  <w:style w:type="paragraph" w:styleId="Sinespaciado">
    <w:name w:val="No Spacing"/>
    <w:uiPriority w:val="1"/>
    <w:qFormat/>
    <w:rsid w:val="00DE6B9D"/>
    <w:pPr>
      <w:spacing w:after="0" w:line="240" w:lineRule="auto"/>
    </w:pPr>
  </w:style>
  <w:style w:type="paragraph" w:styleId="Cita">
    <w:name w:val="Quote"/>
    <w:basedOn w:val="Normal"/>
    <w:next w:val="Normal"/>
    <w:link w:val="CitaCar"/>
    <w:uiPriority w:val="29"/>
    <w:qFormat/>
    <w:rsid w:val="00DE6B9D"/>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DE6B9D"/>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DE6B9D"/>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DE6B9D"/>
    <w:rPr>
      <w:color w:val="404040" w:themeColor="text1" w:themeTint="BF"/>
      <w:sz w:val="32"/>
      <w:szCs w:val="32"/>
    </w:rPr>
  </w:style>
  <w:style w:type="character" w:styleId="nfasissutil">
    <w:name w:val="Subtle Emphasis"/>
    <w:basedOn w:val="Fuentedeprrafopredeter"/>
    <w:uiPriority w:val="19"/>
    <w:qFormat/>
    <w:rsid w:val="00DE6B9D"/>
    <w:rPr>
      <w:i/>
      <w:iCs/>
      <w:color w:val="595959" w:themeColor="text1" w:themeTint="A6"/>
    </w:rPr>
  </w:style>
  <w:style w:type="character" w:styleId="nfasisintenso">
    <w:name w:val="Intense Emphasis"/>
    <w:basedOn w:val="Fuentedeprrafopredeter"/>
    <w:uiPriority w:val="21"/>
    <w:qFormat/>
    <w:rsid w:val="00DE6B9D"/>
    <w:rPr>
      <w:b/>
      <w:bCs/>
      <w:i/>
      <w:iCs/>
    </w:rPr>
  </w:style>
  <w:style w:type="character" w:styleId="Referenciasutil">
    <w:name w:val="Subtle Reference"/>
    <w:basedOn w:val="Fuentedeprrafopredeter"/>
    <w:uiPriority w:val="31"/>
    <w:qFormat/>
    <w:rsid w:val="00DE6B9D"/>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DE6B9D"/>
    <w:rPr>
      <w:b/>
      <w:bCs/>
      <w:caps w:val="0"/>
      <w:smallCaps/>
      <w:color w:val="auto"/>
      <w:spacing w:val="3"/>
      <w:u w:val="single"/>
    </w:rPr>
  </w:style>
  <w:style w:type="character" w:styleId="Ttulodellibro">
    <w:name w:val="Book Title"/>
    <w:basedOn w:val="Fuentedeprrafopredeter"/>
    <w:uiPriority w:val="33"/>
    <w:qFormat/>
    <w:rsid w:val="00DE6B9D"/>
    <w:rPr>
      <w:b/>
      <w:bCs/>
      <w:smallCaps/>
      <w:spacing w:val="7"/>
    </w:rPr>
  </w:style>
  <w:style w:type="paragraph" w:styleId="TtuloTDC">
    <w:name w:val="TOC Heading"/>
    <w:basedOn w:val="Ttulo1"/>
    <w:next w:val="Normal"/>
    <w:uiPriority w:val="39"/>
    <w:semiHidden/>
    <w:unhideWhenUsed/>
    <w:qFormat/>
    <w:rsid w:val="00DE6B9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5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cedimientos.emasa.es/images/2/29/Solicitud_ayuda_plan_acci%C3%B3n_social_V6.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9372D-824B-4AB5-B39A-50414E4AA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2800</Words>
  <Characters>15404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Boto Gutiérrez, María del Carmen</dc:creator>
  <cp:keywords/>
  <dc:description/>
  <cp:lastModifiedBy>María del Carmen Boto Gutiérrez</cp:lastModifiedBy>
  <cp:revision>18</cp:revision>
  <dcterms:created xsi:type="dcterms:W3CDTF">2021-04-05T10:32:00Z</dcterms:created>
  <dcterms:modified xsi:type="dcterms:W3CDTF">2021-04-09T10:56:00Z</dcterms:modified>
</cp:coreProperties>
</file>