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788" w:rsidRPr="001D4788" w:rsidRDefault="001D4788" w:rsidP="001D4788">
      <w:pPr>
        <w:jc w:val="both"/>
        <w:rPr>
          <w:rFonts w:cs="Arial"/>
          <w:b/>
          <w:szCs w:val="22"/>
        </w:rPr>
      </w:pPr>
      <w:bookmarkStart w:id="0" w:name="_GoBack"/>
      <w:bookmarkEnd w:id="0"/>
      <w:r w:rsidRPr="001D4788">
        <w:rPr>
          <w:rFonts w:cs="Arial"/>
          <w:b/>
          <w:szCs w:val="22"/>
        </w:rPr>
        <w:t>CONVENIO DE COLABORACIÓN PARA El OTORGAMIENTO D</w:t>
      </w:r>
      <w:r>
        <w:rPr>
          <w:rFonts w:cs="Arial"/>
          <w:b/>
          <w:szCs w:val="22"/>
        </w:rPr>
        <w:t>E</w:t>
      </w:r>
      <w:r w:rsidRPr="001D4788">
        <w:rPr>
          <w:rFonts w:cs="Arial"/>
          <w:b/>
          <w:szCs w:val="22"/>
        </w:rPr>
        <w:t xml:space="preserve"> UNA SUBVENCIÓN NOMINATIVA A </w:t>
      </w:r>
      <w:r>
        <w:rPr>
          <w:rFonts w:cs="Arial"/>
          <w:b/>
          <w:szCs w:val="22"/>
        </w:rPr>
        <w:t>FAVOR</w:t>
      </w:r>
      <w:r w:rsidRPr="001D4788">
        <w:rPr>
          <w:rFonts w:cs="Arial"/>
          <w:b/>
          <w:szCs w:val="22"/>
        </w:rPr>
        <w:t xml:space="preserve"> DE L</w:t>
      </w:r>
      <w:r>
        <w:rPr>
          <w:rFonts w:cs="Arial"/>
          <w:b/>
          <w:szCs w:val="22"/>
        </w:rPr>
        <w:t>A</w:t>
      </w:r>
      <w:r w:rsidRPr="001D4788">
        <w:rPr>
          <w:rFonts w:cs="Arial"/>
          <w:b/>
          <w:szCs w:val="22"/>
        </w:rPr>
        <w:t xml:space="preserve"> ASOCIACIÓN AMIGOS DE LA MUSICA CON CARGO AL PRESUPUESTO 2021 DEL AYUNTAMIENTO DE BENIFAIÓ.</w:t>
      </w:r>
    </w:p>
    <w:p w:rsidR="001D4788" w:rsidRPr="001D4788" w:rsidRDefault="001D4788" w:rsidP="001D4788">
      <w:pPr>
        <w:jc w:val="both"/>
        <w:rPr>
          <w:rFonts w:cs="Arial"/>
          <w:szCs w:val="22"/>
        </w:rPr>
      </w:pPr>
    </w:p>
    <w:p w:rsidR="001D4788" w:rsidRPr="001D4788" w:rsidRDefault="001D4788" w:rsidP="001D4788">
      <w:pPr>
        <w:jc w:val="both"/>
        <w:rPr>
          <w:rFonts w:cs="Arial"/>
          <w:b/>
          <w:szCs w:val="22"/>
        </w:rPr>
      </w:pPr>
      <w:r w:rsidRPr="001D4788">
        <w:rPr>
          <w:rFonts w:cs="Arial"/>
          <w:b/>
          <w:szCs w:val="22"/>
        </w:rPr>
        <w:t>REUNIDOS</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Pr>
          <w:rFonts w:cs="Arial"/>
          <w:szCs w:val="22"/>
        </w:rPr>
        <w:t>De una parte, la Alcaldía</w:t>
      </w:r>
      <w:r w:rsidRPr="001D4788">
        <w:rPr>
          <w:rFonts w:cs="Arial"/>
          <w:szCs w:val="22"/>
        </w:rPr>
        <w:t xml:space="preserve"> del Ayuntamiento de Benifaió, actuando en nombre y representación de este en virtud del que se dispone en el artículo 21 de la Ley 7/1985, de 2 de abril, Reguladora de las Bases del Régimen Local.</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 xml:space="preserve">Y de otra, </w:t>
      </w:r>
      <w:r>
        <w:rPr>
          <w:rFonts w:cs="Arial"/>
          <w:szCs w:val="22"/>
        </w:rPr>
        <w:t>el presidente de la asociación</w:t>
      </w:r>
      <w:r w:rsidRPr="001D4788">
        <w:rPr>
          <w:rFonts w:cs="Arial"/>
          <w:szCs w:val="22"/>
        </w:rPr>
        <w:t>, en representación de la Asociación AMIGOS DE LA MÚSICA, con CIF G98523418, como Presidente de la misma.</w:t>
      </w:r>
    </w:p>
    <w:p w:rsidR="001D4788" w:rsidRPr="001D4788" w:rsidRDefault="001D4788" w:rsidP="001D4788">
      <w:pPr>
        <w:jc w:val="both"/>
        <w:rPr>
          <w:rFonts w:cs="Arial"/>
          <w:szCs w:val="22"/>
        </w:rPr>
      </w:pPr>
    </w:p>
    <w:p w:rsidR="001D4788" w:rsidRPr="001D4788" w:rsidRDefault="001D4788" w:rsidP="001D4788">
      <w:pPr>
        <w:jc w:val="both"/>
        <w:rPr>
          <w:rFonts w:cs="Arial"/>
          <w:b/>
          <w:szCs w:val="22"/>
        </w:rPr>
      </w:pPr>
      <w:r w:rsidRPr="001D4788">
        <w:rPr>
          <w:rFonts w:cs="Arial"/>
          <w:b/>
          <w:szCs w:val="22"/>
        </w:rPr>
        <w:t>EXPONEN</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1.-Que el Ayuntamiento de Benifaió está inter</w:t>
      </w:r>
      <w:r>
        <w:rPr>
          <w:rFonts w:cs="Arial"/>
          <w:szCs w:val="22"/>
        </w:rPr>
        <w:t>esado a ayudar económicamente</w:t>
      </w:r>
      <w:r w:rsidRPr="001D4788">
        <w:rPr>
          <w:rFonts w:cs="Arial"/>
          <w:szCs w:val="22"/>
        </w:rPr>
        <w:t xml:space="preserve"> la Asociación AMIGOS DE LA MÚSICA mediante el otorgamiento de una subvención para los gastos de la actividad, del personal y de las derivadas de la adquisición y mantenimiento de instrumentos al ejercicio 2021, en aquello dispuesto en el artículo 2 y 3 de la Ley 38/2019 General de Subvenciones y título Y de la Ordenanza municipal.</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Ambas partes se reconocen competencia y capacidad respectivamente, para formalizar el presente convenio.</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2.- Que resultando de común interés a ambas partes otorgar un convenio de colaboración a favor de la Asociación AMIGOS DE LA MÚSICA, lo llevan a efecto en conformidad con las siguientes:</w:t>
      </w:r>
    </w:p>
    <w:p w:rsidR="001D4788" w:rsidRPr="001D4788" w:rsidRDefault="001D4788" w:rsidP="001D4788">
      <w:pPr>
        <w:jc w:val="both"/>
        <w:rPr>
          <w:rFonts w:cs="Arial"/>
          <w:szCs w:val="22"/>
        </w:rPr>
      </w:pPr>
    </w:p>
    <w:p w:rsidR="001D4788" w:rsidRPr="001D4788" w:rsidRDefault="001D4788" w:rsidP="001D4788">
      <w:pPr>
        <w:jc w:val="both"/>
        <w:rPr>
          <w:rFonts w:cs="Arial"/>
          <w:b/>
          <w:szCs w:val="22"/>
        </w:rPr>
      </w:pPr>
      <w:r w:rsidRPr="001D4788">
        <w:rPr>
          <w:rFonts w:cs="Arial"/>
          <w:b/>
          <w:szCs w:val="22"/>
        </w:rPr>
        <w:t>ESTIPULACIONES</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b/>
          <w:szCs w:val="22"/>
        </w:rPr>
        <w:t xml:space="preserve">Primera. </w:t>
      </w:r>
      <w:r w:rsidRPr="001D4788">
        <w:rPr>
          <w:rFonts w:cs="Arial"/>
          <w:szCs w:val="22"/>
        </w:rPr>
        <w:t xml:space="preserve">El Ayuntamiento de Benifaió, dentro del ámbito de sus competencias previstas en los artículos 25 y siguientes de la Ley 7/1985, de 2 de abril, reguladora de las bases de Régimen Local, miedo promover toda clase de actividades que </w:t>
      </w:r>
      <w:r>
        <w:rPr>
          <w:rFonts w:cs="Arial"/>
          <w:szCs w:val="22"/>
        </w:rPr>
        <w:t>contribuyan</w:t>
      </w:r>
      <w:r w:rsidRPr="001D4788">
        <w:rPr>
          <w:rFonts w:cs="Arial"/>
          <w:szCs w:val="22"/>
        </w:rPr>
        <w:t xml:space="preserve"> a satisfacer las necesidades e intereses de su población, especialmente las actividades que contribuyan a satisfacer las necesidades y aspiraciones de la comunidad vecinal, y ajustándose en el artículo 2 de la LGS, como Administración pública.</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b/>
          <w:szCs w:val="22"/>
        </w:rPr>
        <w:t xml:space="preserve">Segunda. </w:t>
      </w:r>
      <w:r w:rsidRPr="001D4788">
        <w:rPr>
          <w:rFonts w:cs="Arial"/>
          <w:szCs w:val="22"/>
        </w:rPr>
        <w:t>El Ayuntamiento de Benifaió otorgará una subvención nominativa por Convenio a la Asociación AMIGOS DE LA MÚSICA, a fin de que la misma pueda hacer frente a los gastos de la actividad de la misma, de su personal y para la adquisición y mantenimiento de instrumentos, en los términos recogidos por los artículos 22.2.a) de la Ley 38/2003 de 17 de noviembre, General de Subvenciones y en el artículo 13.1 a) de la Ordenanza General de Subvenciones.</w:t>
      </w:r>
    </w:p>
    <w:p w:rsidR="001D4788" w:rsidRPr="001D4788" w:rsidRDefault="001D4788" w:rsidP="001D4788">
      <w:pPr>
        <w:jc w:val="both"/>
        <w:rPr>
          <w:rFonts w:cs="Arial"/>
          <w:szCs w:val="22"/>
        </w:rPr>
      </w:pPr>
      <w:r w:rsidRPr="001D4788">
        <w:rPr>
          <w:rFonts w:cs="Arial"/>
          <w:szCs w:val="22"/>
        </w:rPr>
        <w:t>Esta ayuda económica consistirá en la entrega de 8.000,00 € después de la firma del presente convenio y una vez justificadas los gastos.</w:t>
      </w:r>
    </w:p>
    <w:p w:rsidR="001D4788" w:rsidRPr="001D4788" w:rsidRDefault="001D4788" w:rsidP="001D4788">
      <w:pPr>
        <w:jc w:val="both"/>
        <w:rPr>
          <w:rFonts w:cs="Arial"/>
          <w:szCs w:val="22"/>
        </w:rPr>
      </w:pPr>
      <w:r w:rsidRPr="001D4788">
        <w:rPr>
          <w:rFonts w:cs="Arial"/>
          <w:szCs w:val="22"/>
        </w:rPr>
        <w:t xml:space="preserve">Así, en el mismo convenio quedarán establecidas las condiciones y compromisos según el artículo 28 de la LGS y el arte. 13 de la Ordenanza General de Subvenciones. La forma de la justificación se estará en lo dispuesto en el artículo 71, 72 y 73 del RGLGS además de aquello establecido en las bases reguladoras (Convenio) y en el título VI Justificación y cobro de la Ordenanza de la subvención. </w:t>
      </w:r>
    </w:p>
    <w:p w:rsidR="001D4788" w:rsidRPr="001D4788" w:rsidRDefault="001D4788" w:rsidP="001D4788">
      <w:pPr>
        <w:jc w:val="both"/>
        <w:rPr>
          <w:rFonts w:cs="Arial"/>
          <w:szCs w:val="22"/>
        </w:rPr>
      </w:pPr>
      <w:r w:rsidRPr="001D4788">
        <w:rPr>
          <w:rFonts w:cs="Arial"/>
          <w:szCs w:val="22"/>
        </w:rPr>
        <w:t xml:space="preserve">La forma de pago se realizará mediante transferencia bancaria, regulada en el artículo </w:t>
      </w:r>
      <w:r w:rsidRPr="001D4788">
        <w:rPr>
          <w:rFonts w:cs="Arial"/>
          <w:szCs w:val="22"/>
        </w:rPr>
        <w:lastRenderedPageBreak/>
        <w:t>34.3 de la LGS. Lo pago de la subvención se realizará previa justificación por el beneficiario, de la realización de la actividad, proyecto, objeto o adopción del comportamiento por el que se concede la subvención, se producirá la pérdida del derecho al cobro total o parcial de la subvención en el supuesto de falta de la justificación o de concurrencia de alguna de las causas estipuladas en el artículo 37 de la LGS.</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w:t>
      </w:r>
      <w:r w:rsidRPr="001D4788">
        <w:rPr>
          <w:rFonts w:cs="Arial"/>
          <w:szCs w:val="22"/>
        </w:rPr>
        <w:tab/>
        <w:t>De esta forma, serán objeto de gasto subvencionable todas aquellas relacionadas con gastos derivados de la actividad de la asociación, del personal y de la adquisición y mantenimiento de instrumentos del ejercicio 2021.</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b/>
          <w:szCs w:val="22"/>
        </w:rPr>
        <w:t xml:space="preserve">Tercera. </w:t>
      </w:r>
      <w:r w:rsidRPr="001D4788">
        <w:rPr>
          <w:rFonts w:cs="Arial"/>
          <w:szCs w:val="22"/>
        </w:rPr>
        <w:t xml:space="preserve">La asociación AMIGOS DE LA MÚSICA, como beneficiario de la subvención tendrá que estar en aquello dispuesto en el artículo 13 y 14, de la LGS, de requisitos para obtendré la condición de beneficiario y de obligaciones de los beneficiarios, respectivamente, y el artículo 4 de la Ordenanza General de Subvenciones. Se tendrán que llenar las declaraciones responsables al respeto. En este sentido ninguno destacar que con arreglo en el artículo 24.4 RLGS la presentación de declaración responsable sustituirá a la presentación de las certificaciones en relación a las subvenciones en las que las cuantías a otorgar a cada beneficiario no supera en la convocatoria el importe de 3.000 euros, no </w:t>
      </w:r>
      <w:r>
        <w:rPr>
          <w:rFonts w:cs="Arial"/>
          <w:szCs w:val="22"/>
        </w:rPr>
        <w:t>sean</w:t>
      </w:r>
      <w:r w:rsidRPr="001D4788">
        <w:rPr>
          <w:rFonts w:cs="Arial"/>
          <w:szCs w:val="22"/>
        </w:rPr>
        <w:t xml:space="preserve"> en este caso aplicable, por el importe de la subvención de referencia, de forma que se tendrá que aportar el certificado pertinente. </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El presente Convenio de Colaboración tiene por objeto hacer frente a los gastos derivadas de la actividad de la asociación, del personal y de la adquisición y mantenimiento de instrumentos del ejercicio 2021, colaborando así al desarrollo, fomento y promoción de la actividad musical a trabas de la colaboración del Ayuntamiento y la Asociación.</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b/>
          <w:szCs w:val="22"/>
        </w:rPr>
        <w:t xml:space="preserve">Cuarta. </w:t>
      </w:r>
      <w:r w:rsidRPr="001D4788">
        <w:rPr>
          <w:rFonts w:cs="Arial"/>
          <w:szCs w:val="22"/>
        </w:rPr>
        <w:t>El presente convenio de colaboración tendrá vigencia hasta que se cumplan las obligaciones respectivas derivadas de este, y como máximo, el 31 de diciembre de 2021.</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b/>
          <w:szCs w:val="22"/>
        </w:rPr>
        <w:t xml:space="preserve">Quinta. </w:t>
      </w:r>
      <w:r w:rsidRPr="001D4788">
        <w:rPr>
          <w:rFonts w:cs="Arial"/>
          <w:szCs w:val="22"/>
        </w:rPr>
        <w:t>No existe por parte del Ayuntamiento ningún tipo de compromiso para prorrogar el presente convenio, requiriéndose de forma exprés la firma de un nuevo convenio para realizarse sucesivas colaboraciones.</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b/>
          <w:szCs w:val="22"/>
        </w:rPr>
        <w:t xml:space="preserve">Sexta. </w:t>
      </w:r>
      <w:r w:rsidRPr="001D4788">
        <w:rPr>
          <w:rFonts w:cs="Arial"/>
          <w:szCs w:val="22"/>
        </w:rPr>
        <w:t>La justificación de la ayuda económica recogida en la estipulación segunda tendrá que ajustarse a las Bases de Ejecución del Presupuesto, y al que se dispone en los artículos 30 de la LGS. Respecto al conjunto de gastos subvencionables se tendrá que estar en aquello establecido en el artículo 30 de la mencionada ley. En cuanto a las facturas que se presentan como justificantes, deberán de cumplir los requisitos de los artículos 6 y 7 del RD 1619/2012, por el que se aprueba el reglamento por el que se regulan las obligaciones de facturación, de contenido de factura y factura simplificada, a mes del artículo 17 de la Ordenanza General de Subvenciones.</w:t>
      </w:r>
    </w:p>
    <w:p w:rsidR="001D4788" w:rsidRPr="001D4788" w:rsidRDefault="001D4788" w:rsidP="001D4788">
      <w:pPr>
        <w:jc w:val="both"/>
        <w:rPr>
          <w:rFonts w:cs="Arial"/>
          <w:szCs w:val="22"/>
        </w:rPr>
      </w:pPr>
      <w:r w:rsidRPr="001D4788">
        <w:rPr>
          <w:rFonts w:cs="Arial"/>
          <w:szCs w:val="22"/>
        </w:rPr>
        <w:t>Deberá de aportarse en el Ayuntamiento de Benifaió la memoria y presupuesto detallado de los gastos e ingresos de la asociación propios del ejercicio subvencionado.</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lastRenderedPageBreak/>
        <w:t>Los documentos justificativos de la subvención tendrán que ser:</w:t>
      </w:r>
    </w:p>
    <w:p w:rsidR="001D4788" w:rsidRPr="001D4788" w:rsidRDefault="001D4788" w:rsidP="001D4788">
      <w:pPr>
        <w:jc w:val="both"/>
        <w:rPr>
          <w:rFonts w:cs="Arial"/>
          <w:szCs w:val="22"/>
        </w:rPr>
      </w:pPr>
      <w:r w:rsidRPr="001D4788">
        <w:rPr>
          <w:rFonts w:cs="Arial"/>
          <w:szCs w:val="22"/>
        </w:rPr>
        <w:t>-</w:t>
      </w:r>
      <w:r w:rsidRPr="001D4788">
        <w:rPr>
          <w:rFonts w:cs="Arial"/>
          <w:szCs w:val="22"/>
        </w:rPr>
        <w:tab/>
        <w:t>Nominara del personal del plazo compres entre 01/01/2021 al 31/12/2021, deberán de juntarse los</w:t>
      </w:r>
      <w:r w:rsidR="00B83AF8">
        <w:rPr>
          <w:rFonts w:cs="Arial"/>
          <w:szCs w:val="22"/>
        </w:rPr>
        <w:t xml:space="preserve"> </w:t>
      </w:r>
      <w:r w:rsidRPr="001D4788">
        <w:rPr>
          <w:rFonts w:cs="Arial"/>
          <w:szCs w:val="22"/>
        </w:rPr>
        <w:t>TCs, que no sean del Centro de Estudios Musicales.</w:t>
      </w:r>
    </w:p>
    <w:p w:rsidR="001D4788" w:rsidRPr="001D4788" w:rsidRDefault="001D4788" w:rsidP="001D4788">
      <w:pPr>
        <w:jc w:val="both"/>
        <w:rPr>
          <w:rFonts w:cs="Arial"/>
          <w:szCs w:val="22"/>
        </w:rPr>
      </w:pPr>
      <w:r w:rsidRPr="001D4788">
        <w:rPr>
          <w:rFonts w:cs="Arial"/>
          <w:szCs w:val="22"/>
        </w:rPr>
        <w:t>-</w:t>
      </w:r>
      <w:r w:rsidRPr="001D4788">
        <w:rPr>
          <w:rFonts w:cs="Arial"/>
          <w:szCs w:val="22"/>
        </w:rPr>
        <w:tab/>
        <w:t>Facturas relativas a los gastos derivados de la actividad de la asociación y de la adquisición y mantenimiento de instrumentos del ejercicio 2021.</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No será subvencionable en ningún caso, conformo el artículo 31.7 y 31.8 de la LGS:</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w:t>
      </w:r>
      <w:r w:rsidRPr="001D4788">
        <w:rPr>
          <w:rFonts w:cs="Arial"/>
          <w:szCs w:val="22"/>
        </w:rPr>
        <w:tab/>
        <w:t>Los intereses deudores de las cuentas bancarias.</w:t>
      </w:r>
    </w:p>
    <w:p w:rsidR="001D4788" w:rsidRPr="001D4788" w:rsidRDefault="001D4788" w:rsidP="001D4788">
      <w:pPr>
        <w:jc w:val="both"/>
        <w:rPr>
          <w:rFonts w:cs="Arial"/>
          <w:szCs w:val="22"/>
        </w:rPr>
      </w:pPr>
      <w:r w:rsidRPr="001D4788">
        <w:rPr>
          <w:rFonts w:cs="Arial"/>
          <w:szCs w:val="22"/>
        </w:rPr>
        <w:t>-</w:t>
      </w:r>
      <w:r w:rsidRPr="001D4788">
        <w:rPr>
          <w:rFonts w:cs="Arial"/>
          <w:szCs w:val="22"/>
        </w:rPr>
        <w:tab/>
        <w:t>Intereses, recargos y sanciones administrativas y penales.</w:t>
      </w:r>
    </w:p>
    <w:p w:rsidR="001D4788" w:rsidRPr="001D4788" w:rsidRDefault="001D4788" w:rsidP="001D4788">
      <w:pPr>
        <w:jc w:val="both"/>
        <w:rPr>
          <w:rFonts w:cs="Arial"/>
          <w:szCs w:val="22"/>
        </w:rPr>
      </w:pPr>
      <w:r w:rsidRPr="001D4788">
        <w:rPr>
          <w:rFonts w:cs="Arial"/>
          <w:szCs w:val="22"/>
        </w:rPr>
        <w:t>-</w:t>
      </w:r>
      <w:r w:rsidRPr="001D4788">
        <w:rPr>
          <w:rFonts w:cs="Arial"/>
          <w:szCs w:val="22"/>
        </w:rPr>
        <w:tab/>
        <w:t>Los gastos de procedimientos judiciales.</w:t>
      </w:r>
    </w:p>
    <w:p w:rsidR="001D4788" w:rsidRPr="001D4788" w:rsidRDefault="001D4788" w:rsidP="001D4788">
      <w:pPr>
        <w:jc w:val="both"/>
        <w:rPr>
          <w:rFonts w:cs="Arial"/>
          <w:szCs w:val="22"/>
        </w:rPr>
      </w:pPr>
      <w:r w:rsidRPr="001D4788">
        <w:rPr>
          <w:rFonts w:cs="Arial"/>
          <w:szCs w:val="22"/>
        </w:rPr>
        <w:t>-</w:t>
      </w:r>
      <w:r w:rsidRPr="001D4788">
        <w:rPr>
          <w:rFonts w:cs="Arial"/>
          <w:szCs w:val="22"/>
        </w:rPr>
        <w:tab/>
        <w:t>Impuestos indirectos cuando sean susceptibles de recuperación o compensación ni los impuestos personales sobre la lava.</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b/>
          <w:szCs w:val="22"/>
        </w:rPr>
        <w:t xml:space="preserve">Séptima. </w:t>
      </w:r>
      <w:r w:rsidRPr="001D4788">
        <w:rPr>
          <w:rFonts w:cs="Arial"/>
          <w:szCs w:val="22"/>
        </w:rPr>
        <w:t>El beneficiario de la subvención tendrá que incluir el texto: “Colabora Ayuntamiento de Benifaió (junto con su escudo)”, en carteles, impresos, publicaciones y cualquier tipo de publicidad escrita que realizo.</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b/>
          <w:szCs w:val="22"/>
        </w:rPr>
        <w:t>Octava</w:t>
      </w:r>
      <w:r w:rsidRPr="001D4788">
        <w:rPr>
          <w:rFonts w:cs="Arial"/>
          <w:szCs w:val="22"/>
        </w:rPr>
        <w:t>. Serán causas de nulidad o anulabilidad las establecidas en los artículos 47 y 48 de la LPAC. Las causas de reintegro quedan establecidas en el artículo 37 de la LGS, en cuanto a las causas y procedimiento del reintegro queda regulado por los artículos 41 a 44 de la ley mencionada.</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b/>
          <w:szCs w:val="22"/>
        </w:rPr>
        <w:t>Novena</w:t>
      </w:r>
      <w:r w:rsidRPr="001D4788">
        <w:rPr>
          <w:rFonts w:cs="Arial"/>
          <w:szCs w:val="22"/>
        </w:rPr>
        <w:t>. Los litigios derivados del presente convenio de colaboración serán de carácter jurídico-administrativo en virtud de la naturaleza del presente convenio y se entenderán siempre sometidos a los Tribunales competentes.</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Y en prueba de conformidad, firman los comparecientes lo presente convenio de colaboración en la fecha y lugar del encabezamiento.</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p>
    <w:p w:rsidR="001D4788" w:rsidRPr="001D4788" w:rsidRDefault="001D4788" w:rsidP="001D4788">
      <w:pPr>
        <w:jc w:val="both"/>
        <w:rPr>
          <w:rFonts w:cs="Arial"/>
          <w:szCs w:val="22"/>
        </w:rPr>
      </w:pPr>
      <w:r w:rsidRPr="001D4788">
        <w:rPr>
          <w:rFonts w:cs="Arial"/>
          <w:szCs w:val="22"/>
        </w:rPr>
        <w:t xml:space="preserve">Como secretaria da fe, </w:t>
      </w:r>
      <w:r w:rsidRPr="001D4788">
        <w:rPr>
          <w:rFonts w:cs="Arial"/>
          <w:szCs w:val="22"/>
        </w:rPr>
        <w:tab/>
      </w:r>
      <w:r w:rsidRPr="001D4788">
        <w:rPr>
          <w:rFonts w:cs="Arial"/>
          <w:szCs w:val="22"/>
        </w:rPr>
        <w:tab/>
      </w:r>
      <w:r w:rsidRPr="001D4788">
        <w:rPr>
          <w:rFonts w:cs="Arial"/>
          <w:szCs w:val="22"/>
        </w:rPr>
        <w:tab/>
        <w:t>La Alcaldesa,</w:t>
      </w:r>
    </w:p>
    <w:p w:rsidR="001D4788" w:rsidRPr="001D4788" w:rsidRDefault="001D4788" w:rsidP="001D4788">
      <w:pPr>
        <w:jc w:val="both"/>
        <w:rPr>
          <w:rFonts w:cs="Arial"/>
          <w:szCs w:val="22"/>
        </w:rPr>
      </w:pPr>
      <w:r>
        <w:rPr>
          <w:rFonts w:cs="Arial"/>
          <w:szCs w:val="22"/>
        </w:rPr>
        <w:t>La secretaria del Ayuntamiento</w:t>
      </w:r>
      <w:r w:rsidRPr="001D4788">
        <w:rPr>
          <w:rFonts w:cs="Arial"/>
          <w:szCs w:val="22"/>
        </w:rPr>
        <w:tab/>
      </w:r>
      <w:r w:rsidRPr="001D4788">
        <w:rPr>
          <w:rFonts w:cs="Arial"/>
          <w:szCs w:val="22"/>
        </w:rPr>
        <w:tab/>
      </w:r>
    </w:p>
    <w:p w:rsidR="001D4788" w:rsidRPr="001D4788" w:rsidRDefault="001D4788" w:rsidP="001D4788">
      <w:pPr>
        <w:jc w:val="both"/>
        <w:rPr>
          <w:rFonts w:cs="Arial"/>
          <w:szCs w:val="22"/>
        </w:rPr>
      </w:pPr>
      <w:r w:rsidRPr="001D4788">
        <w:rPr>
          <w:rFonts w:cs="Arial"/>
          <w:szCs w:val="22"/>
        </w:rPr>
        <w:t>Firma electrónica al margen</w:t>
      </w:r>
      <w:r w:rsidRPr="001D4788">
        <w:rPr>
          <w:rFonts w:cs="Arial"/>
          <w:szCs w:val="22"/>
        </w:rPr>
        <w:tab/>
      </w:r>
      <w:r w:rsidRPr="001D4788">
        <w:rPr>
          <w:rFonts w:cs="Arial"/>
          <w:szCs w:val="22"/>
        </w:rPr>
        <w:tab/>
      </w:r>
      <w:r w:rsidRPr="001D4788">
        <w:rPr>
          <w:rFonts w:cs="Arial"/>
          <w:szCs w:val="22"/>
        </w:rPr>
        <w:tab/>
        <w:t>Firma electrónica al margen</w:t>
      </w:r>
    </w:p>
    <w:p w:rsidR="001D4788" w:rsidRPr="001D4788" w:rsidRDefault="001D4788" w:rsidP="001D4788">
      <w:pPr>
        <w:jc w:val="both"/>
        <w:rPr>
          <w:rFonts w:cs="Arial"/>
          <w:szCs w:val="22"/>
        </w:rPr>
      </w:pPr>
    </w:p>
    <w:p w:rsidR="001D4788" w:rsidRPr="001D4788" w:rsidRDefault="001D4788" w:rsidP="001D4788">
      <w:pPr>
        <w:jc w:val="both"/>
        <w:rPr>
          <w:rFonts w:cs="Arial"/>
          <w:szCs w:val="22"/>
        </w:rPr>
      </w:pPr>
    </w:p>
    <w:p w:rsidR="001D4788" w:rsidRPr="001D4788" w:rsidRDefault="001D4788" w:rsidP="001D4788">
      <w:pPr>
        <w:jc w:val="both"/>
        <w:rPr>
          <w:rFonts w:cs="Arial"/>
          <w:szCs w:val="22"/>
        </w:rPr>
      </w:pPr>
    </w:p>
    <w:p w:rsidR="001D4788" w:rsidRPr="001D4788" w:rsidRDefault="001D4788" w:rsidP="001D4788">
      <w:pPr>
        <w:jc w:val="both"/>
        <w:rPr>
          <w:rFonts w:cs="Arial"/>
          <w:szCs w:val="22"/>
        </w:rPr>
      </w:pPr>
    </w:p>
    <w:p w:rsidR="001D4788" w:rsidRPr="001D4788" w:rsidRDefault="001D4788" w:rsidP="001D4788">
      <w:pPr>
        <w:ind w:left="2836" w:firstLine="709"/>
        <w:jc w:val="both"/>
        <w:rPr>
          <w:rFonts w:cs="Arial"/>
          <w:szCs w:val="22"/>
        </w:rPr>
      </w:pPr>
      <w:r w:rsidRPr="001D4788">
        <w:rPr>
          <w:rFonts w:cs="Arial"/>
          <w:szCs w:val="22"/>
        </w:rPr>
        <w:t>President</w:t>
      </w:r>
      <w:r>
        <w:rPr>
          <w:rFonts w:cs="Arial"/>
          <w:szCs w:val="22"/>
        </w:rPr>
        <w:t>e</w:t>
      </w:r>
      <w:r w:rsidRPr="001D4788">
        <w:rPr>
          <w:rFonts w:cs="Arial"/>
          <w:szCs w:val="22"/>
        </w:rPr>
        <w:t xml:space="preserve"> de la Asociación</w:t>
      </w:r>
    </w:p>
    <w:p w:rsidR="00AA7B12" w:rsidRPr="001D4788" w:rsidRDefault="001D4788" w:rsidP="001D4788">
      <w:pPr>
        <w:jc w:val="both"/>
      </w:pPr>
      <w:r w:rsidRPr="001D4788">
        <w:rPr>
          <w:rFonts w:cs="Arial"/>
          <w:szCs w:val="22"/>
        </w:rPr>
        <w:t xml:space="preserve"> </w:t>
      </w:r>
      <w:r w:rsidRPr="001D4788">
        <w:rPr>
          <w:rFonts w:cs="Arial"/>
          <w:szCs w:val="22"/>
        </w:rPr>
        <w:tab/>
      </w:r>
      <w:r w:rsidRPr="001D4788">
        <w:rPr>
          <w:rFonts w:cs="Arial"/>
          <w:szCs w:val="22"/>
        </w:rPr>
        <w:tab/>
      </w:r>
      <w:r w:rsidRPr="001D4788">
        <w:rPr>
          <w:rFonts w:cs="Arial"/>
          <w:szCs w:val="22"/>
        </w:rPr>
        <w:tab/>
      </w:r>
      <w:r w:rsidRPr="001D4788">
        <w:rPr>
          <w:rFonts w:cs="Arial"/>
          <w:szCs w:val="22"/>
        </w:rPr>
        <w:tab/>
      </w:r>
      <w:r w:rsidRPr="001D4788">
        <w:rPr>
          <w:rFonts w:cs="Arial"/>
          <w:szCs w:val="22"/>
        </w:rPr>
        <w:tab/>
        <w:t xml:space="preserve"> Amigos de la Música</w:t>
      </w:r>
    </w:p>
    <w:sectPr w:rsidR="00AA7B12" w:rsidRPr="001D4788">
      <w:headerReference w:type="default" r:id="rId8"/>
      <w:footerReference w:type="default" r:id="rId9"/>
      <w:headerReference w:type="first" r:id="rId10"/>
      <w:footerReference w:type="first" r:id="rId11"/>
      <w:pgSz w:w="11906" w:h="16838"/>
      <w:pgMar w:top="1998" w:right="1701" w:bottom="1548" w:left="170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125" w:rsidRDefault="00074125">
      <w:r>
        <w:separator/>
      </w:r>
    </w:p>
  </w:endnote>
  <w:endnote w:type="continuationSeparator" w:id="0">
    <w:p w:rsidR="00074125" w:rsidRDefault="00074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ill Sans">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A0E" w:rsidRDefault="00EC2A0E">
    <w:pPr>
      <w:pStyle w:val="Textoindependiente"/>
      <w:pBdr>
        <w:top w:val="single" w:sz="4" w:space="5" w:color="000000"/>
      </w:pBdr>
      <w:jc w:val="center"/>
      <w:rPr>
        <w:sz w:val="16"/>
      </w:rPr>
    </w:pPr>
    <w:r>
      <w:rPr>
        <w:b/>
      </w:rPr>
      <w:t>Ajuntament de Benifaió</w:t>
    </w:r>
  </w:p>
  <w:p w:rsidR="00EC2A0E" w:rsidRDefault="00EC2A0E">
    <w:pPr>
      <w:pStyle w:val="Textoindependiente"/>
      <w:jc w:val="center"/>
    </w:pPr>
    <w:r>
      <w:rPr>
        <w:sz w:val="16"/>
      </w:rPr>
      <w:t>Plaça Major, 15, Benifaió. 46450 Valencia. Tel. 961781019. Fax: 961794138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A0E" w:rsidRDefault="00EC2A0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125" w:rsidRDefault="00074125">
      <w:r>
        <w:separator/>
      </w:r>
    </w:p>
  </w:footnote>
  <w:footnote w:type="continuationSeparator" w:id="0">
    <w:p w:rsidR="00074125" w:rsidRDefault="000741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A0E" w:rsidRDefault="0014417F">
    <w:pPr>
      <w:pStyle w:val="Encabezado"/>
    </w:pPr>
    <w:r>
      <w:rPr>
        <w:noProof/>
        <w:lang w:eastAsia="es-ES"/>
      </w:rPr>
      <w:drawing>
        <wp:inline distT="0" distB="0" distL="0" distR="0">
          <wp:extent cx="213360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r w:rsidR="00EC2A0E">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A0E" w:rsidRDefault="00EC2A0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65F90"/>
    <w:multiLevelType w:val="hybridMultilevel"/>
    <w:tmpl w:val="37C4DDF0"/>
    <w:lvl w:ilvl="0" w:tplc="58F4259E">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CB435D"/>
    <w:multiLevelType w:val="hybridMultilevel"/>
    <w:tmpl w:val="F4DEAC96"/>
    <w:lvl w:ilvl="0" w:tplc="C1B85B4C">
      <w:start w:val="2"/>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C74EC6"/>
    <w:multiLevelType w:val="hybridMultilevel"/>
    <w:tmpl w:val="F9502EE4"/>
    <w:lvl w:ilvl="0" w:tplc="12FA3CD4">
      <w:numFmt w:val="bullet"/>
      <w:lvlText w:val="-"/>
      <w:lvlJc w:val="left"/>
      <w:pPr>
        <w:ind w:left="720" w:hanging="360"/>
      </w:pPr>
      <w:rPr>
        <w:rFonts w:ascii="Times New Roman" w:eastAsia="Times New Roman" w:hAnsi="Times New Roman" w:cs="Times New Roman" w:hint="default"/>
        <w:b w:val="0"/>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0B432CE8"/>
    <w:multiLevelType w:val="hybridMultilevel"/>
    <w:tmpl w:val="0C5A4984"/>
    <w:lvl w:ilvl="0" w:tplc="B49076DA">
      <w:start w:val="1"/>
      <w:numFmt w:val="bullet"/>
      <w:pStyle w:val="CharChar"/>
      <w:lvlText w:val=""/>
      <w:lvlJc w:val="left"/>
      <w:pPr>
        <w:tabs>
          <w:tab w:val="num" w:pos="720"/>
        </w:tabs>
        <w:ind w:left="720" w:hanging="360"/>
      </w:pPr>
      <w:rPr>
        <w:rFonts w:ascii="Wingdings" w:hAnsi="Wingdings" w:hint="default"/>
        <w:color w:val="FF3399"/>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152157EE"/>
    <w:multiLevelType w:val="hybridMultilevel"/>
    <w:tmpl w:val="11F89DE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6ED3EFE"/>
    <w:multiLevelType w:val="hybridMultilevel"/>
    <w:tmpl w:val="3D30AFB0"/>
    <w:lvl w:ilvl="0" w:tplc="FAEA7E5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1A5E4201"/>
    <w:multiLevelType w:val="hybridMultilevel"/>
    <w:tmpl w:val="C656791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D74588"/>
    <w:multiLevelType w:val="hybridMultilevel"/>
    <w:tmpl w:val="3FCCD708"/>
    <w:lvl w:ilvl="0" w:tplc="7DAEF2C6">
      <w:start w:val="1"/>
      <w:numFmt w:val="lowerLetter"/>
      <w:lvlText w:val="%1)"/>
      <w:lvlJc w:val="left"/>
      <w:pPr>
        <w:ind w:left="720" w:hanging="360"/>
      </w:pPr>
      <w:rPr>
        <w:rFonts w:hint="default"/>
        <w:b/>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E821F5D"/>
    <w:multiLevelType w:val="hybridMultilevel"/>
    <w:tmpl w:val="CFE87DC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F9A096A"/>
    <w:multiLevelType w:val="multilevel"/>
    <w:tmpl w:val="D60E72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2313382E"/>
    <w:multiLevelType w:val="hybridMultilevel"/>
    <w:tmpl w:val="74C67116"/>
    <w:lvl w:ilvl="0" w:tplc="9A145EFC">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CC4285F"/>
    <w:multiLevelType w:val="hybridMultilevel"/>
    <w:tmpl w:val="EA3CB26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485002B"/>
    <w:multiLevelType w:val="hybridMultilevel"/>
    <w:tmpl w:val="2572FF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345FF"/>
    <w:multiLevelType w:val="hybridMultilevel"/>
    <w:tmpl w:val="37BEBDD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4B890597"/>
    <w:multiLevelType w:val="hybridMultilevel"/>
    <w:tmpl w:val="54B654DC"/>
    <w:lvl w:ilvl="0" w:tplc="58F4259E">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11F5C70"/>
    <w:multiLevelType w:val="hybridMultilevel"/>
    <w:tmpl w:val="3F40E716"/>
    <w:lvl w:ilvl="0" w:tplc="58F4259E">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53CB6CD9"/>
    <w:multiLevelType w:val="hybridMultilevel"/>
    <w:tmpl w:val="05840E3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A925FB5"/>
    <w:multiLevelType w:val="hybridMultilevel"/>
    <w:tmpl w:val="11F432B2"/>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F907072"/>
    <w:multiLevelType w:val="hybridMultilevel"/>
    <w:tmpl w:val="8324825A"/>
    <w:lvl w:ilvl="0" w:tplc="024ECB7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1CC15DF"/>
    <w:multiLevelType w:val="multilevel"/>
    <w:tmpl w:val="533CAB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649B605A"/>
    <w:multiLevelType w:val="hybridMultilevel"/>
    <w:tmpl w:val="1DB28840"/>
    <w:lvl w:ilvl="0" w:tplc="7E5612D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71A0E92"/>
    <w:multiLevelType w:val="hybridMultilevel"/>
    <w:tmpl w:val="C3529C0E"/>
    <w:lvl w:ilvl="0" w:tplc="58F4259E">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9FB1A99"/>
    <w:multiLevelType w:val="hybridMultilevel"/>
    <w:tmpl w:val="688E960A"/>
    <w:lvl w:ilvl="0" w:tplc="5B6A614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6B403A58"/>
    <w:multiLevelType w:val="hybridMultilevel"/>
    <w:tmpl w:val="50AA0F5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D731993"/>
    <w:multiLevelType w:val="hybridMultilevel"/>
    <w:tmpl w:val="0730227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5A76762"/>
    <w:multiLevelType w:val="hybridMultilevel"/>
    <w:tmpl w:val="BC28DC1C"/>
    <w:lvl w:ilvl="0" w:tplc="0F687C44">
      <w:start w:val="1"/>
      <w:numFmt w:val="lowerLetter"/>
      <w:lvlText w:val="%1)"/>
      <w:lvlJc w:val="left"/>
      <w:pPr>
        <w:ind w:left="720" w:hanging="36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
  </w:num>
  <w:num w:numId="2">
    <w:abstractNumId w:val="20"/>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9"/>
  </w:num>
  <w:num w:numId="7">
    <w:abstractNumId w:val="6"/>
  </w:num>
  <w:num w:numId="8">
    <w:abstractNumId w:val="10"/>
  </w:num>
  <w:num w:numId="9">
    <w:abstractNumId w:val="4"/>
  </w:num>
  <w:num w:numId="10">
    <w:abstractNumId w:val="18"/>
  </w:num>
  <w:num w:numId="11">
    <w:abstractNumId w:val="22"/>
  </w:num>
  <w:num w:numId="12">
    <w:abstractNumId w:val="5"/>
  </w:num>
  <w:num w:numId="13">
    <w:abstractNumId w:val="25"/>
  </w:num>
  <w:num w:numId="14">
    <w:abstractNumId w:val="23"/>
  </w:num>
  <w:num w:numId="15">
    <w:abstractNumId w:val="8"/>
  </w:num>
  <w:num w:numId="16">
    <w:abstractNumId w:val="3"/>
  </w:num>
  <w:num w:numId="17">
    <w:abstractNumId w:val="11"/>
  </w:num>
  <w:num w:numId="18">
    <w:abstractNumId w:val="0"/>
  </w:num>
  <w:num w:numId="19">
    <w:abstractNumId w:val="14"/>
  </w:num>
  <w:num w:numId="20">
    <w:abstractNumId w:val="21"/>
  </w:num>
  <w:num w:numId="21">
    <w:abstractNumId w:val="15"/>
  </w:num>
  <w:num w:numId="22">
    <w:abstractNumId w:val="16"/>
  </w:num>
  <w:num w:numId="23">
    <w:abstractNumId w:val="7"/>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7"/>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C07"/>
    <w:rsid w:val="000012B0"/>
    <w:rsid w:val="00021733"/>
    <w:rsid w:val="0002636F"/>
    <w:rsid w:val="0002726B"/>
    <w:rsid w:val="00027A3B"/>
    <w:rsid w:val="00042C07"/>
    <w:rsid w:val="000479BB"/>
    <w:rsid w:val="00074125"/>
    <w:rsid w:val="00077BE6"/>
    <w:rsid w:val="00085A63"/>
    <w:rsid w:val="000A426C"/>
    <w:rsid w:val="000A54DA"/>
    <w:rsid w:val="000C641D"/>
    <w:rsid w:val="000D4CC0"/>
    <w:rsid w:val="000E1DF0"/>
    <w:rsid w:val="000F1922"/>
    <w:rsid w:val="000F6486"/>
    <w:rsid w:val="001002D2"/>
    <w:rsid w:val="00115883"/>
    <w:rsid w:val="00127B71"/>
    <w:rsid w:val="00127E7D"/>
    <w:rsid w:val="00136E29"/>
    <w:rsid w:val="00141A72"/>
    <w:rsid w:val="0014417F"/>
    <w:rsid w:val="0014481F"/>
    <w:rsid w:val="001501DE"/>
    <w:rsid w:val="0016253B"/>
    <w:rsid w:val="0018674C"/>
    <w:rsid w:val="001B149F"/>
    <w:rsid w:val="001B58B6"/>
    <w:rsid w:val="001D4788"/>
    <w:rsid w:val="001D6C02"/>
    <w:rsid w:val="001E2900"/>
    <w:rsid w:val="001E6B42"/>
    <w:rsid w:val="001F0625"/>
    <w:rsid w:val="001F410E"/>
    <w:rsid w:val="00201A8A"/>
    <w:rsid w:val="00204221"/>
    <w:rsid w:val="002113AF"/>
    <w:rsid w:val="00212146"/>
    <w:rsid w:val="00212EBF"/>
    <w:rsid w:val="00213801"/>
    <w:rsid w:val="002267D3"/>
    <w:rsid w:val="00227223"/>
    <w:rsid w:val="0025058E"/>
    <w:rsid w:val="00252A6D"/>
    <w:rsid w:val="00257472"/>
    <w:rsid w:val="00263F3E"/>
    <w:rsid w:val="00274575"/>
    <w:rsid w:val="002754C1"/>
    <w:rsid w:val="0027719B"/>
    <w:rsid w:val="00293564"/>
    <w:rsid w:val="00297458"/>
    <w:rsid w:val="002A39EA"/>
    <w:rsid w:val="002A5FF4"/>
    <w:rsid w:val="002B4801"/>
    <w:rsid w:val="002B6565"/>
    <w:rsid w:val="002B7EF9"/>
    <w:rsid w:val="002C1109"/>
    <w:rsid w:val="002E23BC"/>
    <w:rsid w:val="002E51C3"/>
    <w:rsid w:val="002F1E01"/>
    <w:rsid w:val="002F31EB"/>
    <w:rsid w:val="00330042"/>
    <w:rsid w:val="00340191"/>
    <w:rsid w:val="0034308B"/>
    <w:rsid w:val="00364492"/>
    <w:rsid w:val="003A0B00"/>
    <w:rsid w:val="003B010E"/>
    <w:rsid w:val="003B6B74"/>
    <w:rsid w:val="003B7307"/>
    <w:rsid w:val="003C7266"/>
    <w:rsid w:val="003E289A"/>
    <w:rsid w:val="003E3A36"/>
    <w:rsid w:val="003E4A82"/>
    <w:rsid w:val="003F0918"/>
    <w:rsid w:val="003F6FAB"/>
    <w:rsid w:val="004013C6"/>
    <w:rsid w:val="004066EC"/>
    <w:rsid w:val="00411B5C"/>
    <w:rsid w:val="00426F56"/>
    <w:rsid w:val="00433775"/>
    <w:rsid w:val="00433C6C"/>
    <w:rsid w:val="0043697E"/>
    <w:rsid w:val="0046461D"/>
    <w:rsid w:val="00467121"/>
    <w:rsid w:val="004743EB"/>
    <w:rsid w:val="00476143"/>
    <w:rsid w:val="00480749"/>
    <w:rsid w:val="00481014"/>
    <w:rsid w:val="004834BF"/>
    <w:rsid w:val="00495839"/>
    <w:rsid w:val="004B3501"/>
    <w:rsid w:val="004B5FA1"/>
    <w:rsid w:val="004B719B"/>
    <w:rsid w:val="004C1220"/>
    <w:rsid w:val="004C2238"/>
    <w:rsid w:val="004D14AC"/>
    <w:rsid w:val="004D55D5"/>
    <w:rsid w:val="004E1FAD"/>
    <w:rsid w:val="004F6CE3"/>
    <w:rsid w:val="00501C3D"/>
    <w:rsid w:val="00520726"/>
    <w:rsid w:val="00533A0C"/>
    <w:rsid w:val="005349A0"/>
    <w:rsid w:val="00540089"/>
    <w:rsid w:val="00543BA3"/>
    <w:rsid w:val="00580F82"/>
    <w:rsid w:val="005837E4"/>
    <w:rsid w:val="005B1713"/>
    <w:rsid w:val="005B7992"/>
    <w:rsid w:val="005C1153"/>
    <w:rsid w:val="005E3C5B"/>
    <w:rsid w:val="00600080"/>
    <w:rsid w:val="00603622"/>
    <w:rsid w:val="006066CA"/>
    <w:rsid w:val="00611622"/>
    <w:rsid w:val="00626D40"/>
    <w:rsid w:val="006346CE"/>
    <w:rsid w:val="00650446"/>
    <w:rsid w:val="006610CE"/>
    <w:rsid w:val="00661D78"/>
    <w:rsid w:val="00666D27"/>
    <w:rsid w:val="00676267"/>
    <w:rsid w:val="00685052"/>
    <w:rsid w:val="0068635F"/>
    <w:rsid w:val="0069429F"/>
    <w:rsid w:val="0069483B"/>
    <w:rsid w:val="006B6F2D"/>
    <w:rsid w:val="006C4761"/>
    <w:rsid w:val="0070338D"/>
    <w:rsid w:val="00705810"/>
    <w:rsid w:val="007060E8"/>
    <w:rsid w:val="0071444A"/>
    <w:rsid w:val="00714691"/>
    <w:rsid w:val="0071553F"/>
    <w:rsid w:val="00717036"/>
    <w:rsid w:val="007413DA"/>
    <w:rsid w:val="0074231C"/>
    <w:rsid w:val="007617F3"/>
    <w:rsid w:val="0076583B"/>
    <w:rsid w:val="00783A11"/>
    <w:rsid w:val="007842A8"/>
    <w:rsid w:val="00784E14"/>
    <w:rsid w:val="0079088F"/>
    <w:rsid w:val="007A7AD7"/>
    <w:rsid w:val="007B2DE1"/>
    <w:rsid w:val="007B481D"/>
    <w:rsid w:val="007B7868"/>
    <w:rsid w:val="007C1288"/>
    <w:rsid w:val="007C56F6"/>
    <w:rsid w:val="007D08D1"/>
    <w:rsid w:val="007D3769"/>
    <w:rsid w:val="007F2E78"/>
    <w:rsid w:val="007F4296"/>
    <w:rsid w:val="007F6B67"/>
    <w:rsid w:val="007F70DC"/>
    <w:rsid w:val="008005D4"/>
    <w:rsid w:val="00834724"/>
    <w:rsid w:val="00835888"/>
    <w:rsid w:val="00835ACE"/>
    <w:rsid w:val="00836082"/>
    <w:rsid w:val="00846D6E"/>
    <w:rsid w:val="00853136"/>
    <w:rsid w:val="008815D1"/>
    <w:rsid w:val="00893419"/>
    <w:rsid w:val="008A01F3"/>
    <w:rsid w:val="008A3642"/>
    <w:rsid w:val="008A4F79"/>
    <w:rsid w:val="008B53D8"/>
    <w:rsid w:val="008C4FA3"/>
    <w:rsid w:val="008E02C8"/>
    <w:rsid w:val="008E6434"/>
    <w:rsid w:val="008F3DD9"/>
    <w:rsid w:val="008F4A1E"/>
    <w:rsid w:val="009017A0"/>
    <w:rsid w:val="0091026C"/>
    <w:rsid w:val="00916914"/>
    <w:rsid w:val="00917F80"/>
    <w:rsid w:val="009340C0"/>
    <w:rsid w:val="009410B4"/>
    <w:rsid w:val="009421E0"/>
    <w:rsid w:val="00951D7A"/>
    <w:rsid w:val="009532E0"/>
    <w:rsid w:val="00964F44"/>
    <w:rsid w:val="00973C19"/>
    <w:rsid w:val="00983E39"/>
    <w:rsid w:val="009873BC"/>
    <w:rsid w:val="00990D18"/>
    <w:rsid w:val="009A755A"/>
    <w:rsid w:val="009B5BB2"/>
    <w:rsid w:val="009C17B0"/>
    <w:rsid w:val="009C7C13"/>
    <w:rsid w:val="009D6833"/>
    <w:rsid w:val="009E1C64"/>
    <w:rsid w:val="009E7C0C"/>
    <w:rsid w:val="00A03ADF"/>
    <w:rsid w:val="00A11BFD"/>
    <w:rsid w:val="00A6517E"/>
    <w:rsid w:val="00A72433"/>
    <w:rsid w:val="00A74A20"/>
    <w:rsid w:val="00A75110"/>
    <w:rsid w:val="00A80329"/>
    <w:rsid w:val="00A902A5"/>
    <w:rsid w:val="00A9414B"/>
    <w:rsid w:val="00AA03EC"/>
    <w:rsid w:val="00AA7B12"/>
    <w:rsid w:val="00AB6B93"/>
    <w:rsid w:val="00AD4A03"/>
    <w:rsid w:val="00AE35F8"/>
    <w:rsid w:val="00AE6280"/>
    <w:rsid w:val="00AE69E0"/>
    <w:rsid w:val="00AE7BD6"/>
    <w:rsid w:val="00AF0888"/>
    <w:rsid w:val="00B01A75"/>
    <w:rsid w:val="00B06B8D"/>
    <w:rsid w:val="00B21ED3"/>
    <w:rsid w:val="00B25482"/>
    <w:rsid w:val="00B318C7"/>
    <w:rsid w:val="00B32883"/>
    <w:rsid w:val="00B34360"/>
    <w:rsid w:val="00B3467B"/>
    <w:rsid w:val="00B35D87"/>
    <w:rsid w:val="00B509EE"/>
    <w:rsid w:val="00B50D30"/>
    <w:rsid w:val="00B52A8D"/>
    <w:rsid w:val="00B54499"/>
    <w:rsid w:val="00B57BEA"/>
    <w:rsid w:val="00B763A3"/>
    <w:rsid w:val="00B8267B"/>
    <w:rsid w:val="00B826C5"/>
    <w:rsid w:val="00B82CF3"/>
    <w:rsid w:val="00B83AF8"/>
    <w:rsid w:val="00BA2C32"/>
    <w:rsid w:val="00BA79B2"/>
    <w:rsid w:val="00BC1085"/>
    <w:rsid w:val="00BD3AA4"/>
    <w:rsid w:val="00BE3C66"/>
    <w:rsid w:val="00C14E9A"/>
    <w:rsid w:val="00C2128F"/>
    <w:rsid w:val="00C26E20"/>
    <w:rsid w:val="00C47B35"/>
    <w:rsid w:val="00C67A3B"/>
    <w:rsid w:val="00C72E58"/>
    <w:rsid w:val="00C75D90"/>
    <w:rsid w:val="00C87077"/>
    <w:rsid w:val="00C92B72"/>
    <w:rsid w:val="00C972DF"/>
    <w:rsid w:val="00CA45CD"/>
    <w:rsid w:val="00CB2D4E"/>
    <w:rsid w:val="00CD525B"/>
    <w:rsid w:val="00CD53A0"/>
    <w:rsid w:val="00CE1792"/>
    <w:rsid w:val="00D00C17"/>
    <w:rsid w:val="00D039B8"/>
    <w:rsid w:val="00D163D8"/>
    <w:rsid w:val="00D2595A"/>
    <w:rsid w:val="00D31831"/>
    <w:rsid w:val="00D344DF"/>
    <w:rsid w:val="00D43A3E"/>
    <w:rsid w:val="00D43C45"/>
    <w:rsid w:val="00D45D17"/>
    <w:rsid w:val="00D477EF"/>
    <w:rsid w:val="00D63F24"/>
    <w:rsid w:val="00D661D9"/>
    <w:rsid w:val="00D662C1"/>
    <w:rsid w:val="00D66E5F"/>
    <w:rsid w:val="00D71BE9"/>
    <w:rsid w:val="00D724E7"/>
    <w:rsid w:val="00D735BB"/>
    <w:rsid w:val="00D80097"/>
    <w:rsid w:val="00D87BC7"/>
    <w:rsid w:val="00D97B71"/>
    <w:rsid w:val="00D97C39"/>
    <w:rsid w:val="00DA5F68"/>
    <w:rsid w:val="00DB2CDF"/>
    <w:rsid w:val="00DC0797"/>
    <w:rsid w:val="00DC296C"/>
    <w:rsid w:val="00DC2B08"/>
    <w:rsid w:val="00DD6939"/>
    <w:rsid w:val="00DE2A5C"/>
    <w:rsid w:val="00DE3AA1"/>
    <w:rsid w:val="00E01EA2"/>
    <w:rsid w:val="00E1090C"/>
    <w:rsid w:val="00E136D5"/>
    <w:rsid w:val="00E21B38"/>
    <w:rsid w:val="00E21EA0"/>
    <w:rsid w:val="00E34C7C"/>
    <w:rsid w:val="00E51775"/>
    <w:rsid w:val="00E5482C"/>
    <w:rsid w:val="00E70A64"/>
    <w:rsid w:val="00E962CE"/>
    <w:rsid w:val="00E965AB"/>
    <w:rsid w:val="00EB51E9"/>
    <w:rsid w:val="00EC101B"/>
    <w:rsid w:val="00EC2A0E"/>
    <w:rsid w:val="00EC3A5F"/>
    <w:rsid w:val="00ED42F7"/>
    <w:rsid w:val="00EF47D3"/>
    <w:rsid w:val="00F06670"/>
    <w:rsid w:val="00F12DF2"/>
    <w:rsid w:val="00F26A0F"/>
    <w:rsid w:val="00F32731"/>
    <w:rsid w:val="00F579EC"/>
    <w:rsid w:val="00F62136"/>
    <w:rsid w:val="00F677F3"/>
    <w:rsid w:val="00F7706F"/>
    <w:rsid w:val="00F824B2"/>
    <w:rsid w:val="00FA5549"/>
    <w:rsid w:val="00FB5CD4"/>
    <w:rsid w:val="00FD4C21"/>
    <w:rsid w:val="00FD753E"/>
    <w:rsid w:val="00FF4D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829C8AFB-8E00-4EA2-9724-896D82BD8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Arial" w:eastAsia="Lucida Sans Unicode" w:hAnsi="Arial"/>
      <w:kern w:val="1"/>
      <w:sz w:val="22"/>
      <w:szCs w:val="24"/>
      <w:lang/>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Epgrafe">
    <w:name w:val="Epígrafe"/>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CharChar">
    <w:name w:val="Char Char"/>
    <w:aliases w:val="Título 3 Car1 Char,Título 3 Car Car1 Char,TSE Título 3 Car Car Char,Título 3 Car Car Car Char,Título 3 Car6 Car Car Car Char,Título 3 Car5 Car Car Car Car Char,Título 3 Car6 Car Car Car Car Car Char"/>
    <w:basedOn w:val="Normal"/>
    <w:autoRedefine/>
    <w:rsid w:val="00411B5C"/>
    <w:pPr>
      <w:numPr>
        <w:numId w:val="3"/>
      </w:numPr>
      <w:tabs>
        <w:tab w:val="left" w:pos="284"/>
      </w:tabs>
      <w:spacing w:before="120" w:after="160" w:line="240" w:lineRule="exact"/>
      <w:jc w:val="both"/>
    </w:pPr>
    <w:rPr>
      <w:rFonts w:ascii="Gill Sans" w:eastAsia="Arial Unicode MS" w:hAnsi="Gill Sans" w:cs="Gill Sans"/>
      <w:kern w:val="2"/>
      <w:sz w:val="20"/>
      <w:szCs w:val="20"/>
      <w:lang w:val="ca-ES" w:eastAsia="en-US"/>
    </w:rPr>
  </w:style>
  <w:style w:type="paragraph" w:styleId="NormalWeb">
    <w:name w:val="Normal (Web)"/>
    <w:basedOn w:val="Normal"/>
    <w:uiPriority w:val="99"/>
    <w:unhideWhenUsed/>
    <w:rsid w:val="00BD3AA4"/>
    <w:pPr>
      <w:widowControl/>
      <w:suppressAutoHyphens w:val="0"/>
      <w:spacing w:before="100" w:beforeAutospacing="1" w:after="100" w:afterAutospacing="1"/>
    </w:pPr>
    <w:rPr>
      <w:rFonts w:ascii="Times New Roman" w:eastAsia="Times New Roman" w:hAnsi="Times New Roman"/>
      <w:kern w:val="0"/>
      <w:sz w:val="24"/>
      <w:lang w:eastAsia="es-ES"/>
    </w:rPr>
  </w:style>
  <w:style w:type="character" w:styleId="Textoennegrita">
    <w:name w:val="Strong"/>
    <w:uiPriority w:val="22"/>
    <w:qFormat/>
    <w:rsid w:val="00BD3AA4"/>
    <w:rPr>
      <w:b/>
      <w:bCs/>
    </w:rPr>
  </w:style>
  <w:style w:type="character" w:styleId="Hipervnculo">
    <w:name w:val="Hyperlink"/>
    <w:uiPriority w:val="99"/>
    <w:unhideWhenUsed/>
    <w:rsid w:val="00BD3AA4"/>
    <w:rPr>
      <w:color w:val="0000FF"/>
      <w:u w:val="single"/>
    </w:rPr>
  </w:style>
  <w:style w:type="paragraph" w:customStyle="1" w:styleId="Contenidodelatabla">
    <w:name w:val="Contenido de la tabla"/>
    <w:basedOn w:val="Normal"/>
    <w:rsid w:val="00BD3AA4"/>
    <w:pPr>
      <w:widowControl/>
      <w:suppressLineNumbers/>
    </w:pPr>
    <w:rPr>
      <w:rFonts w:ascii="Arial Black" w:eastAsia="Times New Roman" w:hAnsi="Arial Black" w:cs="Arial Black"/>
      <w:kern w:val="0"/>
      <w:sz w:val="400"/>
      <w:szCs w:val="400"/>
      <w:lang w:eastAsia="zh-CN"/>
    </w:rPr>
  </w:style>
  <w:style w:type="character" w:customStyle="1" w:styleId="apple-converted-space">
    <w:name w:val="apple-converted-space"/>
    <w:rsid w:val="00BD3AA4"/>
  </w:style>
  <w:style w:type="table" w:styleId="Tablaconcuadrcula">
    <w:name w:val="Table Grid"/>
    <w:basedOn w:val="Tablanormal"/>
    <w:rsid w:val="00580F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B6B93"/>
    <w:pPr>
      <w:widowControl/>
      <w:suppressAutoHyphens w:val="0"/>
      <w:ind w:left="708"/>
    </w:pPr>
    <w:rPr>
      <w:rFonts w:eastAsia="Times New Roman"/>
      <w:kern w:val="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48789">
      <w:bodyDiv w:val="1"/>
      <w:marLeft w:val="0"/>
      <w:marRight w:val="0"/>
      <w:marTop w:val="0"/>
      <w:marBottom w:val="0"/>
      <w:divBdr>
        <w:top w:val="none" w:sz="0" w:space="0" w:color="auto"/>
        <w:left w:val="none" w:sz="0" w:space="0" w:color="auto"/>
        <w:bottom w:val="none" w:sz="0" w:space="0" w:color="auto"/>
        <w:right w:val="none" w:sz="0" w:space="0" w:color="auto"/>
      </w:divBdr>
    </w:div>
    <w:div w:id="1125656089">
      <w:bodyDiv w:val="1"/>
      <w:marLeft w:val="0"/>
      <w:marRight w:val="0"/>
      <w:marTop w:val="0"/>
      <w:marBottom w:val="0"/>
      <w:divBdr>
        <w:top w:val="none" w:sz="0" w:space="0" w:color="auto"/>
        <w:left w:val="none" w:sz="0" w:space="0" w:color="auto"/>
        <w:bottom w:val="none" w:sz="0" w:space="0" w:color="auto"/>
        <w:right w:val="none" w:sz="0" w:space="0" w:color="auto"/>
      </w:divBdr>
    </w:div>
    <w:div w:id="1845507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F97DB-910F-49C5-AE77-1B994F274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1184</Words>
  <Characters>6513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Informe de Fiscalización nº 70/2016</vt:lpstr>
    </vt:vector>
  </TitlesOfParts>
  <Company>Dark</Company>
  <LinksUpToDate>false</LinksUpToDate>
  <CharactersWithSpaces>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Fiscalización nº 70/2016</dc:title>
  <dc:subject/>
  <dc:creator>ayto</dc:creator>
  <cp:keywords/>
  <cp:lastModifiedBy>dpina</cp:lastModifiedBy>
  <cp:revision>2</cp:revision>
  <cp:lastPrinted>2018-05-18T11:34:00Z</cp:lastPrinted>
  <dcterms:created xsi:type="dcterms:W3CDTF">2021-12-23T07:10:00Z</dcterms:created>
  <dcterms:modified xsi:type="dcterms:W3CDTF">2021-12-23T07:10:00Z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