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CONVENIO DE COLABORACIÓN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PARA EL DESARROLLO DEL PROYECTO DE ACTIVIDADES Y SERVICIOS CULTURALES CON LA ENTIDAD </w:t>
      </w:r>
    </w:p>
    <w:p w:rsidR="00811164" w:rsidRPr="00DA6804" w:rsidRDefault="00985DF4" w:rsidP="00811164">
      <w:pPr>
        <w:pStyle w:val="Textoindependiente2"/>
        <w:rPr>
          <w:rFonts w:cs="Arial"/>
          <w:b/>
          <w:sz w:val="32"/>
          <w:szCs w:val="32"/>
        </w:rPr>
      </w:pPr>
      <w:r w:rsidRPr="00985DF4">
        <w:rPr>
          <w:rFonts w:cs="Arial"/>
          <w:b/>
          <w:sz w:val="32"/>
          <w:szCs w:val="32"/>
        </w:rPr>
        <w:t>COLLA DE GEGANTERS DE ESPLUGUES DE LLOBREGAT</w:t>
      </w:r>
    </w:p>
    <w:p w:rsidR="00811164" w:rsidRPr="00DA6804" w:rsidRDefault="00811164"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PERIODO VIGENCIA CONVENIO:</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SOPORTE PARA ACTIVIDADES Y SERVICIOS A LA CIUDAD</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Ámbito de Servicios a las Personas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DA6804" w:rsidRDefault="00811164" w:rsidP="008844F0">
      <w:pPr>
        <w:jc w:val="both"/>
        <w:rPr>
          <w:rFonts w:ascii="Arial" w:hAnsi="Arial" w:cs="Arial"/>
          <w:b/>
          <w:sz w:val="24"/>
          <w:szCs w:val="24"/>
        </w:rPr>
      </w:pPr>
      <w:r w:rsidRPr="00DA6804">
        <w:rPr>
          <w:rFonts w:ascii="Arial" w:hAnsi="Arial" w:cs="Arial"/>
          <w:b/>
          <w:sz w:val="24"/>
          <w:szCs w:val="24"/>
        </w:rPr>
        <w:t>CONVENIO DE COLABORACIÓN PARA EL DESARROLLO DEL PROYECTO DE ACTIVIDADES Y SERVICIOS CULTURALES CON LA ENTIDAD COLLA DE GEGANTERS DE ESPLUGUES DE LLOBREGAT POR PERIODO 2021-2023</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En la Villa de Esplugues de Llobregat, Casa Consistorial, el día 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REUNIDOS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De una parte, la Alcaldesa Pilar Díaz Romero, alcaldesa-presidenta del Ayuntamiento de Esplugues de Llobregat, representando a esta Corporación en virtud de las facultades conferidas por el artículo 21 de la Ley de Bases de Régimen Local, asistida por el Sr. Pedro Carmona Pérez, </w:t>
      </w:r>
      <w:proofErr w:type="spellStart"/>
      <w:r w:rsidRPr="00DA6804">
        <w:rPr>
          <w:rFonts w:ascii="Arial" w:hAnsi="Arial" w:cs="Arial"/>
          <w:sz w:val="24"/>
          <w:szCs w:val="24"/>
        </w:rPr>
        <w:t>Secretario</w:t>
      </w:r>
      <w:proofErr w:type="spellEnd"/>
      <w:r w:rsidRPr="00DA6804">
        <w:rPr>
          <w:rFonts w:ascii="Arial" w:hAnsi="Arial" w:cs="Arial"/>
          <w:sz w:val="24"/>
          <w:szCs w:val="24"/>
        </w:rPr>
        <w:t xml:space="preserve"> de </w:t>
      </w:r>
      <w:proofErr w:type="spellStart"/>
      <w:r w:rsidRPr="00DA6804">
        <w:rPr>
          <w:rFonts w:ascii="Arial" w:hAnsi="Arial" w:cs="Arial"/>
          <w:sz w:val="24"/>
          <w:szCs w:val="24"/>
        </w:rPr>
        <w:t>este</w:t>
      </w:r>
      <w:proofErr w:type="spellEnd"/>
      <w:r w:rsidRPr="00DA6804">
        <w:rPr>
          <w:rFonts w:ascii="Arial" w:hAnsi="Arial" w:cs="Arial"/>
          <w:sz w:val="24"/>
          <w:szCs w:val="24"/>
        </w:rPr>
        <w:t xml:space="preserve"> </w:t>
      </w:r>
      <w:proofErr w:type="spellStart"/>
      <w:r w:rsidRPr="00DA6804">
        <w:rPr>
          <w:rFonts w:ascii="Arial" w:hAnsi="Arial" w:cs="Arial"/>
          <w:sz w:val="24"/>
          <w:szCs w:val="24"/>
        </w:rPr>
        <w:t>Ayuntamiento</w:t>
      </w:r>
      <w:proofErr w:type="spellEnd"/>
      <w:r w:rsidRPr="00DA6804">
        <w:rPr>
          <w:rFonts w:ascii="Arial" w:hAnsi="Arial" w:cs="Arial"/>
          <w:sz w:val="24"/>
          <w:szCs w:val="24"/>
        </w:rPr>
        <w:t>.</w:t>
      </w:r>
    </w:p>
    <w:p w:rsidR="00811164" w:rsidRPr="00DA6804" w:rsidRDefault="00811164" w:rsidP="00811164">
      <w:pPr>
        <w:pStyle w:val="DWStyle"/>
        <w:spacing w:line="240" w:lineRule="auto"/>
        <w:rPr>
          <w:rFonts w:ascii="Arial" w:hAnsi="Arial" w:cs="Arial"/>
          <w:szCs w:val="24"/>
        </w:rPr>
      </w:pPr>
    </w:p>
    <w:p w:rsidR="00742F92" w:rsidRPr="00DA6804" w:rsidRDefault="00811164" w:rsidP="00742F92">
      <w:pPr>
        <w:jc w:val="both"/>
        <w:rPr>
          <w:rFonts w:ascii="Arial" w:hAnsi="Arial" w:cs="Arial"/>
          <w:sz w:val="24"/>
          <w:szCs w:val="24"/>
        </w:rPr>
      </w:pPr>
      <w:r w:rsidRPr="00DA6804">
        <w:rPr>
          <w:rFonts w:ascii="Arial" w:hAnsi="Arial" w:cs="Arial"/>
          <w:sz w:val="24"/>
          <w:szCs w:val="24"/>
        </w:rPr>
        <w:t xml:space="preserve">Por otra parte, Francisco Martin Beca, con DNI *** 6755 **, presidenta de la entidad Colla de </w:t>
      </w:r>
      <w:r w:rsidR="00D35DBF">
        <w:rPr>
          <w:rFonts w:ascii="Arial" w:hAnsi="Arial" w:cs="Arial"/>
          <w:sz w:val="24"/>
          <w:szCs w:val="24"/>
        </w:rPr>
        <w:t>Geganters d’</w:t>
      </w:r>
      <w:r w:rsidRPr="00DA6804">
        <w:rPr>
          <w:rFonts w:ascii="Arial" w:hAnsi="Arial" w:cs="Arial"/>
          <w:sz w:val="24"/>
          <w:szCs w:val="24"/>
        </w:rPr>
        <w:t>Esplugues de Llobregat, con domicilio social en Angel Guimerà número 34 de Esplugues de Llobregat.</w:t>
      </w:r>
    </w:p>
    <w:p w:rsidR="006C7754" w:rsidRPr="00925105" w:rsidRDefault="006C7754" w:rsidP="00811164">
      <w:pPr>
        <w:jc w:val="both"/>
        <w:rPr>
          <w:rFonts w:ascii="Arial" w:hAnsi="Arial" w:cs="Arial"/>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Ambas partes se reconocen recíprocamente capacidad y competencia para la firma del presente convenio, y en su virtud,</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MANIFIESTAN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El Ayuntamiento de Esplugues de Llobregat</w:t>
      </w:r>
      <w:r w:rsidR="00911422" w:rsidRPr="00DA6804">
        <w:rPr>
          <w:rStyle w:val="Refdenotaalpie"/>
          <w:rFonts w:ascii="Arial" w:hAnsi="Arial" w:cs="Arial"/>
          <w:sz w:val="24"/>
          <w:szCs w:val="24"/>
          <w:lang w:val="ca-ES"/>
        </w:rPr>
        <w:footnoteReference w:id="1"/>
      </w:r>
      <w:r w:rsidR="00D35DBF">
        <w:rPr>
          <w:rFonts w:ascii="Arial" w:hAnsi="Arial" w:cs="Arial"/>
          <w:sz w:val="24"/>
          <w:szCs w:val="24"/>
          <w:lang w:val="ca-ES"/>
        </w:rPr>
        <w:t xml:space="preserve"> </w:t>
      </w:r>
      <w:r w:rsidRPr="00DA6804">
        <w:rPr>
          <w:rFonts w:ascii="Arial" w:hAnsi="Arial" w:cs="Arial"/>
          <w:sz w:val="24"/>
          <w:szCs w:val="24"/>
          <w:lang w:val="ca-ES"/>
        </w:rPr>
        <w:t xml:space="preserve">fomenta la </w:t>
      </w:r>
      <w:proofErr w:type="spellStart"/>
      <w:r w:rsidRPr="00DA6804">
        <w:rPr>
          <w:rFonts w:ascii="Arial" w:hAnsi="Arial" w:cs="Arial"/>
          <w:sz w:val="24"/>
          <w:szCs w:val="24"/>
          <w:lang w:val="ca-ES"/>
        </w:rPr>
        <w:t>creación</w:t>
      </w:r>
      <w:proofErr w:type="spellEnd"/>
      <w:r w:rsidRPr="00DA6804">
        <w:rPr>
          <w:rFonts w:ascii="Arial" w:hAnsi="Arial" w:cs="Arial"/>
          <w:sz w:val="24"/>
          <w:szCs w:val="24"/>
          <w:lang w:val="ca-ES"/>
        </w:rPr>
        <w:t xml:space="preserve">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DA6804" w:rsidRDefault="00F4529C" w:rsidP="00F4529C">
      <w:pPr>
        <w:pStyle w:val="DWStyle"/>
        <w:suppressAutoHyphens/>
        <w:spacing w:line="240" w:lineRule="auto"/>
        <w:ind w:left="720"/>
        <w:rPr>
          <w:rFonts w:ascii="Arial" w:hAnsi="Arial" w:cs="Arial"/>
          <w:szCs w:val="24"/>
        </w:rPr>
      </w:pPr>
    </w:p>
    <w:p w:rsidR="00293583" w:rsidRPr="00DA6804" w:rsidRDefault="00293583" w:rsidP="00382984">
      <w:pPr>
        <w:numPr>
          <w:ilvl w:val="0"/>
          <w:numId w:val="8"/>
        </w:numPr>
        <w:jc w:val="both"/>
        <w:rPr>
          <w:rFonts w:ascii="Arial" w:hAnsi="Arial" w:cs="Arial"/>
          <w:sz w:val="24"/>
          <w:szCs w:val="24"/>
        </w:rPr>
      </w:pPr>
      <w:r w:rsidRPr="00DA6804">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DA6804" w:rsidRDefault="00293583" w:rsidP="00293583">
      <w:pPr>
        <w:ind w:left="720"/>
        <w:jc w:val="both"/>
        <w:rPr>
          <w:rFonts w:ascii="Arial" w:hAnsi="Arial" w:cs="Arial"/>
          <w:bCs/>
          <w:sz w:val="24"/>
          <w:szCs w:val="24"/>
        </w:rPr>
      </w:pPr>
    </w:p>
    <w:p w:rsidR="00702748" w:rsidRPr="00DA6804" w:rsidRDefault="00293583" w:rsidP="00702748">
      <w:pPr>
        <w:ind w:left="720"/>
        <w:jc w:val="both"/>
        <w:rPr>
          <w:rFonts w:ascii="Arial" w:hAnsi="Arial" w:cs="Arial"/>
          <w:bCs/>
          <w:sz w:val="24"/>
          <w:szCs w:val="24"/>
        </w:rPr>
      </w:pPr>
      <w:r w:rsidRPr="00DA6804">
        <w:rPr>
          <w:rFonts w:ascii="Arial" w:hAnsi="Arial" w:cs="Arial"/>
          <w:bCs/>
          <w:sz w:val="24"/>
          <w:szCs w:val="24"/>
        </w:rPr>
        <w:t>"Promover acciones, actividades y comportamientos colectivos que repercutan en la calidad del espacio público y los equipamientos, incrementando la cohesión social."</w:t>
      </w:r>
    </w:p>
    <w:p w:rsidR="00702748" w:rsidRPr="00DA6804" w:rsidRDefault="00702748" w:rsidP="00702748">
      <w:pPr>
        <w:ind w:left="720"/>
        <w:jc w:val="both"/>
        <w:rPr>
          <w:rFonts w:ascii="Arial" w:hAnsi="Arial" w:cs="Arial"/>
          <w:bCs/>
          <w:sz w:val="24"/>
          <w:szCs w:val="24"/>
        </w:rPr>
      </w:pPr>
    </w:p>
    <w:p w:rsidR="00925105" w:rsidRPr="00925105" w:rsidRDefault="00702748" w:rsidP="00925105">
      <w:pPr>
        <w:pStyle w:val="APARTATS"/>
        <w:numPr>
          <w:ilvl w:val="0"/>
          <w:numId w:val="8"/>
        </w:numPr>
        <w:spacing w:line="240" w:lineRule="auto"/>
        <w:jc w:val="both"/>
        <w:rPr>
          <w:rFonts w:ascii="Arial" w:eastAsia="Times New Roman" w:hAnsi="Arial" w:cs="Arial"/>
          <w:b w:val="0"/>
          <w:bCs/>
          <w:color w:val="auto"/>
          <w:sz w:val="24"/>
          <w:lang w:eastAsia="es-ES"/>
        </w:rPr>
      </w:pPr>
      <w:r w:rsidRPr="00925105">
        <w:rPr>
          <w:rFonts w:ascii="Arial" w:eastAsia="Times New Roman" w:hAnsi="Arial" w:cs="Arial"/>
          <w:b w:val="0"/>
          <w:bCs/>
          <w:color w:val="auto"/>
          <w:sz w:val="24"/>
          <w:lang w:eastAsia="es-ES"/>
        </w:rPr>
        <w:t xml:space="preserve">Que </w:t>
      </w:r>
      <w:r w:rsidR="00D35DBF" w:rsidRPr="00D35DBF">
        <w:rPr>
          <w:rFonts w:ascii="Arial" w:eastAsia="Times New Roman" w:hAnsi="Arial" w:cs="Arial"/>
          <w:b w:val="0"/>
          <w:bCs/>
          <w:color w:val="auto"/>
          <w:sz w:val="24"/>
          <w:lang w:eastAsia="es-ES"/>
        </w:rPr>
        <w:t>Colla de Geganters d’Esplugues de Llobregat</w:t>
      </w:r>
      <w:r w:rsidR="00D35DBF" w:rsidRPr="00925105">
        <w:rPr>
          <w:rStyle w:val="Refdenotaalpie"/>
          <w:rFonts w:cs="Calibri"/>
          <w:color w:val="auto"/>
          <w:sz w:val="24"/>
        </w:rPr>
        <w:t xml:space="preserve"> </w:t>
      </w:r>
      <w:r w:rsidR="00925105" w:rsidRPr="00925105">
        <w:rPr>
          <w:rStyle w:val="Refdenotaalpie"/>
          <w:rFonts w:cs="Calibri"/>
          <w:color w:val="auto"/>
          <w:sz w:val="24"/>
        </w:rPr>
        <w:footnoteReference w:id="2"/>
      </w:r>
      <w:r w:rsidRPr="00925105">
        <w:rPr>
          <w:rFonts w:ascii="Arial" w:eastAsia="Times New Roman" w:hAnsi="Arial" w:cs="Arial"/>
          <w:b w:val="0"/>
          <w:bCs/>
          <w:color w:val="auto"/>
          <w:sz w:val="24"/>
          <w:lang w:eastAsia="es-ES"/>
        </w:rPr>
        <w:t xml:space="preserve"> </w:t>
      </w:r>
      <w:proofErr w:type="spellStart"/>
      <w:r w:rsidRPr="00925105">
        <w:rPr>
          <w:rFonts w:ascii="Arial" w:eastAsia="Times New Roman" w:hAnsi="Arial" w:cs="Arial"/>
          <w:b w:val="0"/>
          <w:bCs/>
          <w:color w:val="auto"/>
          <w:sz w:val="24"/>
          <w:lang w:eastAsia="es-ES"/>
        </w:rPr>
        <w:t>tiene</w:t>
      </w:r>
      <w:proofErr w:type="spellEnd"/>
      <w:r w:rsidRPr="00925105">
        <w:rPr>
          <w:rFonts w:ascii="Arial" w:eastAsia="Times New Roman" w:hAnsi="Arial" w:cs="Arial"/>
          <w:b w:val="0"/>
          <w:bCs/>
          <w:color w:val="auto"/>
          <w:sz w:val="24"/>
          <w:lang w:eastAsia="es-ES"/>
        </w:rPr>
        <w:t xml:space="preserve"> una </w:t>
      </w:r>
      <w:proofErr w:type="spellStart"/>
      <w:r w:rsidRPr="00925105">
        <w:rPr>
          <w:rFonts w:ascii="Arial" w:eastAsia="Times New Roman" w:hAnsi="Arial" w:cs="Arial"/>
          <w:b w:val="0"/>
          <w:bCs/>
          <w:color w:val="auto"/>
          <w:sz w:val="24"/>
          <w:lang w:eastAsia="es-ES"/>
        </w:rPr>
        <w:t>finalidad</w:t>
      </w:r>
      <w:proofErr w:type="spellEnd"/>
      <w:r w:rsidRPr="00925105">
        <w:rPr>
          <w:rFonts w:ascii="Arial" w:eastAsia="Times New Roman" w:hAnsi="Arial" w:cs="Arial"/>
          <w:b w:val="0"/>
          <w:bCs/>
          <w:color w:val="auto"/>
          <w:sz w:val="24"/>
          <w:lang w:eastAsia="es-ES"/>
        </w:rPr>
        <w:t xml:space="preserve"> cultural y social, sin ánimo de lucro, que nace en 1984 </w:t>
      </w:r>
      <w:r w:rsidR="00925105" w:rsidRPr="00925105">
        <w:rPr>
          <w:rFonts w:ascii="Arial" w:eastAsia="Times New Roman" w:hAnsi="Arial" w:cs="Arial"/>
          <w:b w:val="0"/>
          <w:bCs/>
          <w:color w:val="auto"/>
          <w:sz w:val="24"/>
          <w:lang w:eastAsia="es-ES"/>
        </w:rPr>
        <w:tab/>
      </w:r>
      <w:r w:rsidR="006D303A" w:rsidRPr="00925105">
        <w:rPr>
          <w:rFonts w:ascii="Arial" w:eastAsia="Times New Roman" w:hAnsi="Arial" w:cs="Arial"/>
          <w:b w:val="0"/>
          <w:bCs/>
          <w:color w:val="auto"/>
          <w:sz w:val="24"/>
          <w:lang w:eastAsia="es-ES"/>
        </w:rPr>
        <w:t>con el objetivo de realizar actividades populares en la ciudad para dar a conocer, difundir y conservar la tradición de los gigantes y del mundo de los gigantes. Su proyecto se ha consolidado a lo largo de más de 30 años de trayectoria y su programación de actividades goza de una muy buena acogida por parte de la ciudadanía.</w:t>
      </w:r>
    </w:p>
    <w:p w:rsidR="006D303A" w:rsidRPr="00DA6804" w:rsidRDefault="006D303A" w:rsidP="00925105">
      <w:pPr>
        <w:pStyle w:val="Prrafodelista"/>
        <w:jc w:val="both"/>
        <w:rPr>
          <w:rFonts w:ascii="Arial" w:hAnsi="Arial" w:cs="Arial"/>
          <w:bCs/>
          <w:sz w:val="24"/>
          <w:szCs w:val="24"/>
        </w:rPr>
      </w:pPr>
    </w:p>
    <w:p w:rsidR="00702748" w:rsidRPr="00DA6804" w:rsidRDefault="00702748" w:rsidP="00702748">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La entidad lleva a cabo una programación estable anual que incorpora diferentes actuaciones culturales y de dinamización social que potencian la participación ciudadana ya la vez promocionan la cultura. </w:t>
      </w:r>
    </w:p>
    <w:p w:rsidR="00702748" w:rsidRPr="00DA6804" w:rsidRDefault="00702748" w:rsidP="00702748">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En este sentido, desarrolla actividades para que los ciudadanos de Esplugues puedan disfrutar, en su tiempo libre, de acciones que se desarrollan en espacios públicos y equipamientos municipales</w:t>
      </w:r>
      <w:r w:rsidR="006D303A" w:rsidRPr="00DA6804">
        <w:rPr>
          <w:rFonts w:ascii="Arial" w:hAnsi="Arial" w:cs="Arial"/>
          <w:sz w:val="24"/>
          <w:szCs w:val="24"/>
        </w:rPr>
        <w:t xml:space="preserve">y su programación de actividades disfruta de una buena acogida por parte de la ciudadanía. </w:t>
      </w:r>
      <w:r w:rsidRPr="00DA6804">
        <w:rPr>
          <w:rFonts w:ascii="Arial" w:eastAsia="Times New Roman" w:hAnsi="Arial" w:cs="Arial"/>
          <w:bCs/>
          <w:sz w:val="24"/>
          <w:szCs w:val="24"/>
          <w:lang w:val="ca-ES" w:eastAsia="es-ES"/>
        </w:rPr>
        <w:t xml:space="preserve"> Asimismo, realiza una programación que da apoyo a actuaciones festivas que desarrolla el Ayuntamiento.</w:t>
      </w:r>
    </w:p>
    <w:p w:rsidR="006D303A" w:rsidRPr="00DA6804" w:rsidRDefault="006D303A" w:rsidP="00811164">
      <w:pPr>
        <w:ind w:left="720"/>
        <w:jc w:val="both"/>
        <w:rPr>
          <w:rFonts w:ascii="Arial" w:hAnsi="Arial" w:cs="Arial"/>
          <w:sz w:val="24"/>
          <w:szCs w:val="24"/>
        </w:rPr>
      </w:pPr>
    </w:p>
    <w:p w:rsidR="00DA6804" w:rsidRPr="00DA6804" w:rsidRDefault="00F90367" w:rsidP="00DA6804">
      <w:pPr>
        <w:pStyle w:val="Prrafodelista"/>
        <w:numPr>
          <w:ilvl w:val="0"/>
          <w:numId w:val="8"/>
        </w:numPr>
        <w:jc w:val="both"/>
        <w:rPr>
          <w:rFonts w:ascii="Arial" w:hAnsi="Arial" w:cs="Arial"/>
          <w:bCs/>
          <w:sz w:val="24"/>
          <w:szCs w:val="24"/>
        </w:rPr>
      </w:pPr>
      <w:r w:rsidRPr="00DA6804">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w:t>
      </w:r>
      <w:r w:rsidRPr="00DA6804">
        <w:rPr>
          <w:rFonts w:ascii="Arial" w:hAnsi="Arial" w:cs="Arial"/>
          <w:sz w:val="24"/>
          <w:szCs w:val="24"/>
        </w:rPr>
        <w:lastRenderedPageBreak/>
        <w:t xml:space="preserve">para hacer difusión y </w:t>
      </w:r>
      <w:r w:rsidR="00925105" w:rsidRPr="00925105">
        <w:rPr>
          <w:rFonts w:ascii="Arial" w:eastAsia="Times New Roman" w:hAnsi="Arial" w:cs="Arial"/>
          <w:bCs/>
          <w:sz w:val="24"/>
          <w:szCs w:val="24"/>
          <w:lang w:eastAsia="es-ES"/>
        </w:rPr>
        <w:t xml:space="preserve"> conservar la tradición de los gigantes y del mundo de los gigantes</w:t>
      </w:r>
      <w:r w:rsidR="00DA6804" w:rsidRPr="00DA6804">
        <w:rPr>
          <w:rFonts w:ascii="Arial" w:hAnsi="Arial" w:cs="Arial"/>
          <w:sz w:val="24"/>
          <w:szCs w:val="24"/>
        </w:rPr>
        <w:t xml:space="preserve">. </w:t>
      </w:r>
    </w:p>
    <w:p w:rsidR="00FA7C11" w:rsidRPr="00DA6804" w:rsidRDefault="00FA7C11" w:rsidP="00FA7C11">
      <w:pPr>
        <w:shd w:val="clear" w:color="auto" w:fill="FFFFFF"/>
        <w:ind w:left="720"/>
        <w:jc w:val="both"/>
        <w:textAlignment w:val="baseline"/>
        <w:rPr>
          <w:rFonts w:ascii="Arial" w:hAnsi="Arial" w:cs="Arial"/>
          <w:sz w:val="24"/>
          <w:szCs w:val="24"/>
        </w:rPr>
      </w:pPr>
    </w:p>
    <w:p w:rsidR="00293583" w:rsidRPr="00DA6804" w:rsidRDefault="00293583" w:rsidP="00293583">
      <w:pPr>
        <w:pStyle w:val="Estndar"/>
        <w:tabs>
          <w:tab w:val="left" w:pos="567"/>
        </w:tabs>
        <w:ind w:left="720"/>
        <w:jc w:val="both"/>
        <w:rPr>
          <w:rFonts w:ascii="Arial" w:hAnsi="Arial" w:cs="Arial"/>
          <w:szCs w:val="24"/>
        </w:rPr>
      </w:pPr>
      <w:r w:rsidRPr="00DA6804">
        <w:rPr>
          <w:rFonts w:ascii="Arial" w:hAnsi="Arial" w:cs="Arial"/>
          <w:szCs w:val="24"/>
        </w:rPr>
        <w:t xml:space="preserve">Por esta razón y </w:t>
      </w:r>
      <w:r w:rsidR="00D35DBF">
        <w:rPr>
          <w:rFonts w:ascii="Arial" w:hAnsi="Arial" w:cs="Arial"/>
          <w:szCs w:val="24"/>
        </w:rPr>
        <w:t xml:space="preserve">considerando </w:t>
      </w:r>
      <w:proofErr w:type="spellStart"/>
      <w:r w:rsidR="00D35DBF">
        <w:rPr>
          <w:rFonts w:ascii="Arial" w:hAnsi="Arial" w:cs="Arial"/>
          <w:szCs w:val="24"/>
        </w:rPr>
        <w:t>positivamente</w:t>
      </w:r>
      <w:proofErr w:type="spellEnd"/>
      <w:r w:rsidR="00D35DBF">
        <w:rPr>
          <w:rFonts w:ascii="Arial" w:hAnsi="Arial" w:cs="Arial"/>
          <w:szCs w:val="24"/>
        </w:rPr>
        <w:t xml:space="preserve"> el/los </w:t>
      </w:r>
      <w:proofErr w:type="spellStart"/>
      <w:r w:rsidR="00D35DBF">
        <w:rPr>
          <w:rFonts w:ascii="Arial" w:hAnsi="Arial" w:cs="Arial"/>
          <w:szCs w:val="24"/>
        </w:rPr>
        <w:t>proyecto</w:t>
      </w:r>
      <w:proofErr w:type="spellEnd"/>
      <w:r w:rsidR="00D35DBF">
        <w:rPr>
          <w:rFonts w:ascii="Arial" w:hAnsi="Arial" w:cs="Arial"/>
          <w:szCs w:val="24"/>
        </w:rPr>
        <w:t xml:space="preserve">/s </w:t>
      </w:r>
      <w:proofErr w:type="spellStart"/>
      <w:r w:rsidR="00D35DBF">
        <w:rPr>
          <w:rFonts w:ascii="Arial" w:hAnsi="Arial" w:cs="Arial"/>
          <w:szCs w:val="24"/>
        </w:rPr>
        <w:t>presentado</w:t>
      </w:r>
      <w:proofErr w:type="spellEnd"/>
      <w:r w:rsidR="00D35DBF">
        <w:rPr>
          <w:rFonts w:ascii="Arial" w:hAnsi="Arial" w:cs="Arial"/>
          <w:szCs w:val="24"/>
        </w:rPr>
        <w:t>/</w:t>
      </w:r>
      <w:r w:rsidRPr="00DA6804">
        <w:rPr>
          <w:rFonts w:ascii="Arial" w:hAnsi="Arial" w:cs="Arial"/>
          <w:szCs w:val="24"/>
        </w:rPr>
        <w:t xml:space="preserve">s, </w:t>
      </w:r>
      <w:proofErr w:type="spellStart"/>
      <w:r w:rsidRPr="00DA6804">
        <w:rPr>
          <w:rFonts w:ascii="Arial" w:hAnsi="Arial" w:cs="Arial"/>
          <w:szCs w:val="24"/>
        </w:rPr>
        <w:t>ambas</w:t>
      </w:r>
      <w:proofErr w:type="spellEnd"/>
      <w:r w:rsidRPr="00DA6804">
        <w:rPr>
          <w:rFonts w:ascii="Arial" w:hAnsi="Arial" w:cs="Arial"/>
          <w:szCs w:val="24"/>
        </w:rPr>
        <w:t xml:space="preserve"> partes </w:t>
      </w:r>
      <w:proofErr w:type="spellStart"/>
      <w:r w:rsidRPr="00DA6804">
        <w:rPr>
          <w:rFonts w:ascii="Arial" w:hAnsi="Arial" w:cs="Arial"/>
          <w:szCs w:val="24"/>
        </w:rPr>
        <w:t>expresan</w:t>
      </w:r>
      <w:proofErr w:type="spellEnd"/>
      <w:r w:rsidRPr="00DA6804">
        <w:rPr>
          <w:rFonts w:ascii="Arial" w:hAnsi="Arial" w:cs="Arial"/>
          <w:szCs w:val="24"/>
        </w:rPr>
        <w:t xml:space="preserve"> su voluntad de mantener las relaciones existentes hasta ahora, para facilitar la máxima eficacia, continuidad y estabilidad en el trabajo de la Entidad.</w:t>
      </w:r>
    </w:p>
    <w:p w:rsidR="00811164" w:rsidRPr="00DA6804" w:rsidRDefault="00811164" w:rsidP="00293583">
      <w:pPr>
        <w:pStyle w:val="Estndar"/>
        <w:tabs>
          <w:tab w:val="left" w:pos="567"/>
        </w:tabs>
        <w:ind w:left="720"/>
        <w:jc w:val="both"/>
        <w:rPr>
          <w:rFonts w:ascii="Arial" w:hAnsi="Arial" w:cs="Arial"/>
          <w:szCs w:val="24"/>
        </w:rPr>
      </w:pPr>
    </w:p>
    <w:p w:rsidR="00A132E8" w:rsidRPr="00DA6804"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DA6804" w:rsidRDefault="00A132E8"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Hasta el momento, la colaboración entre la Entidad y el Ayuntamiento ha sido fluida y de interés mutuo.</w:t>
      </w:r>
    </w:p>
    <w:p w:rsidR="00A132E8" w:rsidRPr="00DA6804" w:rsidRDefault="00A132E8" w:rsidP="00A132E8">
      <w:pPr>
        <w:pStyle w:val="DWStyle"/>
        <w:suppressAutoHyphens/>
        <w:spacing w:line="240" w:lineRule="auto"/>
        <w:ind w:left="720"/>
        <w:rPr>
          <w:rFonts w:ascii="Arial" w:hAnsi="Arial" w:cs="Arial"/>
          <w:szCs w:val="24"/>
        </w:rPr>
      </w:pPr>
    </w:p>
    <w:p w:rsidR="005B451B"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En fecha 30 de abril de 2021, la entidad presenta el proyecto de actividades para el período 2021 hasta 2023. Se considera positivamente el proyecto presentado, ambas partes expresan su voluntad de mantener las relaciones existentes hasta ahora, para facilitar la máxima eficacia, continuidad y estabilidad en el trabajo de la Entidad.</w:t>
      </w:r>
    </w:p>
    <w:p w:rsidR="00B25F4C" w:rsidRPr="00DA6804" w:rsidRDefault="00B25F4C" w:rsidP="00B25F4C">
      <w:pPr>
        <w:pStyle w:val="DWStyle"/>
        <w:suppressAutoHyphens/>
        <w:spacing w:line="240" w:lineRule="auto"/>
        <w:ind w:left="720"/>
        <w:rPr>
          <w:rFonts w:ascii="Arial" w:hAnsi="Arial" w:cs="Arial"/>
          <w:szCs w:val="24"/>
        </w:rPr>
      </w:pPr>
    </w:p>
    <w:p w:rsidR="00B25F4C" w:rsidRPr="00DA6804" w:rsidRDefault="00B25F4C"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El Presupuesto de la Corporación para el ejercicio 2021, prevé la partida económica nominativa 33 33400 48024 CONVENIO COLLA GEGANTERS DE ESPLUGUES una cantidad de 7.154,00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A6804">
        <w:rPr>
          <w:rFonts w:ascii="Arial" w:hAnsi="Arial" w:cs="Arial"/>
          <w:sz w:val="24"/>
          <w:szCs w:val="24"/>
          <w:lang w:val="ca-ES"/>
        </w:rPr>
        <w:t xml:space="preserve"> la Entidad</w:t>
      </w:r>
      <w:r w:rsidRPr="00DA6804">
        <w:rPr>
          <w:rFonts w:ascii="Arial" w:eastAsia="Times New Roman" w:hAnsi="Arial" w:cs="Arial"/>
          <w:sz w:val="24"/>
          <w:szCs w:val="24"/>
          <w:lang w:val="ca-ES"/>
        </w:rPr>
        <w:t>, En base a los siguientes acuerdos.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ACUERDOS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OBJETO DEL CONVENIO</w:t>
      </w:r>
    </w:p>
    <w:p w:rsidR="00002F59" w:rsidRPr="00DA6804" w:rsidRDefault="00002F59" w:rsidP="005C768C">
      <w:pPr>
        <w:pStyle w:val="Estndar"/>
        <w:tabs>
          <w:tab w:val="left" w:pos="567"/>
        </w:tabs>
        <w:jc w:val="both"/>
        <w:rPr>
          <w:rFonts w:ascii="Arial" w:hAnsi="Arial" w:cs="Arial"/>
          <w:szCs w:val="24"/>
        </w:rPr>
      </w:pPr>
    </w:p>
    <w:p w:rsidR="00925105" w:rsidRPr="00925105" w:rsidRDefault="008E6A2D" w:rsidP="00925105">
      <w:pPr>
        <w:jc w:val="both"/>
        <w:rPr>
          <w:rFonts w:ascii="Arial" w:hAnsi="Arial" w:cs="Arial"/>
          <w:bCs/>
          <w:sz w:val="24"/>
          <w:szCs w:val="24"/>
        </w:rPr>
      </w:pPr>
      <w:r w:rsidRPr="00925105">
        <w:rPr>
          <w:rFonts w:ascii="Arial" w:hAnsi="Arial" w:cs="Arial"/>
          <w:sz w:val="24"/>
        </w:rPr>
        <w:t xml:space="preserve">Es objeto de este convenio fijar las normas por las que se regirá la ayuda económica, infraestructural y organizativo, en su caso, que el Ayuntamiento proporcionará a la entidad, con el fin de llevar a cabo el proyecto de actividades vinculados a la difusión y conservación de la tradición de los gigantes y del mundo de los gigantes. </w:t>
      </w:r>
    </w:p>
    <w:p w:rsidR="00BB12B6" w:rsidRPr="00925105" w:rsidRDefault="00BB12B6" w:rsidP="00925105">
      <w:pPr>
        <w:pStyle w:val="APARTATS"/>
        <w:spacing w:line="240" w:lineRule="auto"/>
        <w:jc w:val="both"/>
        <w:rPr>
          <w:rFonts w:ascii="Arial" w:hAnsi="Arial" w:cs="Arial"/>
          <w:b w:val="0"/>
          <w:sz w:val="24"/>
          <w:lang w:val="es-ES"/>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 ENTIDAD</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La Entidad como beneficiario de la subvención asume las siguientes obligaciones: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el Plan estratégico de subvenciones del Ayuntamiento de Esplugues de Llobregat 2020 - 2023 - objetivos específicos: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La entidad, mantendrá actualiza su sitio web, a través del cual se facilitará la comunicación con sus socios y socias, y facilitará la información correspondiente al funcionamiento de la entidad, las actividades realizadas y el proyecto de la entidad.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Llevar a cabo el programa de actividades y servicios presentado en el proyecto:</w:t>
      </w:r>
    </w:p>
    <w:p w:rsidR="00B8465C" w:rsidRPr="00DA6804" w:rsidRDefault="00B8465C" w:rsidP="005C768C">
      <w:pPr>
        <w:jc w:val="both"/>
        <w:rPr>
          <w:rFonts w:ascii="Arial" w:hAnsi="Arial" w:cs="Arial"/>
          <w:sz w:val="24"/>
          <w:szCs w:val="24"/>
        </w:rPr>
      </w:pPr>
    </w:p>
    <w:tbl>
      <w:tblPr>
        <w:tblW w:w="0" w:type="auto"/>
        <w:tblInd w:w="817" w:type="dxa"/>
        <w:tblLook w:val="00A0"/>
      </w:tblPr>
      <w:tblGrid>
        <w:gridCol w:w="4775"/>
      </w:tblGrid>
      <w:tr w:rsidR="00925105" w:rsidRPr="00925105" w:rsidTr="00925105">
        <w:tc>
          <w:tcPr>
            <w:tcW w:w="4775" w:type="dxa"/>
          </w:tcPr>
          <w:p w:rsidR="00925105" w:rsidRPr="00925105" w:rsidRDefault="00925105" w:rsidP="00925105">
            <w:pPr>
              <w:pStyle w:val="Prrafodelista"/>
              <w:numPr>
                <w:ilvl w:val="0"/>
                <w:numId w:val="22"/>
              </w:numPr>
              <w:spacing w:after="0"/>
              <w:jc w:val="both"/>
              <w:rPr>
                <w:rFonts w:ascii="Arial" w:hAnsi="Arial" w:cs="Arial"/>
                <w:sz w:val="24"/>
                <w:szCs w:val="24"/>
              </w:rPr>
            </w:pPr>
            <w:r w:rsidRPr="00925105">
              <w:rPr>
                <w:rFonts w:ascii="Arial" w:hAnsi="Arial" w:cs="Arial"/>
                <w:sz w:val="24"/>
                <w:szCs w:val="24"/>
              </w:rPr>
              <w:t>Actividades de Curso</w:t>
            </w:r>
          </w:p>
        </w:tc>
      </w:tr>
      <w:tr w:rsidR="00925105" w:rsidRPr="00925105" w:rsidTr="00925105">
        <w:tc>
          <w:tcPr>
            <w:tcW w:w="4775" w:type="dxa"/>
          </w:tcPr>
          <w:p w:rsidR="00925105" w:rsidRPr="00925105" w:rsidRDefault="00925105" w:rsidP="00925105">
            <w:pPr>
              <w:pStyle w:val="Prrafodelista"/>
              <w:numPr>
                <w:ilvl w:val="0"/>
                <w:numId w:val="22"/>
              </w:numPr>
              <w:spacing w:after="0"/>
              <w:jc w:val="both"/>
              <w:rPr>
                <w:rFonts w:ascii="Arial" w:hAnsi="Arial" w:cs="Arial"/>
                <w:sz w:val="24"/>
                <w:szCs w:val="24"/>
              </w:rPr>
            </w:pPr>
            <w:r w:rsidRPr="00925105">
              <w:rPr>
                <w:rFonts w:ascii="Arial" w:hAnsi="Arial" w:cs="Arial"/>
                <w:sz w:val="24"/>
                <w:szCs w:val="24"/>
              </w:rPr>
              <w:t>carnaval</w:t>
            </w:r>
          </w:p>
        </w:tc>
      </w:tr>
      <w:tr w:rsidR="00925105" w:rsidRPr="00925105" w:rsidTr="00925105">
        <w:tc>
          <w:tcPr>
            <w:tcW w:w="4775" w:type="dxa"/>
          </w:tcPr>
          <w:p w:rsidR="00925105" w:rsidRPr="00925105" w:rsidRDefault="00925105" w:rsidP="00925105">
            <w:pPr>
              <w:pStyle w:val="Prrafodelista"/>
              <w:numPr>
                <w:ilvl w:val="0"/>
                <w:numId w:val="22"/>
              </w:numPr>
              <w:spacing w:after="0"/>
              <w:rPr>
                <w:rFonts w:ascii="Arial" w:hAnsi="Arial" w:cs="Arial"/>
                <w:sz w:val="24"/>
                <w:szCs w:val="24"/>
              </w:rPr>
            </w:pPr>
            <w:r w:rsidRPr="00925105">
              <w:rPr>
                <w:rFonts w:ascii="Arial" w:hAnsi="Arial" w:cs="Arial"/>
                <w:sz w:val="24"/>
                <w:szCs w:val="24"/>
              </w:rPr>
              <w:t>Festividad de Reyes</w:t>
            </w:r>
          </w:p>
        </w:tc>
      </w:tr>
      <w:tr w:rsidR="00925105" w:rsidRPr="00925105" w:rsidTr="00925105">
        <w:tc>
          <w:tcPr>
            <w:tcW w:w="4775" w:type="dxa"/>
          </w:tcPr>
          <w:p w:rsidR="00925105" w:rsidRPr="00925105" w:rsidRDefault="00925105" w:rsidP="00925105">
            <w:pPr>
              <w:pStyle w:val="Prrafodelista"/>
              <w:numPr>
                <w:ilvl w:val="0"/>
                <w:numId w:val="22"/>
              </w:numPr>
              <w:spacing w:after="0"/>
              <w:rPr>
                <w:rFonts w:ascii="Arial" w:hAnsi="Arial" w:cs="Arial"/>
                <w:sz w:val="24"/>
                <w:szCs w:val="24"/>
              </w:rPr>
            </w:pPr>
            <w:r w:rsidRPr="00925105">
              <w:rPr>
                <w:rFonts w:ascii="Arial" w:hAnsi="Arial" w:cs="Arial"/>
                <w:sz w:val="24"/>
                <w:szCs w:val="24"/>
              </w:rPr>
              <w:t>Encuentro de Gigantes de Esplugues</w:t>
            </w:r>
          </w:p>
        </w:tc>
      </w:tr>
    </w:tbl>
    <w:p w:rsidR="001B6033" w:rsidRPr="00DA6804" w:rsidRDefault="001B6033" w:rsidP="001B6033">
      <w:pPr>
        <w:jc w:val="both"/>
        <w:rPr>
          <w:rFonts w:ascii="Arial" w:hAnsi="Arial" w:cs="Arial"/>
          <w:sz w:val="24"/>
          <w:szCs w:val="24"/>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811164" w:rsidRPr="00DA6804" w:rsidTr="00886A74">
        <w:trPr>
          <w:trHeight w:val="198"/>
        </w:trPr>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 xml:space="preserve">Feria de Entidades de Esplugues </w:t>
            </w:r>
          </w:p>
        </w:tc>
      </w:tr>
      <w:tr w:rsidR="00811164" w:rsidRPr="00DA6804" w:rsidTr="00886A74">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Otras actividades que se puedan acordar</w:t>
            </w:r>
          </w:p>
        </w:tc>
      </w:tr>
    </w:tbl>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El destino de las subvenciones concedidas no podrá alterarse en ningún caso por parte de la beneficiaria.</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las subvenciones recibidas de otras administraciones o entes públicos en el último año.</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Mantener las relaciones necesarias con el personal municipal, para favorecer la coordinación y la mejor realización de los objetivos comunes.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DA6804" w:rsidRDefault="0031715C" w:rsidP="0031715C">
      <w:pPr>
        <w:ind w:left="720"/>
        <w:jc w:val="both"/>
        <w:rPr>
          <w:rFonts w:ascii="Arial" w:hAnsi="Arial" w:cs="Arial"/>
          <w:sz w:val="24"/>
          <w:szCs w:val="24"/>
        </w:rPr>
      </w:pPr>
    </w:p>
    <w:p w:rsidR="0031715C" w:rsidRPr="00DA6804" w:rsidRDefault="0031715C" w:rsidP="0031715C">
      <w:pPr>
        <w:numPr>
          <w:ilvl w:val="1"/>
          <w:numId w:val="1"/>
        </w:numPr>
        <w:jc w:val="both"/>
        <w:rPr>
          <w:rFonts w:ascii="Arial" w:hAnsi="Arial" w:cs="Arial"/>
          <w:sz w:val="24"/>
          <w:szCs w:val="24"/>
        </w:rPr>
      </w:pPr>
      <w:r w:rsidRPr="00DA6804">
        <w:rPr>
          <w:rFonts w:ascii="Arial" w:hAnsi="Arial" w:cs="Arial"/>
          <w:sz w:val="24"/>
          <w:szCs w:val="24"/>
        </w:rPr>
        <w:t>En cuanto a la cesión de uso del equipamiento:</w:t>
      </w:r>
    </w:p>
    <w:p w:rsidR="0031715C" w:rsidRPr="00DA6804" w:rsidRDefault="0031715C" w:rsidP="0031715C">
      <w:pPr>
        <w:jc w:val="both"/>
        <w:rPr>
          <w:rFonts w:ascii="Arial" w:hAnsi="Arial" w:cs="Arial"/>
          <w:sz w:val="24"/>
          <w:szCs w:val="24"/>
        </w:rPr>
      </w:pPr>
    </w:p>
    <w:p w:rsidR="006442BD" w:rsidRPr="00DA6804" w:rsidRDefault="006442BD" w:rsidP="006442BD">
      <w:pPr>
        <w:numPr>
          <w:ilvl w:val="0"/>
          <w:numId w:val="5"/>
        </w:numPr>
        <w:jc w:val="both"/>
        <w:rPr>
          <w:rFonts w:ascii="Arial" w:hAnsi="Arial" w:cs="Arial"/>
          <w:sz w:val="24"/>
          <w:szCs w:val="24"/>
        </w:rPr>
      </w:pPr>
      <w:r w:rsidRPr="00DA6804">
        <w:rPr>
          <w:rFonts w:ascii="Arial" w:hAnsi="Arial" w:cs="Arial"/>
          <w:sz w:val="24"/>
          <w:szCs w:val="24"/>
        </w:rPr>
        <w:t xml:space="preserve">La aceptación del espacio de almacén situado en la nave del </w:t>
      </w:r>
      <w:r w:rsidR="00925105" w:rsidRPr="00312811">
        <w:rPr>
          <w:rFonts w:ascii="Calibri" w:hAnsi="Calibri" w:cs="Calibri"/>
          <w:sz w:val="24"/>
          <w:szCs w:val="24"/>
        </w:rPr>
        <w:t>calle Angel Guimerà</w:t>
      </w:r>
      <w:r w:rsidR="00925105">
        <w:rPr>
          <w:rFonts w:ascii="Arial" w:hAnsi="Arial" w:cs="Arial"/>
          <w:sz w:val="24"/>
          <w:szCs w:val="24"/>
        </w:rPr>
        <w:t xml:space="preserve"> </w:t>
      </w:r>
      <w:r w:rsidR="00925105" w:rsidRPr="00E11CB8">
        <w:rPr>
          <w:rFonts w:ascii="Calibri" w:hAnsi="Calibri" w:cs="Calibri"/>
          <w:sz w:val="24"/>
          <w:szCs w:val="24"/>
        </w:rPr>
        <w:t>número 34</w:t>
      </w:r>
      <w:r w:rsidRPr="00DA6804">
        <w:rPr>
          <w:rFonts w:ascii="Arial" w:hAnsi="Arial" w:cs="Arial"/>
          <w:sz w:val="24"/>
          <w:szCs w:val="24"/>
        </w:rPr>
        <w:t>, De Esplugues de Llobregat, implica la asunción de la responsabilidad, civil y penal, que puede derivar en el local respecto al mismo de las actividades en él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31715C" w:rsidRPr="00DA6804" w:rsidRDefault="0031715C" w:rsidP="0031715C">
      <w:pPr>
        <w:ind w:left="708"/>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Hará un buen uso del espacio así como del material existente en el mismo.</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DEL AYUNTAMIENTO</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lastRenderedPageBreak/>
        <w:t>Otorgar una ayuda económica máximo de 7.154,00 euros, en forma de anticipo, para la cofinanciación de las actividades que a continuación se indicarán, relativas al ejercicio 2021, a cargo de la partida económica 33.33400.48024 del presupuesto municipal en vigor:</w:t>
      </w:r>
    </w:p>
    <w:p w:rsidR="00811164" w:rsidRPr="00DA6804" w:rsidRDefault="00811164" w:rsidP="00811164">
      <w:pPr>
        <w:ind w:left="1134"/>
        <w:jc w:val="both"/>
        <w:rPr>
          <w:rFonts w:ascii="Arial" w:hAnsi="Arial" w:cs="Arial"/>
          <w:sz w:val="24"/>
          <w:szCs w:val="24"/>
        </w:rPr>
      </w:pPr>
    </w:p>
    <w:tbl>
      <w:tblPr>
        <w:tblW w:w="0" w:type="auto"/>
        <w:tblInd w:w="817" w:type="dxa"/>
        <w:tblLook w:val="00A0"/>
      </w:tblPr>
      <w:tblGrid>
        <w:gridCol w:w="7088"/>
      </w:tblGrid>
      <w:tr w:rsidR="00925105" w:rsidRPr="00925105" w:rsidTr="00D35DBF">
        <w:tc>
          <w:tcPr>
            <w:tcW w:w="7088" w:type="dxa"/>
          </w:tcPr>
          <w:p w:rsidR="00925105" w:rsidRPr="00925105" w:rsidRDefault="00925105" w:rsidP="00925105">
            <w:pPr>
              <w:pStyle w:val="Prrafodelista"/>
              <w:numPr>
                <w:ilvl w:val="0"/>
                <w:numId w:val="22"/>
              </w:numPr>
              <w:spacing w:after="0"/>
              <w:jc w:val="both"/>
              <w:rPr>
                <w:rFonts w:ascii="Arial" w:hAnsi="Arial" w:cs="Arial"/>
                <w:sz w:val="24"/>
                <w:szCs w:val="24"/>
              </w:rPr>
            </w:pPr>
            <w:r w:rsidRPr="00925105">
              <w:rPr>
                <w:rFonts w:ascii="Arial" w:hAnsi="Arial" w:cs="Arial"/>
                <w:sz w:val="24"/>
                <w:szCs w:val="24"/>
              </w:rPr>
              <w:t>Actividades de Curso</w:t>
            </w:r>
          </w:p>
        </w:tc>
      </w:tr>
      <w:tr w:rsidR="00925105" w:rsidRPr="00925105" w:rsidTr="00D35DBF">
        <w:tc>
          <w:tcPr>
            <w:tcW w:w="7088" w:type="dxa"/>
          </w:tcPr>
          <w:p w:rsidR="00925105" w:rsidRPr="00925105" w:rsidRDefault="00925105" w:rsidP="00925105">
            <w:pPr>
              <w:pStyle w:val="Prrafodelista"/>
              <w:numPr>
                <w:ilvl w:val="0"/>
                <w:numId w:val="22"/>
              </w:numPr>
              <w:spacing w:after="0"/>
              <w:jc w:val="both"/>
              <w:rPr>
                <w:rFonts w:ascii="Arial" w:hAnsi="Arial" w:cs="Arial"/>
                <w:sz w:val="24"/>
                <w:szCs w:val="24"/>
              </w:rPr>
            </w:pPr>
            <w:r w:rsidRPr="00925105">
              <w:rPr>
                <w:rFonts w:ascii="Arial" w:hAnsi="Arial" w:cs="Arial"/>
                <w:sz w:val="24"/>
                <w:szCs w:val="24"/>
              </w:rPr>
              <w:t>carnaval</w:t>
            </w:r>
          </w:p>
        </w:tc>
      </w:tr>
      <w:tr w:rsidR="00925105" w:rsidRPr="00925105" w:rsidTr="00D35DBF">
        <w:tc>
          <w:tcPr>
            <w:tcW w:w="7088" w:type="dxa"/>
          </w:tcPr>
          <w:p w:rsidR="00925105" w:rsidRPr="00925105" w:rsidRDefault="00925105" w:rsidP="00925105">
            <w:pPr>
              <w:pStyle w:val="Prrafodelista"/>
              <w:numPr>
                <w:ilvl w:val="0"/>
                <w:numId w:val="22"/>
              </w:numPr>
              <w:spacing w:after="0"/>
              <w:rPr>
                <w:rFonts w:ascii="Arial" w:hAnsi="Arial" w:cs="Arial"/>
                <w:sz w:val="24"/>
                <w:szCs w:val="24"/>
              </w:rPr>
            </w:pPr>
            <w:r w:rsidRPr="00925105">
              <w:rPr>
                <w:rFonts w:ascii="Arial" w:hAnsi="Arial" w:cs="Arial"/>
                <w:sz w:val="24"/>
                <w:szCs w:val="24"/>
              </w:rPr>
              <w:t>Festividad de Reyes</w:t>
            </w:r>
          </w:p>
        </w:tc>
      </w:tr>
      <w:tr w:rsidR="00925105" w:rsidRPr="00925105" w:rsidTr="00D35DBF">
        <w:tc>
          <w:tcPr>
            <w:tcW w:w="7088" w:type="dxa"/>
          </w:tcPr>
          <w:p w:rsidR="00925105" w:rsidRPr="00925105" w:rsidRDefault="00925105" w:rsidP="00925105">
            <w:pPr>
              <w:pStyle w:val="Prrafodelista"/>
              <w:numPr>
                <w:ilvl w:val="0"/>
                <w:numId w:val="22"/>
              </w:numPr>
              <w:spacing w:after="0"/>
              <w:rPr>
                <w:rFonts w:ascii="Arial" w:hAnsi="Arial" w:cs="Arial"/>
                <w:sz w:val="24"/>
                <w:szCs w:val="24"/>
              </w:rPr>
            </w:pPr>
            <w:r w:rsidRPr="00925105">
              <w:rPr>
                <w:rFonts w:ascii="Arial" w:hAnsi="Arial" w:cs="Arial"/>
                <w:sz w:val="24"/>
                <w:szCs w:val="24"/>
              </w:rPr>
              <w:t xml:space="preserve">Encuentro de Gigantes de </w:t>
            </w:r>
            <w:proofErr w:type="spellStart"/>
            <w:r w:rsidRPr="00925105">
              <w:rPr>
                <w:rFonts w:ascii="Arial" w:hAnsi="Arial" w:cs="Arial"/>
                <w:sz w:val="24"/>
                <w:szCs w:val="24"/>
              </w:rPr>
              <w:t>Esplugues</w:t>
            </w:r>
            <w:proofErr w:type="spellEnd"/>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DA6804" w:rsidRDefault="00811164" w:rsidP="00811164">
      <w:pPr>
        <w:ind w:left="709"/>
        <w:jc w:val="both"/>
        <w:rPr>
          <w:rFonts w:ascii="Arial" w:hAnsi="Arial" w:cs="Arial"/>
          <w:sz w:val="24"/>
          <w:szCs w:val="24"/>
        </w:rPr>
      </w:pPr>
    </w:p>
    <w:p w:rsidR="006442BD" w:rsidRPr="00DA6804" w:rsidRDefault="006442BD" w:rsidP="006442BD">
      <w:pPr>
        <w:numPr>
          <w:ilvl w:val="1"/>
          <w:numId w:val="1"/>
        </w:numPr>
        <w:ind w:left="709"/>
        <w:jc w:val="both"/>
        <w:rPr>
          <w:rFonts w:ascii="Arial" w:hAnsi="Arial" w:cs="Arial"/>
          <w:sz w:val="24"/>
          <w:szCs w:val="24"/>
        </w:rPr>
      </w:pPr>
      <w:r w:rsidRPr="00DA6804">
        <w:rPr>
          <w:rFonts w:ascii="Arial" w:hAnsi="Arial" w:cs="Arial"/>
          <w:sz w:val="24"/>
          <w:szCs w:val="24"/>
        </w:rPr>
        <w:t>Ceder a la Entidad el espacio de almacén ubicado en la calle Angel Guimerà número 34, de Esplugues de Llobregat por el desarrollo de acciones y actividades necesarias para llevar a cabo el proyecto de actividades objeto de este convenio.</w:t>
      </w:r>
    </w:p>
    <w:p w:rsidR="006442BD" w:rsidRPr="00DA6804" w:rsidRDefault="006442BD" w:rsidP="006442BD">
      <w:pPr>
        <w:ind w:left="709"/>
        <w:jc w:val="both"/>
        <w:rPr>
          <w:rFonts w:ascii="Arial" w:hAnsi="Arial" w:cs="Arial"/>
          <w:sz w:val="24"/>
          <w:szCs w:val="24"/>
        </w:rPr>
      </w:pPr>
    </w:p>
    <w:p w:rsidR="00A94D09" w:rsidRPr="00DA6804" w:rsidRDefault="00A94D09" w:rsidP="00A94D09">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todo caso, el uso autorizado ajustará al contenido del Reglamento de Usos del Ayuntamiento de Esplugues. </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Esta cesión se lleva a cabo según lo establecido en el artículo 57.2 del Reglamento de Patrimonio de los entes Locales. En consecuencia la situación que se deriva de esta autorización es una posesión precaria esencialmente revocable por razones de interés público y sin derecho a indemnización.</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caso de que el Ayuntamiento destine el espacio referido anteriormente a otros fines o facilite su uso a otros colectivos o entidades lo comunicará previamente a la Entidad. </w:t>
      </w: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lastRenderedPageBreak/>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Los precio públicos vigentes fijarán el valor económico de los recursos que el Ayuntamiento puede proporcionar a la Entidad para el desarrollo de su actividad.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Facilitará, a través de los canales de difusión municipales oportunos, la difusión pública de las actividades ciudadanas llevadas a cabo por la Entidad.</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JUSTIFICACIÓN ECONÓMICA Y TÉCNICA DE LA SUBVENCIÓN RECIBIDA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Esta adecuará a lo establecido en la Ordenanza General reguladora de la concesión de subvenciones del Ayuntamiento de Esplugues de Llobregat. </w:t>
      </w:r>
      <w:bookmarkStart w:id="0" w:name="OLE_LINK9"/>
      <w:bookmarkEnd w:id="0"/>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Respecto la justificación técnica, la Entidad presentará la siguiente documentación, en soporte magnético o papel:</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Balance económico (relación exhaustiva de los gastos efectuados y los ingresos percibidos) anual de la Entidad.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Ejemplar del material de difusión y publicidad de la actividad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lastRenderedPageBreak/>
        <w:t>En los sucesivos años de vigencia del convenio, la justificación económica deberá ser, como mínimo, de un 120% respecto a la cantidad otorgada, y por los conceptos señalados, previamente, al presupuesto desglosado del Proyecto presentado</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Sólo se subvencionarán gastos directos de alimentos si se consideran necesarias para la realización de alguna actividad vinculada al proyecto.</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De acuerdo al Plan estratégico de subvenciones del Ayuntamiento de Esplugues de Llobregat 2020 - 2023 No tendrán el carácter de gastos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Las derivadas de la adquisición de bebidas alcohólicas de cualquier graduación y de tabaco.</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realizados para la adquisición ajuar (vasos, cucharas, tenedores, platos, .... etcétera) elaborados con materiales plásticos desechables.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cuanto a la justificación económica, esta comprenderá:</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Certificación, expedida por el perceptor, conforme ha sido cumplida la finalidad para la que se otorgó la subvención, conforme al proyecto </w:t>
      </w:r>
      <w:r w:rsidRPr="00DA6804">
        <w:rPr>
          <w:rFonts w:ascii="Arial" w:hAnsi="Arial" w:cs="Arial"/>
          <w:sz w:val="24"/>
          <w:szCs w:val="24"/>
        </w:rPr>
        <w:lastRenderedPageBreak/>
        <w:t>presentado. Se aportará el balance económico y los originales de las facturas y recibos.</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de su expedición</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Nombre y apellidos, razón o denominación social completa, NIF y domicilio, tanto del emisor como del destinatario.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Descripción de las operaciones realizadas.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Tipo impositivo aplicado.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Cuota tributaria que, en su caso, se repercuta, que </w:t>
      </w:r>
      <w:proofErr w:type="spellStart"/>
      <w:r w:rsidRPr="00DA6804">
        <w:rPr>
          <w:rFonts w:ascii="Arial" w:hAnsi="Arial" w:cs="Arial"/>
          <w:sz w:val="24"/>
          <w:szCs w:val="24"/>
        </w:rPr>
        <w:t>deberá</w:t>
      </w:r>
      <w:proofErr w:type="spellEnd"/>
      <w:r w:rsidRPr="00DA6804">
        <w:rPr>
          <w:rFonts w:ascii="Arial" w:hAnsi="Arial" w:cs="Arial"/>
          <w:sz w:val="24"/>
          <w:szCs w:val="24"/>
        </w:rPr>
        <w:t xml:space="preserv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por </w:t>
      </w:r>
      <w:proofErr w:type="spellStart"/>
      <w:r w:rsidRPr="00DA6804">
        <w:rPr>
          <w:rFonts w:ascii="Arial" w:hAnsi="Arial" w:cs="Arial"/>
          <w:sz w:val="24"/>
          <w:szCs w:val="24"/>
        </w:rPr>
        <w:t>separado</w:t>
      </w:r>
      <w:proofErr w:type="spellEnd"/>
      <w:r w:rsidRPr="00DA6804">
        <w:rPr>
          <w:rFonts w:ascii="Arial" w:hAnsi="Arial" w:cs="Arial"/>
          <w:sz w:val="24"/>
          <w:szCs w:val="24"/>
        </w:rPr>
        <w: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en la que se ha efectuado la operación, siempre que sea diferente a la de expedición y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su caso, especificación de los preceptos correspondientes de la Ley del IVA que determinan la exención o no </w:t>
      </w:r>
      <w:proofErr w:type="spellStart"/>
      <w:r w:rsidRPr="00DA6804">
        <w:rPr>
          <w:rFonts w:ascii="Arial" w:hAnsi="Arial" w:cs="Arial"/>
          <w:sz w:val="24"/>
          <w:szCs w:val="24"/>
        </w:rPr>
        <w:t>sujeción</w:t>
      </w:r>
      <w:proofErr w:type="spellEnd"/>
      <w:r w:rsidRPr="00DA6804">
        <w:rPr>
          <w:rFonts w:ascii="Arial" w:hAnsi="Arial" w:cs="Arial"/>
          <w:sz w:val="24"/>
          <w:szCs w:val="24"/>
        </w:rPr>
        <w:t xml:space="preserve"> al </w:t>
      </w:r>
      <w:proofErr w:type="spellStart"/>
      <w:r w:rsidRPr="00DA6804">
        <w:rPr>
          <w:rFonts w:ascii="Arial" w:hAnsi="Arial" w:cs="Arial"/>
          <w:sz w:val="24"/>
          <w:szCs w:val="24"/>
        </w:rPr>
        <w:t>impuesto</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w:t>
      </w:r>
      <w:proofErr w:type="spellStart"/>
      <w:r w:rsidRPr="00DA6804">
        <w:rPr>
          <w:rFonts w:cs="Arial"/>
          <w:sz w:val="24"/>
          <w:szCs w:val="24"/>
        </w:rPr>
        <w:t>retenciones</w:t>
      </w:r>
      <w:proofErr w:type="spellEnd"/>
      <w:r w:rsidRPr="00DA6804">
        <w:rPr>
          <w:rFonts w:cs="Arial"/>
          <w:sz w:val="24"/>
          <w:szCs w:val="24"/>
        </w:rPr>
        <w:t xml:space="preserve"> de IRPF.</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Declaración de las actuaciones realizadas que han sido financiadas con la subvención y su coste, con el desglose de cada una de los gastos en que han incurrido.</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lastRenderedPageBreak/>
        <w:t>Cualquier otra documentación que a requerimiento del Ayuntamiento estime oportuno para la correcta fiscalización del gasto, como los boletines acreditativos de cotización a la Seguridad Social (TC1, TC2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Todas las justificaciones de gastos contendrán una declaración de la persona beneficiaria o de quien lo represente, en la que se haga constar que el IVA soportado e incluido en los documentos justificativos no ha </w:t>
      </w:r>
      <w:proofErr w:type="spellStart"/>
      <w:r w:rsidRPr="00DA6804">
        <w:rPr>
          <w:rFonts w:ascii="Arial" w:hAnsi="Arial" w:cs="Arial"/>
          <w:sz w:val="24"/>
          <w:szCs w:val="24"/>
        </w:rPr>
        <w:t>sido</w:t>
      </w:r>
      <w:proofErr w:type="spellEnd"/>
      <w:r w:rsidRPr="00DA6804">
        <w:rPr>
          <w:rFonts w:ascii="Arial" w:hAnsi="Arial" w:cs="Arial"/>
          <w:sz w:val="24"/>
          <w:szCs w:val="24"/>
        </w:rPr>
        <w:t xml:space="preserve"> </w:t>
      </w:r>
      <w:proofErr w:type="spellStart"/>
      <w:r w:rsidRPr="00DA6804">
        <w:rPr>
          <w:rFonts w:ascii="Arial" w:hAnsi="Arial" w:cs="Arial"/>
          <w:sz w:val="24"/>
          <w:szCs w:val="24"/>
        </w:rPr>
        <w:t>objeto</w:t>
      </w:r>
      <w:proofErr w:type="spellEnd"/>
      <w:r w:rsidRPr="00DA6804">
        <w:rPr>
          <w:rFonts w:ascii="Arial" w:hAnsi="Arial" w:cs="Arial"/>
          <w:sz w:val="24"/>
          <w:szCs w:val="24"/>
        </w:rPr>
        <w:t xml:space="preserve"> de </w:t>
      </w:r>
      <w:proofErr w:type="spellStart"/>
      <w:r w:rsidRPr="00DA6804">
        <w:rPr>
          <w:rFonts w:ascii="Arial" w:hAnsi="Arial" w:cs="Arial"/>
          <w:sz w:val="24"/>
          <w:szCs w:val="24"/>
        </w:rPr>
        <w:t>deducción</w:t>
      </w:r>
      <w:proofErr w:type="spellEnd"/>
      <w:r w:rsidRPr="00DA6804">
        <w:rPr>
          <w:rFonts w:ascii="Arial" w:hAnsi="Arial" w:cs="Arial"/>
          <w:sz w:val="24"/>
          <w:szCs w:val="24"/>
        </w:rPr>
        <w:t>.</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PRINCIPIOS ÉTICOS Y REGLAS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respeto del ordenamiento jurídico y el principio de legalidad.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respeto y la protección de los derechos fundamentales y las libertades públicas y los derechos estatutarios.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transparencia de las actividades financiadas mediante aportaciones económicas procedentes del Ayuntamiento de 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La rendición de cuentas y la responsabilidad por las actuaciones propias.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utilización de la información a la que tienen acceso en beneficio del interés público, sin obtener ninguna ventaja propia ni ajena.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buena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obtener ni tratar de obtener la información o influir en la toma de decisiones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compromiso de aceptar y cumplir las medidas adoptadas en el caso de incumplimiento de las obligaciones legales establecidas o por el código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El </w:t>
      </w:r>
      <w:proofErr w:type="spellStart"/>
      <w:r w:rsidRPr="00DA6804">
        <w:rPr>
          <w:rFonts w:ascii="Arial" w:hAnsi="Arial" w:cs="Arial"/>
          <w:sz w:val="24"/>
          <w:szCs w:val="24"/>
        </w:rPr>
        <w:t>incumplimiento</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principios</w:t>
      </w:r>
      <w:proofErr w:type="spellEnd"/>
      <w:r w:rsidRPr="00DA6804">
        <w:rPr>
          <w:rFonts w:ascii="Arial" w:hAnsi="Arial" w:cs="Arial"/>
          <w:sz w:val="24"/>
          <w:szCs w:val="24"/>
        </w:rPr>
        <w:t xml:space="preserve"> </w:t>
      </w:r>
      <w:proofErr w:type="spellStart"/>
      <w:r w:rsidRPr="00DA6804">
        <w:rPr>
          <w:rFonts w:ascii="Arial" w:hAnsi="Arial" w:cs="Arial"/>
          <w:sz w:val="24"/>
          <w:szCs w:val="24"/>
        </w:rPr>
        <w:t>éticos</w:t>
      </w:r>
      <w:proofErr w:type="spellEnd"/>
      <w:r w:rsidRPr="00DA6804">
        <w:rPr>
          <w:rFonts w:ascii="Arial" w:hAnsi="Arial" w:cs="Arial"/>
          <w:sz w:val="24"/>
          <w:szCs w:val="24"/>
        </w:rPr>
        <w:t xml:space="preserve"> y </w:t>
      </w:r>
      <w:proofErr w:type="spellStart"/>
      <w:r w:rsidRPr="00DA6804">
        <w:rPr>
          <w:rFonts w:ascii="Arial" w:hAnsi="Arial" w:cs="Arial"/>
          <w:sz w:val="24"/>
          <w:szCs w:val="24"/>
        </w:rPr>
        <w:t>reglas</w:t>
      </w:r>
      <w:proofErr w:type="spellEnd"/>
      <w:r w:rsidRPr="00DA6804">
        <w:rPr>
          <w:rFonts w:ascii="Arial" w:hAnsi="Arial" w:cs="Arial"/>
          <w:sz w:val="24"/>
          <w:szCs w:val="24"/>
        </w:rPr>
        <w:t xml:space="preserve"> de conducta </w:t>
      </w:r>
      <w:proofErr w:type="spellStart"/>
      <w:r w:rsidRPr="00DA6804">
        <w:rPr>
          <w:rFonts w:ascii="Arial" w:hAnsi="Arial" w:cs="Arial"/>
          <w:sz w:val="24"/>
          <w:szCs w:val="24"/>
        </w:rPr>
        <w:t>establecidos</w:t>
      </w:r>
      <w:proofErr w:type="spellEnd"/>
      <w:r w:rsidRPr="00DA6804">
        <w:rPr>
          <w:rFonts w:ascii="Arial" w:hAnsi="Arial" w:cs="Arial"/>
          <w:sz w:val="24"/>
          <w:szCs w:val="24"/>
        </w:rPr>
        <w:t xml:space="preserve"> en el </w:t>
      </w:r>
      <w:proofErr w:type="spellStart"/>
      <w:r w:rsidRPr="00DA6804">
        <w:rPr>
          <w:rFonts w:ascii="Arial" w:hAnsi="Arial" w:cs="Arial"/>
          <w:sz w:val="24"/>
          <w:szCs w:val="24"/>
        </w:rPr>
        <w:t>aparte</w:t>
      </w:r>
      <w:proofErr w:type="spellEnd"/>
      <w:r w:rsidRPr="00DA6804">
        <w:rPr>
          <w:rFonts w:ascii="Arial" w:hAnsi="Arial" w:cs="Arial"/>
          <w:sz w:val="24"/>
          <w:szCs w:val="24"/>
        </w:rPr>
        <w:t xml:space="preserve"> </w:t>
      </w:r>
      <w:proofErr w:type="spellStart"/>
      <w:r w:rsidRPr="00DA6804">
        <w:rPr>
          <w:rFonts w:ascii="Arial" w:hAnsi="Arial" w:cs="Arial"/>
          <w:sz w:val="24"/>
          <w:szCs w:val="24"/>
        </w:rPr>
        <w:t>primero</w:t>
      </w:r>
      <w:proofErr w:type="spellEnd"/>
      <w:r w:rsidRPr="00DA6804">
        <w:rPr>
          <w:rFonts w:ascii="Arial" w:hAnsi="Arial" w:cs="Arial"/>
          <w:sz w:val="24"/>
          <w:szCs w:val="24"/>
        </w:rPr>
        <w:t xml:space="preserve"> de esta </w:t>
      </w:r>
      <w:proofErr w:type="spellStart"/>
      <w:r w:rsidRPr="00DA6804">
        <w:rPr>
          <w:rFonts w:ascii="Arial" w:hAnsi="Arial" w:cs="Arial"/>
          <w:sz w:val="24"/>
          <w:szCs w:val="24"/>
        </w:rPr>
        <w:t>cláusula</w:t>
      </w:r>
      <w:proofErr w:type="spellEnd"/>
      <w:r w:rsidRPr="00DA6804">
        <w:rPr>
          <w:rFonts w:ascii="Arial" w:hAnsi="Arial" w:cs="Arial"/>
          <w:sz w:val="24"/>
          <w:szCs w:val="24"/>
        </w:rPr>
        <w:t xml:space="preserve">, por </w:t>
      </w:r>
      <w:proofErr w:type="spellStart"/>
      <w:r w:rsidRPr="00DA6804">
        <w:rPr>
          <w:rFonts w:ascii="Arial" w:hAnsi="Arial" w:cs="Arial"/>
          <w:sz w:val="24"/>
          <w:szCs w:val="24"/>
        </w:rPr>
        <w:t>parte</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beneficiarios</w:t>
      </w:r>
      <w:proofErr w:type="spellEnd"/>
      <w:r w:rsidRPr="00DA6804">
        <w:rPr>
          <w:rFonts w:ascii="Arial" w:hAnsi="Arial" w:cs="Arial"/>
          <w:sz w:val="24"/>
          <w:szCs w:val="24"/>
        </w:rPr>
        <w:t xml:space="preserve"> de subvenciones, </w:t>
      </w:r>
      <w:proofErr w:type="spellStart"/>
      <w:r w:rsidRPr="00DA6804">
        <w:rPr>
          <w:rFonts w:ascii="Arial" w:hAnsi="Arial" w:cs="Arial"/>
          <w:sz w:val="24"/>
          <w:szCs w:val="24"/>
        </w:rPr>
        <w:t>tendrá</w:t>
      </w:r>
      <w:proofErr w:type="spellEnd"/>
      <w:r w:rsidRPr="00DA6804">
        <w:rPr>
          <w:rFonts w:ascii="Arial" w:hAnsi="Arial" w:cs="Arial"/>
          <w:sz w:val="24"/>
          <w:szCs w:val="24"/>
        </w:rPr>
        <w:t xml:space="preserve"> los </w:t>
      </w:r>
      <w:proofErr w:type="spellStart"/>
      <w:r w:rsidRPr="00DA6804">
        <w:rPr>
          <w:rFonts w:ascii="Arial" w:hAnsi="Arial" w:cs="Arial"/>
          <w:sz w:val="24"/>
          <w:szCs w:val="24"/>
        </w:rPr>
        <w:t>siguientes</w:t>
      </w:r>
      <w:proofErr w:type="spellEnd"/>
      <w:r w:rsidRPr="00DA6804">
        <w:rPr>
          <w:rFonts w:ascii="Arial" w:hAnsi="Arial" w:cs="Arial"/>
          <w:sz w:val="24"/>
          <w:szCs w:val="24"/>
        </w:rPr>
        <w:t xml:space="preserve"> </w:t>
      </w:r>
      <w:proofErr w:type="spellStart"/>
      <w:r w:rsidRPr="00DA6804">
        <w:rPr>
          <w:rFonts w:ascii="Arial" w:hAnsi="Arial" w:cs="Arial"/>
          <w:sz w:val="24"/>
          <w:szCs w:val="24"/>
        </w:rPr>
        <w:t>efectos</w:t>
      </w:r>
      <w:proofErr w:type="spellEnd"/>
      <w:r w:rsidRPr="00DA6804">
        <w:rPr>
          <w:rFonts w:ascii="Arial" w:hAnsi="Arial" w:cs="Arial"/>
          <w:sz w:val="24"/>
          <w:szCs w:val="24"/>
        </w:rPr>
        <w:t>:</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DISPOSICIONES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competencia: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Régimen jurídico:</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régimen jurídico de este convenio está determinado por las siguientes disposiciones normativas: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Disposiciones del propio convenio.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Ordenanza General reguladora de la concesión de subvenciones del Ayuntamiento de 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38/2003, de 17 de noviembre, General de Subvenciones, y las disposiciones que resulten aplicables de su reglamento de desarrollo.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subvenciones establecida en el Decreto 179/1995, de 13 de junio, por el que aprueba el Reglamento de obras, actividades y servicios de los entes locales de Cataluña.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7/1985, de 2 de abril reguladora de las bases del régimen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Resto de la normativa de derecho administrativo, tanto comunitario, como estatal, autonómico o local que resulte de aplicación.</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vigencia: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Seguimiento y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lastRenderedPageBreak/>
        <w:t>Se creará una comisión mixta de seguimiento de este convenio con el fin de conseguir una colaboración más fluida y estrecha que dé cumplimiento a los intereses de ambas partes.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DA6804" w:rsidRDefault="00DE6C7F" w:rsidP="00DE6C7F">
      <w:pPr>
        <w:jc w:val="both"/>
        <w:rPr>
          <w:rFonts w:ascii="Arial" w:hAnsi="Arial" w:cs="Arial"/>
          <w:sz w:val="24"/>
          <w:szCs w:val="24"/>
        </w:rPr>
      </w:pPr>
    </w:p>
    <w:p w:rsidR="00DE6C7F" w:rsidRPr="00DA6804" w:rsidRDefault="00DE6C7F" w:rsidP="00D35DBF">
      <w:pPr>
        <w:ind w:left="709"/>
        <w:jc w:val="both"/>
        <w:rPr>
          <w:rFonts w:ascii="Arial" w:hAnsi="Arial" w:cs="Arial"/>
          <w:sz w:val="24"/>
          <w:szCs w:val="24"/>
        </w:rPr>
      </w:pPr>
      <w:r w:rsidRPr="00DA6804">
        <w:rPr>
          <w:rFonts w:ascii="Arial" w:hAnsi="Arial" w:cs="Arial"/>
          <w:sz w:val="24"/>
          <w:szCs w:val="24"/>
        </w:rPr>
        <w:t xml:space="preserve">Como vocales actuarán, una persona designada por el Ayuntamiento y dos por la </w:t>
      </w:r>
      <w:r w:rsidR="00D35DBF">
        <w:rPr>
          <w:rFonts w:ascii="Arial" w:hAnsi="Arial" w:cs="Arial"/>
          <w:sz w:val="24"/>
          <w:szCs w:val="24"/>
        </w:rPr>
        <w:t xml:space="preserve"> </w:t>
      </w:r>
      <w:proofErr w:type="spellStart"/>
      <w:r w:rsidRPr="00DA6804">
        <w:rPr>
          <w:rFonts w:ascii="Arial" w:hAnsi="Arial" w:cs="Arial"/>
          <w:sz w:val="24"/>
          <w:szCs w:val="24"/>
        </w:rPr>
        <w:t>Entidad</w:t>
      </w:r>
      <w:proofErr w:type="spellEnd"/>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Será función de esta comisión cualquier cuestión que se suscite en interpretación y / o ejecución de este convenio.</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Interpretación y modificación del convenio:</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modificación de los términos de este convenio requerirá el acuerdo expreso y previo de las partes.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Protección de datos: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Extinción y resolución:</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Este convenio se extinguirá p</w:t>
      </w:r>
      <w:r w:rsidRPr="00DA6804">
        <w:rPr>
          <w:rFonts w:ascii="Arial" w:eastAsia="Arial Unicode MS" w:hAnsi="Arial" w:cs="Arial"/>
          <w:szCs w:val="24"/>
        </w:rPr>
        <w:t>el cumplimiento de las actuaciones que constituyen su objeto o por incurrir en causa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lastRenderedPageBreak/>
        <w:t>Son causas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transcurso del plazo de vigencia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acuerdo unánime de las partes.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incumplimiento de las obligaciones y compromisos asumidos por parte de alguna de las partes.</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dará traslado a la persona que preside la comisión mixta de </w:t>
      </w:r>
      <w:proofErr w:type="spellStart"/>
      <w:r w:rsidRPr="00DA6804">
        <w:rPr>
          <w:rFonts w:ascii="Arial" w:eastAsia="Arial Unicode MS" w:hAnsi="Arial" w:cs="Arial"/>
          <w:szCs w:val="24"/>
        </w:rPr>
        <w:t>seguimiento</w:t>
      </w:r>
      <w:proofErr w:type="spellEnd"/>
      <w:r w:rsidRPr="00DA6804">
        <w:rPr>
          <w:rFonts w:ascii="Arial" w:eastAsia="Arial Unicode MS" w:hAnsi="Arial" w:cs="Arial"/>
          <w:szCs w:val="24"/>
        </w:rPr>
        <w:t xml:space="preserve"> y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w:t>
      </w:r>
      <w:proofErr w:type="spellStart"/>
      <w:r w:rsidRPr="00DA6804">
        <w:rPr>
          <w:rFonts w:ascii="Arial" w:eastAsia="Arial Unicode MS" w:hAnsi="Arial" w:cs="Arial"/>
          <w:szCs w:val="24"/>
        </w:rPr>
        <w:t>perjuicios</w:t>
      </w:r>
      <w:proofErr w:type="spellEnd"/>
      <w:r w:rsidRPr="00DA6804">
        <w:rPr>
          <w:rFonts w:ascii="Arial" w:eastAsia="Arial Unicode MS" w:hAnsi="Arial" w:cs="Arial"/>
          <w:szCs w:val="24"/>
        </w:rPr>
        <w:t xml:space="preserve"> </w:t>
      </w:r>
      <w:proofErr w:type="spellStart"/>
      <w:r w:rsidRPr="00DA6804">
        <w:rPr>
          <w:rFonts w:ascii="Arial" w:eastAsia="Arial Unicode MS" w:hAnsi="Arial" w:cs="Arial"/>
          <w:szCs w:val="24"/>
        </w:rPr>
        <w:t>causados</w:t>
      </w:r>
      <w:proofErr w:type="spellEnd"/>
      <w:r w:rsidRPr="00DA6804">
        <w:rPr>
          <w:rFonts w:ascii="Arial" w:eastAsia="Arial Unicode MS" w:hAnsi="Arial" w:cs="Arial"/>
          <w:szCs w:val="24"/>
        </w:rPr>
        <w: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decisión judicial declaratoria de la nulidad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Para cualquier otra causa distinta de las anteriores prevista en el presente Convenio y en la normativa que resulte de aplicación.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régimen sancionador</w:t>
      </w:r>
      <w:r w:rsidRPr="00DA6804">
        <w:rPr>
          <w:rFonts w:ascii="Arial" w:hAnsi="Arial" w:cs="Arial"/>
          <w:szCs w:val="24"/>
        </w:rPr>
        <w:t>: La Entidad queda sometida a las responsabilidades y régimen sancionador que sobre infracciones administrativas en materia de subvenciones establece la Ley General Presupuestaria.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presente convenio es independiente del cualquier convenio de colaboración posterior que se pueda suscribir.</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Las condiciones y vigencia de este convenio no se verán modificadas por otros pactos sin proceder a sus denuncias y renovación.</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lastRenderedPageBreak/>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Alcaldesa del Ayuntamiento de Esplugues de Llobregat </w:t>
            </w:r>
          </w:p>
        </w:tc>
        <w:tc>
          <w:tcPr>
            <w:tcW w:w="4252" w:type="dxa"/>
          </w:tcPr>
          <w:p w:rsidR="000D6394" w:rsidRPr="000D6394" w:rsidRDefault="000D6394" w:rsidP="000D6394">
            <w:pPr>
              <w:pStyle w:val="DWStyle"/>
              <w:jc w:val="center"/>
              <w:rPr>
                <w:rFonts w:ascii="Arial" w:hAnsi="Arial" w:cs="Arial"/>
                <w:szCs w:val="24"/>
              </w:rPr>
            </w:pPr>
            <w:r w:rsidRPr="000D6394">
              <w:rPr>
                <w:rFonts w:ascii="Arial" w:hAnsi="Arial" w:cs="Arial"/>
                <w:szCs w:val="24"/>
              </w:rPr>
              <w:t xml:space="preserve">Francisco Martin Beca </w:t>
            </w:r>
          </w:p>
          <w:p w:rsidR="00E03FBC" w:rsidRDefault="00E03FBC" w:rsidP="005C768C">
            <w:pPr>
              <w:pStyle w:val="DWStyle"/>
              <w:spacing w:line="240" w:lineRule="auto"/>
              <w:jc w:val="center"/>
              <w:rPr>
                <w:rFonts w:ascii="Arial" w:hAnsi="Arial" w:cs="Arial"/>
                <w:szCs w:val="24"/>
              </w:rPr>
            </w:pPr>
          </w:p>
          <w:p w:rsidR="000D6394" w:rsidRPr="00DA6804" w:rsidRDefault="000D6394"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E03FBC" w:rsidRPr="00DA6804" w:rsidRDefault="002B5D2E" w:rsidP="005C768C">
            <w:pPr>
              <w:pStyle w:val="DWStyle"/>
              <w:spacing w:line="240" w:lineRule="auto"/>
              <w:jc w:val="center"/>
              <w:rPr>
                <w:rFonts w:ascii="Arial" w:hAnsi="Arial" w:cs="Arial"/>
                <w:szCs w:val="24"/>
              </w:rPr>
            </w:pPr>
            <w:r w:rsidRPr="00DA6804">
              <w:rPr>
                <w:rFonts w:ascii="Arial" w:hAnsi="Arial" w:cs="Arial"/>
                <w:szCs w:val="24"/>
              </w:rPr>
              <w:t>Presidenta de la entidad</w:t>
            </w:r>
          </w:p>
          <w:p w:rsidR="000D6394" w:rsidRPr="001E2643" w:rsidRDefault="000D6394" w:rsidP="000D6394">
            <w:pPr>
              <w:pStyle w:val="DWStyle"/>
              <w:jc w:val="center"/>
              <w:rPr>
                <w:rFonts w:ascii="Calibri" w:hAnsi="Calibri" w:cs="Calibri"/>
                <w:szCs w:val="24"/>
              </w:rPr>
            </w:pPr>
            <w:r w:rsidRPr="001E2643">
              <w:rPr>
                <w:rFonts w:ascii="Calibri" w:hAnsi="Calibri" w:cs="Calibri"/>
                <w:szCs w:val="24"/>
              </w:rPr>
              <w:t>COLLA DE GEGANTERS DE ESPLUGUES DE LLOBREGAT</w:t>
            </w:r>
          </w:p>
          <w:p w:rsidR="00E03FBC" w:rsidRPr="00DA6804" w:rsidRDefault="00E03FBC" w:rsidP="00133216">
            <w:pPr>
              <w:pStyle w:val="APARTATS"/>
              <w:spacing w:line="240" w:lineRule="auto"/>
              <w:jc w:val="center"/>
              <w:rPr>
                <w:rFonts w:ascii="Arial" w:hAnsi="Arial" w:cs="Arial"/>
                <w:b w:val="0"/>
                <w:color w:val="auto"/>
                <w:sz w:val="24"/>
              </w:rPr>
            </w:pP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Doy fe,</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Secretario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del Ayuntamiento de 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105" w:rsidRDefault="00925105">
      <w:r>
        <w:separator/>
      </w:r>
    </w:p>
  </w:endnote>
  <w:endnote w:type="continuationSeparator" w:id="0">
    <w:p w:rsidR="00925105" w:rsidRDefault="009251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05" w:rsidRDefault="00A44EFF" w:rsidP="007B65C8">
    <w:pPr>
      <w:pStyle w:val="Piedepgina"/>
      <w:framePr w:wrap="around" w:vAnchor="text" w:hAnchor="margin" w:xAlign="right" w:y="1"/>
      <w:rPr>
        <w:rStyle w:val="Nmerodepgina"/>
      </w:rPr>
    </w:pPr>
    <w:r>
      <w:rPr>
        <w:rStyle w:val="Nmerodepgina"/>
      </w:rPr>
      <w:fldChar w:fldCharType="begin"/>
    </w:r>
    <w:r w:rsidR="00925105">
      <w:rPr>
        <w:rStyle w:val="Nmerodepgina"/>
      </w:rPr>
      <w:instrText xml:space="preserve">PAGE  </w:instrText>
    </w:r>
    <w:r>
      <w:rPr>
        <w:rStyle w:val="Nmerodepgina"/>
      </w:rPr>
      <w:fldChar w:fldCharType="end"/>
    </w:r>
  </w:p>
  <w:p w:rsidR="00925105" w:rsidRDefault="00925105"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05" w:rsidRPr="00816641" w:rsidRDefault="00A44EFF"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925105"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D35DBF">
      <w:rPr>
        <w:rStyle w:val="Nmerodepgina"/>
        <w:rFonts w:ascii="Arial" w:hAnsi="Arial" w:cs="Arial"/>
        <w:noProof/>
      </w:rPr>
      <w:t>1</w:t>
    </w:r>
    <w:r w:rsidRPr="00816641">
      <w:rPr>
        <w:rStyle w:val="Nmerodepgina"/>
        <w:rFonts w:ascii="Arial" w:hAnsi="Arial" w:cs="Arial"/>
      </w:rPr>
      <w:fldChar w:fldCharType="end"/>
    </w:r>
  </w:p>
  <w:p w:rsidR="00925105" w:rsidRDefault="00925105"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105" w:rsidRDefault="00925105">
      <w:r>
        <w:separator/>
      </w:r>
    </w:p>
  </w:footnote>
  <w:footnote w:type="continuationSeparator" w:id="0">
    <w:p w:rsidR="00925105" w:rsidRDefault="00925105">
      <w:r>
        <w:continuationSeparator/>
      </w:r>
    </w:p>
  </w:footnote>
  <w:footnote w:id="1">
    <w:p w:rsidR="00925105" w:rsidRDefault="00925105"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925105" w:rsidRDefault="00925105" w:rsidP="00925105">
      <w:pPr>
        <w:pStyle w:val="Textonotapie"/>
      </w:pPr>
      <w:r>
        <w:rPr>
          <w:rStyle w:val="Refdenotaalpie"/>
        </w:rPr>
        <w:footnoteRef/>
      </w:r>
      <w:r>
        <w:t xml:space="preserve"> En adelante la Entidad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05" w:rsidRDefault="00925105">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CC939D7"/>
    <w:multiLevelType w:val="hybridMultilevel"/>
    <w:tmpl w:val="52726FF6"/>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E464E6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19"/>
  </w:num>
  <w:num w:numId="3">
    <w:abstractNumId w:val="7"/>
  </w:num>
  <w:num w:numId="4">
    <w:abstractNumId w:val="8"/>
  </w:num>
  <w:num w:numId="5">
    <w:abstractNumId w:val="12"/>
  </w:num>
  <w:num w:numId="6">
    <w:abstractNumId w:val="0"/>
  </w:num>
  <w:num w:numId="7">
    <w:abstractNumId w:val="3"/>
  </w:num>
  <w:num w:numId="8">
    <w:abstractNumId w:val="18"/>
  </w:num>
  <w:num w:numId="9">
    <w:abstractNumId w:val="14"/>
  </w:num>
  <w:num w:numId="10">
    <w:abstractNumId w:val="9"/>
  </w:num>
  <w:num w:numId="11">
    <w:abstractNumId w:val="13"/>
  </w:num>
  <w:num w:numId="12">
    <w:abstractNumId w:val="6"/>
  </w:num>
  <w:num w:numId="13">
    <w:abstractNumId w:val="5"/>
  </w:num>
  <w:num w:numId="14">
    <w:abstractNumId w:val="20"/>
  </w:num>
  <w:num w:numId="15">
    <w:abstractNumId w:val="1"/>
  </w:num>
  <w:num w:numId="16">
    <w:abstractNumId w:val="16"/>
  </w:num>
  <w:num w:numId="17">
    <w:abstractNumId w:val="4"/>
  </w:num>
  <w:num w:numId="18">
    <w:abstractNumId w:val="17"/>
  </w:num>
  <w:num w:numId="19">
    <w:abstractNumId w:val="15"/>
  </w:num>
  <w:num w:numId="20">
    <w:abstractNumId w:val="2"/>
  </w:num>
  <w:num w:numId="21">
    <w:abstractNumId w:val="11"/>
  </w:num>
  <w:num w:numId="22">
    <w:abstractNumId w:val="1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53249"/>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D6394"/>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775"/>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844F0"/>
    <w:rsid w:val="00886A74"/>
    <w:rsid w:val="0089352F"/>
    <w:rsid w:val="00894FDF"/>
    <w:rsid w:val="00896F38"/>
    <w:rsid w:val="008A1B98"/>
    <w:rsid w:val="008B1BB7"/>
    <w:rsid w:val="008C507A"/>
    <w:rsid w:val="008E2FDD"/>
    <w:rsid w:val="008E63A6"/>
    <w:rsid w:val="008E6A2D"/>
    <w:rsid w:val="00901D10"/>
    <w:rsid w:val="00905F8D"/>
    <w:rsid w:val="00911232"/>
    <w:rsid w:val="00911422"/>
    <w:rsid w:val="00912E57"/>
    <w:rsid w:val="00914A41"/>
    <w:rsid w:val="00924A31"/>
    <w:rsid w:val="00925105"/>
    <w:rsid w:val="00944EC3"/>
    <w:rsid w:val="00950910"/>
    <w:rsid w:val="00954730"/>
    <w:rsid w:val="00967145"/>
    <w:rsid w:val="00983D72"/>
    <w:rsid w:val="00985DF4"/>
    <w:rsid w:val="009C39C1"/>
    <w:rsid w:val="009C56AC"/>
    <w:rsid w:val="009D0A4E"/>
    <w:rsid w:val="009E1038"/>
    <w:rsid w:val="009F29EB"/>
    <w:rsid w:val="009F2D05"/>
    <w:rsid w:val="009F5675"/>
    <w:rsid w:val="00A044D7"/>
    <w:rsid w:val="00A06513"/>
    <w:rsid w:val="00A132E8"/>
    <w:rsid w:val="00A16B46"/>
    <w:rsid w:val="00A17A3D"/>
    <w:rsid w:val="00A43E80"/>
    <w:rsid w:val="00A44EFF"/>
    <w:rsid w:val="00A604C8"/>
    <w:rsid w:val="00A61CAD"/>
    <w:rsid w:val="00A629AB"/>
    <w:rsid w:val="00A74114"/>
    <w:rsid w:val="00A8374B"/>
    <w:rsid w:val="00A92059"/>
    <w:rsid w:val="00A92995"/>
    <w:rsid w:val="00A94D09"/>
    <w:rsid w:val="00A968F5"/>
    <w:rsid w:val="00AA7F70"/>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35DBF"/>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C7E5B"/>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D69A97-C71D-420E-99F1-27FAA9FE6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4809</Words>
  <Characters>26205</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6</cp:revision>
  <cp:lastPrinted>2013-06-13T09:19:00Z</cp:lastPrinted>
  <dcterms:created xsi:type="dcterms:W3CDTF">2021-07-21T11:59:00Z</dcterms:created>
  <dcterms:modified xsi:type="dcterms:W3CDTF">2021-07-21T12:29:00Z</dcterms:modified>
</cp:coreProperties>
</file>