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33D" w:rsidRPr="008C6D60" w:rsidRDefault="004F133D" w:rsidP="00C51AA6">
      <w:pPr>
        <w:spacing w:line="360" w:lineRule="auto"/>
        <w:jc w:val="both"/>
        <w:rPr>
          <w:rFonts w:ascii="Arial" w:hAnsi="Arial" w:cs="Arial"/>
        </w:rPr>
      </w:pPr>
      <w:r w:rsidRPr="008C6D60">
        <w:rPr>
          <w:rFonts w:ascii="Arial" w:hAnsi="Arial" w:cs="Arial"/>
        </w:rPr>
        <w:t>CONVOCATORIA PUBLICA DE PRESTACIONES ECONÓMICAS PARA ALIMENTACIÓN EN LOS CENTROS ESCOLARES DE BURLA</w:t>
      </w:r>
      <w:r w:rsidRPr="0044293C">
        <w:rPr>
          <w:rFonts w:ascii="Arial" w:hAnsi="Arial" w:cs="Arial"/>
        </w:rPr>
        <w:t xml:space="preserve">DA, </w:t>
      </w:r>
      <w:r w:rsidRPr="00DA3D27">
        <w:rPr>
          <w:rFonts w:ascii="Arial" w:hAnsi="Arial" w:cs="Arial"/>
          <w:b/>
          <w:u w:val="single"/>
        </w:rPr>
        <w:t xml:space="preserve">PERIODO </w:t>
      </w:r>
      <w:r w:rsidR="00224368" w:rsidRPr="00DA3D27">
        <w:rPr>
          <w:rFonts w:ascii="Arial" w:hAnsi="Arial" w:cs="Arial"/>
          <w:b/>
          <w:u w:val="single"/>
        </w:rPr>
        <w:t>ENERO-JUNIO 2022</w:t>
      </w:r>
      <w:r w:rsidRPr="0044293C">
        <w:rPr>
          <w:rFonts w:ascii="Arial" w:hAnsi="Arial" w:cs="Arial"/>
        </w:rPr>
        <w:t xml:space="preserve"> (CURSO ESCOLAR 2021/2022)</w:t>
      </w:r>
    </w:p>
    <w:p w:rsidR="00435F21" w:rsidRPr="008C6D60" w:rsidRDefault="00435F21" w:rsidP="006B14B9">
      <w:pPr>
        <w:spacing w:line="360" w:lineRule="auto"/>
        <w:jc w:val="both"/>
        <w:rPr>
          <w:rFonts w:ascii="Arial" w:hAnsi="Arial" w:cs="Arial"/>
          <w:b/>
        </w:rPr>
      </w:pPr>
      <w:r w:rsidRPr="008C6D60">
        <w:rPr>
          <w:rFonts w:ascii="Arial" w:hAnsi="Arial" w:cs="Arial"/>
          <w:b/>
        </w:rPr>
        <w:t>PREÁMBULO</w:t>
      </w:r>
    </w:p>
    <w:p w:rsidR="00231CCD" w:rsidRPr="008C6D60" w:rsidRDefault="00231CCD" w:rsidP="006B14B9">
      <w:pPr>
        <w:spacing w:line="360" w:lineRule="auto"/>
        <w:jc w:val="both"/>
        <w:rPr>
          <w:rFonts w:ascii="Arial" w:hAnsi="Arial" w:cs="Arial"/>
        </w:rPr>
      </w:pPr>
      <w:r w:rsidRPr="008C6D60">
        <w:rPr>
          <w:rFonts w:ascii="Arial" w:hAnsi="Arial" w:cs="Arial"/>
        </w:rPr>
        <w:t>El Ayuntamiento de Burlada viene destinando una parte significativa del presupuesto municipal, para,  mediante convocatoria pública,  subvencionar el comedor escolar  de niños y niñas.</w:t>
      </w:r>
    </w:p>
    <w:p w:rsidR="00231CCD" w:rsidRPr="008C6D60" w:rsidRDefault="00231CCD" w:rsidP="006B14B9">
      <w:pPr>
        <w:spacing w:line="360" w:lineRule="auto"/>
        <w:jc w:val="both"/>
        <w:rPr>
          <w:rFonts w:ascii="Arial" w:hAnsi="Arial" w:cs="Arial"/>
        </w:rPr>
      </w:pPr>
      <w:r w:rsidRPr="008C6D60">
        <w:rPr>
          <w:rFonts w:ascii="Arial" w:hAnsi="Arial" w:cs="Arial"/>
        </w:rPr>
        <w:t xml:space="preserve">La propia convocatoria y la gestión de la misma </w:t>
      </w:r>
      <w:r w:rsidR="004A572C" w:rsidRPr="008C6D60">
        <w:rPr>
          <w:rFonts w:ascii="Arial" w:hAnsi="Arial" w:cs="Arial"/>
        </w:rPr>
        <w:t>han</w:t>
      </w:r>
      <w:r w:rsidRPr="008C6D60">
        <w:rPr>
          <w:rFonts w:ascii="Arial" w:hAnsi="Arial" w:cs="Arial"/>
        </w:rPr>
        <w:t xml:space="preserve"> sufrido variaciones a lo largo de los tiempos, tratando de acomodarse a las necesidades de la ciudadanía y a la de la propia administración, de manera que resulte más efectiva y eficaz.</w:t>
      </w:r>
    </w:p>
    <w:p w:rsidR="00356C1D" w:rsidRDefault="00231CCD" w:rsidP="006B14B9">
      <w:pPr>
        <w:spacing w:line="360" w:lineRule="auto"/>
        <w:jc w:val="both"/>
        <w:rPr>
          <w:rFonts w:ascii="Arial" w:hAnsi="Arial" w:cs="Arial"/>
        </w:rPr>
      </w:pPr>
      <w:r w:rsidRPr="008C6D60">
        <w:rPr>
          <w:rFonts w:ascii="Arial" w:hAnsi="Arial" w:cs="Arial"/>
        </w:rPr>
        <w:t>El ejemplo más cercano de esta necesaria adaptabilidad lo tenemos en la convocatoria del  curso esco</w:t>
      </w:r>
      <w:r w:rsidR="001C3AB1" w:rsidRPr="008C6D60">
        <w:rPr>
          <w:rFonts w:ascii="Arial" w:hAnsi="Arial" w:cs="Arial"/>
        </w:rPr>
        <w:t xml:space="preserve">lar pasado (2020-2021) donde, </w:t>
      </w:r>
      <w:r w:rsidRPr="008C6D60">
        <w:rPr>
          <w:rFonts w:ascii="Arial" w:hAnsi="Arial" w:cs="Arial"/>
        </w:rPr>
        <w:t>debido a la pandemia provocada por el Covid 19 y a la necesidad de cumplir con l</w:t>
      </w:r>
      <w:r w:rsidR="001C3AB1" w:rsidRPr="008C6D60">
        <w:rPr>
          <w:rFonts w:ascii="Arial" w:hAnsi="Arial" w:cs="Arial"/>
        </w:rPr>
        <w:t xml:space="preserve">as recomendaciones sanitarias, </w:t>
      </w:r>
      <w:r w:rsidRPr="008C6D60">
        <w:rPr>
          <w:rFonts w:ascii="Arial" w:hAnsi="Arial" w:cs="Arial"/>
        </w:rPr>
        <w:t>se diseñó un procedimiento excepcional de valoración y presentación de solicitudes.</w:t>
      </w:r>
    </w:p>
    <w:p w:rsidR="00231CCD" w:rsidRPr="00A5629F" w:rsidRDefault="00356C1D" w:rsidP="006B14B9">
      <w:pPr>
        <w:spacing w:line="360" w:lineRule="auto"/>
        <w:jc w:val="both"/>
        <w:rPr>
          <w:rFonts w:ascii="Arial" w:hAnsi="Arial" w:cs="Arial"/>
        </w:rPr>
      </w:pPr>
      <w:r>
        <w:rPr>
          <w:rFonts w:ascii="Arial" w:hAnsi="Arial" w:cs="Arial"/>
        </w:rPr>
        <w:t xml:space="preserve">Tal y cómo se señaló en la Convocatoria Pública de prestaciones económicas para alimentación en los Centros Escolares de Burlada, período septiembre-diciembre 2021 (Curso Escolar 2021-2022) se ha previsto  articular dos convocatorias para resolver las prestaciones económicas de alimentación del curso escolar 2021-2022, la primera para el período comprendido entre septiembre y diciembre de 2021 y la segunda, que ahora se convoca, para el período entre enero y julio de </w:t>
      </w:r>
      <w:r w:rsidR="00EE1DE6">
        <w:rPr>
          <w:rFonts w:ascii="Arial" w:hAnsi="Arial" w:cs="Arial"/>
        </w:rPr>
        <w:t>2022.</w:t>
      </w:r>
      <w:r w:rsidR="00231CCD" w:rsidRPr="008C6D60">
        <w:rPr>
          <w:rFonts w:ascii="Arial" w:hAnsi="Arial" w:cs="Arial"/>
        </w:rPr>
        <w:t xml:space="preserve"> </w:t>
      </w:r>
      <w:r w:rsidR="00231CCD" w:rsidRPr="00A5629F">
        <w:rPr>
          <w:rFonts w:ascii="Arial" w:hAnsi="Arial" w:cs="Arial"/>
        </w:rPr>
        <w:t>Esta convocatoria tendrá como máximo disponible el presupuesto consignado en la partida presupuestaria 231104890000 “Ayudas a través de Comedor Escolar” para el año 2022.</w:t>
      </w:r>
      <w:r w:rsidR="005B44E7" w:rsidRPr="00A5629F">
        <w:rPr>
          <w:rFonts w:ascii="Arial" w:hAnsi="Arial" w:cs="Arial"/>
        </w:rPr>
        <w:t xml:space="preserve"> </w:t>
      </w:r>
    </w:p>
    <w:p w:rsidR="00A5629F" w:rsidRPr="004D5BD4" w:rsidRDefault="00231CCD" w:rsidP="006B14B9">
      <w:pPr>
        <w:spacing w:line="360" w:lineRule="auto"/>
        <w:jc w:val="both"/>
        <w:rPr>
          <w:rFonts w:ascii="Arial" w:hAnsi="Arial" w:cs="Arial"/>
        </w:rPr>
      </w:pPr>
      <w:r w:rsidRPr="008C6D60">
        <w:rPr>
          <w:rFonts w:ascii="Arial" w:hAnsi="Arial" w:cs="Arial"/>
        </w:rPr>
        <w:t>Las familias que han sido beneficiarias de becas de comedor en la convocatoria de septiembre a diciembre del año 2021, no necesitarán realizar una nueva s</w:t>
      </w:r>
      <w:r w:rsidR="00A5629F">
        <w:rPr>
          <w:rFonts w:ascii="Arial" w:hAnsi="Arial" w:cs="Arial"/>
        </w:rPr>
        <w:t xml:space="preserve">olicitud. Para estas familias, </w:t>
      </w:r>
      <w:r w:rsidRPr="008C6D60">
        <w:rPr>
          <w:rFonts w:ascii="Arial" w:hAnsi="Arial" w:cs="Arial"/>
        </w:rPr>
        <w:t>la con</w:t>
      </w:r>
      <w:r w:rsidR="00A5629F">
        <w:rPr>
          <w:rFonts w:ascii="Arial" w:hAnsi="Arial" w:cs="Arial"/>
        </w:rPr>
        <w:t xml:space="preserve">cesión de las becas de comedor </w:t>
      </w:r>
      <w:r w:rsidRPr="008C6D60">
        <w:rPr>
          <w:rFonts w:ascii="Arial" w:hAnsi="Arial" w:cs="Arial"/>
        </w:rPr>
        <w:t xml:space="preserve">para el período comprendido entre enero-junio de 2022 se realizará de forma automática, otorgándoseles el mismo porcentaje de subvención que el concedido de </w:t>
      </w:r>
      <w:r w:rsidR="00A5629F">
        <w:rPr>
          <w:rFonts w:ascii="Arial" w:hAnsi="Arial" w:cs="Arial"/>
        </w:rPr>
        <w:t xml:space="preserve">septiembre a diciembre de 2021 </w:t>
      </w:r>
      <w:r w:rsidR="00A5629F" w:rsidRPr="004D5BD4">
        <w:rPr>
          <w:rFonts w:ascii="Arial" w:hAnsi="Arial" w:cs="Arial"/>
        </w:rPr>
        <w:t>s</w:t>
      </w:r>
      <w:r w:rsidR="0044293C" w:rsidRPr="004D5BD4">
        <w:rPr>
          <w:rFonts w:ascii="Arial" w:hAnsi="Arial" w:cs="Arial"/>
        </w:rPr>
        <w:t xml:space="preserve">iempre y cuando las condiciones en la convocatoria sean las </w:t>
      </w:r>
      <w:r w:rsidR="00EE1DE6">
        <w:rPr>
          <w:rFonts w:ascii="Arial" w:hAnsi="Arial" w:cs="Arial"/>
        </w:rPr>
        <w:t xml:space="preserve">mismas que el año anterior y </w:t>
      </w:r>
      <w:r w:rsidR="0044293C" w:rsidRPr="004D5BD4">
        <w:rPr>
          <w:rFonts w:ascii="Arial" w:hAnsi="Arial" w:cs="Arial"/>
        </w:rPr>
        <w:t xml:space="preserve"> exista partida presupuestaria. En caso de </w:t>
      </w:r>
      <w:r w:rsidR="0044293C" w:rsidRPr="004D5BD4">
        <w:rPr>
          <w:rFonts w:ascii="Arial" w:hAnsi="Arial" w:cs="Arial"/>
        </w:rPr>
        <w:lastRenderedPageBreak/>
        <w:t>que se modifiquen las condiciones de la convocatoria</w:t>
      </w:r>
      <w:r w:rsidR="00EE1DE6">
        <w:rPr>
          <w:rFonts w:ascii="Arial" w:hAnsi="Arial" w:cs="Arial"/>
        </w:rPr>
        <w:t xml:space="preserve">, </w:t>
      </w:r>
      <w:r w:rsidR="0044293C" w:rsidRPr="004D5BD4">
        <w:rPr>
          <w:rFonts w:ascii="Arial" w:hAnsi="Arial" w:cs="Arial"/>
        </w:rPr>
        <w:t xml:space="preserve"> las ayudas concedidas se reajustarán de ofici</w:t>
      </w:r>
      <w:r w:rsidR="00EE1DE6">
        <w:rPr>
          <w:rFonts w:ascii="Arial" w:hAnsi="Arial" w:cs="Arial"/>
        </w:rPr>
        <w:t>o teniendo en cuenta lo establecido en la</w:t>
      </w:r>
      <w:r w:rsidR="0044293C" w:rsidRPr="004D5BD4">
        <w:rPr>
          <w:rFonts w:ascii="Arial" w:hAnsi="Arial" w:cs="Arial"/>
        </w:rPr>
        <w:t xml:space="preserve"> misma.</w:t>
      </w:r>
      <w:r w:rsidR="008E6875" w:rsidRPr="004D5BD4">
        <w:rPr>
          <w:rFonts w:ascii="Arial" w:hAnsi="Arial" w:cs="Arial"/>
        </w:rPr>
        <w:t xml:space="preserve"> </w:t>
      </w:r>
    </w:p>
    <w:p w:rsidR="00231CCD" w:rsidRPr="008E6875" w:rsidRDefault="00231CCD" w:rsidP="006B14B9">
      <w:pPr>
        <w:spacing w:line="360" w:lineRule="auto"/>
        <w:jc w:val="both"/>
        <w:rPr>
          <w:rFonts w:ascii="Arial" w:hAnsi="Arial" w:cs="Arial"/>
          <w:color w:val="00B050"/>
        </w:rPr>
      </w:pPr>
      <w:r w:rsidRPr="008C6D60">
        <w:rPr>
          <w:rFonts w:ascii="Arial" w:hAnsi="Arial" w:cs="Arial"/>
        </w:rPr>
        <w:t xml:space="preserve">Sí que </w:t>
      </w:r>
      <w:r w:rsidRPr="008E6875">
        <w:rPr>
          <w:rFonts w:ascii="Arial" w:hAnsi="Arial" w:cs="Arial"/>
        </w:rPr>
        <w:t>podrán solicitar beca de comedor en esta convocatoria las familias que no lo hi</w:t>
      </w:r>
      <w:r w:rsidR="00D22CCD" w:rsidRPr="008E6875">
        <w:rPr>
          <w:rFonts w:ascii="Arial" w:hAnsi="Arial" w:cs="Arial"/>
        </w:rPr>
        <w:t xml:space="preserve">cieron en el período anterior, </w:t>
      </w:r>
      <w:r w:rsidRPr="008E6875">
        <w:rPr>
          <w:rFonts w:ascii="Arial" w:hAnsi="Arial" w:cs="Arial"/>
        </w:rPr>
        <w:t>aquellas a las que le fue denegada la beca y consideran que ahora sí que reúnen lo</w:t>
      </w:r>
      <w:r w:rsidR="00D22CCD" w:rsidRPr="008E6875">
        <w:rPr>
          <w:rFonts w:ascii="Arial" w:hAnsi="Arial" w:cs="Arial"/>
        </w:rPr>
        <w:t>s requisitos para su concesión y aquellas que valoran que su situación económica ha variado y que el porcentaje de concesión que les pudiera corresponder es diferente.</w:t>
      </w:r>
      <w:r w:rsidR="00D22CCD" w:rsidRPr="008C6D60">
        <w:rPr>
          <w:rFonts w:ascii="Arial" w:hAnsi="Arial" w:cs="Arial"/>
        </w:rPr>
        <w:t xml:space="preserve"> </w:t>
      </w:r>
    </w:p>
    <w:p w:rsidR="00267FE9" w:rsidRPr="008C6D60" w:rsidRDefault="00267FE9" w:rsidP="00C51AA6">
      <w:pPr>
        <w:spacing w:after="0"/>
        <w:jc w:val="both"/>
        <w:rPr>
          <w:rFonts w:ascii="Arial" w:hAnsi="Arial" w:cs="Arial"/>
          <w:b/>
        </w:rPr>
      </w:pPr>
    </w:p>
    <w:p w:rsidR="004F133D" w:rsidRPr="008C6D60" w:rsidRDefault="004F133D" w:rsidP="00C51AA6">
      <w:pPr>
        <w:spacing w:after="0"/>
        <w:jc w:val="both"/>
        <w:rPr>
          <w:rFonts w:ascii="Arial" w:hAnsi="Arial" w:cs="Arial"/>
          <w:b/>
        </w:rPr>
      </w:pPr>
    </w:p>
    <w:p w:rsidR="00FC0F3A" w:rsidRPr="008C6D60" w:rsidRDefault="00032FE1"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1.-Objeto y ámbito de aplicación.</w:t>
      </w:r>
    </w:p>
    <w:p w:rsidR="00032FE1" w:rsidRPr="006E6929" w:rsidRDefault="00032FE1" w:rsidP="00C51AA6">
      <w:pPr>
        <w:pStyle w:val="foral-f-parrafo-c"/>
        <w:spacing w:before="0" w:beforeAutospacing="0" w:after="0" w:afterAutospacing="0" w:line="360" w:lineRule="auto"/>
        <w:jc w:val="both"/>
        <w:rPr>
          <w:rFonts w:ascii="Arial" w:eastAsia="Calibri" w:hAnsi="Arial" w:cs="Arial"/>
          <w:sz w:val="22"/>
          <w:szCs w:val="22"/>
          <w:lang w:val="es-ES" w:eastAsia="en-US"/>
        </w:rPr>
      </w:pPr>
      <w:r w:rsidRPr="008C6D60">
        <w:rPr>
          <w:rFonts w:ascii="Arial" w:eastAsia="Calibri" w:hAnsi="Arial" w:cs="Arial"/>
          <w:sz w:val="22"/>
          <w:szCs w:val="22"/>
          <w:lang w:val="es-ES" w:eastAsia="en-US"/>
        </w:rPr>
        <w:t>El objeto de la presente convocatoria es la de regular el procedimiento jurídico para la concesión de subvenciones en materia de servicios sociales, en régim</w:t>
      </w:r>
      <w:r w:rsidR="003D7A7D" w:rsidRPr="008C6D60">
        <w:rPr>
          <w:rFonts w:ascii="Arial" w:eastAsia="Calibri" w:hAnsi="Arial" w:cs="Arial"/>
          <w:sz w:val="22"/>
          <w:szCs w:val="22"/>
          <w:lang w:val="es-ES" w:eastAsia="en-US"/>
        </w:rPr>
        <w:t>en de concurrencia competitiva</w:t>
      </w:r>
      <w:r w:rsidRPr="008C6D60">
        <w:rPr>
          <w:rFonts w:ascii="Arial" w:eastAsia="Calibri" w:hAnsi="Arial" w:cs="Arial"/>
          <w:sz w:val="22"/>
          <w:szCs w:val="22"/>
          <w:lang w:val="es-ES" w:eastAsia="en-US"/>
        </w:rPr>
        <w:t>, a las familias empadronadas y residentes en Burlada, para la asistencia a los co</w:t>
      </w:r>
      <w:r w:rsidR="00074D72" w:rsidRPr="008C6D60">
        <w:rPr>
          <w:rFonts w:ascii="Arial" w:eastAsia="Calibri" w:hAnsi="Arial" w:cs="Arial"/>
          <w:sz w:val="22"/>
          <w:szCs w:val="22"/>
          <w:lang w:val="es-ES" w:eastAsia="en-US"/>
        </w:rPr>
        <w:t>medores escolares del alumnado  en edad escolar que realice</w:t>
      </w:r>
      <w:r w:rsidRPr="008C6D60">
        <w:rPr>
          <w:rFonts w:ascii="Arial" w:eastAsia="Calibri" w:hAnsi="Arial" w:cs="Arial"/>
          <w:sz w:val="22"/>
          <w:szCs w:val="22"/>
          <w:lang w:val="es-ES" w:eastAsia="en-US"/>
        </w:rPr>
        <w:t xml:space="preserve"> durante el curso </w:t>
      </w:r>
      <w:r w:rsidR="00F6676F" w:rsidRPr="008C6D60">
        <w:rPr>
          <w:rFonts w:ascii="Arial" w:eastAsia="Calibri" w:hAnsi="Arial" w:cs="Arial"/>
          <w:sz w:val="22"/>
          <w:szCs w:val="22"/>
          <w:lang w:val="es-ES" w:eastAsia="en-US"/>
        </w:rPr>
        <w:t>202</w:t>
      </w:r>
      <w:r w:rsidR="00E8158E" w:rsidRPr="008C6D60">
        <w:rPr>
          <w:rFonts w:ascii="Arial" w:eastAsia="Calibri" w:hAnsi="Arial" w:cs="Arial"/>
          <w:sz w:val="22"/>
          <w:szCs w:val="22"/>
          <w:lang w:val="es-ES" w:eastAsia="en-US"/>
        </w:rPr>
        <w:t>1</w:t>
      </w:r>
      <w:r w:rsidR="00F6676F" w:rsidRPr="008C6D60">
        <w:rPr>
          <w:rFonts w:ascii="Arial" w:eastAsia="Calibri" w:hAnsi="Arial" w:cs="Arial"/>
          <w:sz w:val="22"/>
          <w:szCs w:val="22"/>
          <w:lang w:val="es-ES" w:eastAsia="en-US"/>
        </w:rPr>
        <w:t>/202</w:t>
      </w:r>
      <w:r w:rsidR="00E8158E" w:rsidRPr="008C6D60">
        <w:rPr>
          <w:rFonts w:ascii="Arial" w:eastAsia="Calibri" w:hAnsi="Arial" w:cs="Arial"/>
          <w:sz w:val="22"/>
          <w:szCs w:val="22"/>
          <w:lang w:val="es-ES" w:eastAsia="en-US"/>
        </w:rPr>
        <w:t>2</w:t>
      </w:r>
      <w:r w:rsidR="00F6676F" w:rsidRPr="008C6D60">
        <w:rPr>
          <w:rFonts w:ascii="Arial" w:eastAsia="Calibri" w:hAnsi="Arial" w:cs="Arial"/>
          <w:sz w:val="22"/>
          <w:szCs w:val="22"/>
          <w:lang w:val="es-ES" w:eastAsia="en-US"/>
        </w:rPr>
        <w:t xml:space="preserve">, </w:t>
      </w:r>
      <w:r w:rsidRPr="008C6D60">
        <w:rPr>
          <w:rFonts w:ascii="Arial" w:eastAsia="Calibri" w:hAnsi="Arial" w:cs="Arial"/>
          <w:sz w:val="22"/>
          <w:szCs w:val="22"/>
          <w:lang w:val="es-ES" w:eastAsia="en-US"/>
        </w:rPr>
        <w:t xml:space="preserve"> Segundo ciclo de Educación Infantil o Educación Primaria, y acudan</w:t>
      </w:r>
      <w:r w:rsidR="00E93CA2" w:rsidRPr="008C6D60">
        <w:rPr>
          <w:rFonts w:ascii="Arial" w:eastAsia="Calibri" w:hAnsi="Arial" w:cs="Arial"/>
          <w:sz w:val="22"/>
          <w:szCs w:val="22"/>
          <w:lang w:val="es-ES" w:eastAsia="en-US"/>
        </w:rPr>
        <w:t xml:space="preserve"> a centros escolares de Burlada, </w:t>
      </w:r>
      <w:r w:rsidR="00E93CA2" w:rsidRPr="006E6929">
        <w:rPr>
          <w:rFonts w:ascii="Arial" w:eastAsia="Calibri" w:hAnsi="Arial" w:cs="Arial"/>
          <w:sz w:val="22"/>
          <w:szCs w:val="22"/>
          <w:lang w:val="es-ES" w:eastAsia="en-US"/>
        </w:rPr>
        <w:t xml:space="preserve">PARA EL PERIODO </w:t>
      </w:r>
      <w:r w:rsidR="00224368">
        <w:rPr>
          <w:rFonts w:ascii="Arial" w:eastAsia="Calibri" w:hAnsi="Arial" w:cs="Arial"/>
          <w:sz w:val="22"/>
          <w:szCs w:val="22"/>
          <w:lang w:val="es-ES" w:eastAsia="en-US"/>
        </w:rPr>
        <w:t>ENERO-JUNIO 2022</w:t>
      </w:r>
      <w:r w:rsidR="00E93CA2" w:rsidRPr="006E6929">
        <w:rPr>
          <w:rFonts w:ascii="Arial" w:eastAsia="Calibri" w:hAnsi="Arial" w:cs="Arial"/>
          <w:sz w:val="22"/>
          <w:szCs w:val="22"/>
          <w:lang w:val="es-ES" w:eastAsia="en-US"/>
        </w:rPr>
        <w:t>.</w:t>
      </w:r>
    </w:p>
    <w:p w:rsidR="00032FE1" w:rsidRDefault="00074D72" w:rsidP="00C51AA6">
      <w:pPr>
        <w:pStyle w:val="foral-f-parrafo-c"/>
        <w:spacing w:before="0" w:beforeAutospacing="0" w:after="0" w:afterAutospacing="0" w:line="360" w:lineRule="auto"/>
        <w:jc w:val="both"/>
        <w:rPr>
          <w:rFonts w:ascii="Arial" w:hAnsi="Arial" w:cs="Arial"/>
          <w:sz w:val="22"/>
          <w:szCs w:val="22"/>
        </w:rPr>
      </w:pPr>
      <w:r w:rsidRPr="008C6D60">
        <w:rPr>
          <w:rFonts w:ascii="Arial" w:eastAsia="Calibri" w:hAnsi="Arial" w:cs="Arial"/>
          <w:sz w:val="22"/>
          <w:szCs w:val="22"/>
          <w:lang w:val="es-ES" w:eastAsia="en-US"/>
        </w:rPr>
        <w:t xml:space="preserve">La prestaciones económicas para alimentación en los centros escolares de Burlada </w:t>
      </w:r>
      <w:r w:rsidR="00032FE1" w:rsidRPr="008C6D60">
        <w:rPr>
          <w:rFonts w:ascii="Arial" w:eastAsia="Calibri" w:hAnsi="Arial" w:cs="Arial"/>
          <w:sz w:val="22"/>
          <w:szCs w:val="22"/>
          <w:lang w:val="es-ES" w:eastAsia="en-US"/>
        </w:rPr>
        <w:t xml:space="preserve"> se dirige</w:t>
      </w:r>
      <w:r w:rsidRPr="008C6D60">
        <w:rPr>
          <w:rFonts w:ascii="Arial" w:eastAsia="Calibri" w:hAnsi="Arial" w:cs="Arial"/>
          <w:sz w:val="22"/>
          <w:szCs w:val="22"/>
          <w:lang w:val="es-ES" w:eastAsia="en-US"/>
        </w:rPr>
        <w:t>n</w:t>
      </w:r>
      <w:r w:rsidR="00032FE1" w:rsidRPr="008C6D60">
        <w:rPr>
          <w:rFonts w:ascii="Arial" w:eastAsia="Calibri" w:hAnsi="Arial" w:cs="Arial"/>
          <w:sz w:val="22"/>
          <w:szCs w:val="22"/>
          <w:lang w:val="es-ES" w:eastAsia="en-US"/>
        </w:rPr>
        <w:t xml:space="preserve"> a un sector específico de la población, por tanto no van dirigidas a la población en general sino a familias que presentan situaciones de dificultad socioeconómica</w:t>
      </w:r>
      <w:r w:rsidR="00032FE1" w:rsidRPr="008C6D60">
        <w:rPr>
          <w:rFonts w:ascii="Arial" w:hAnsi="Arial" w:cs="Arial"/>
          <w:sz w:val="22"/>
          <w:szCs w:val="22"/>
        </w:rPr>
        <w:t>.</w:t>
      </w:r>
    </w:p>
    <w:p w:rsidR="00E341C3" w:rsidRPr="008C6D60" w:rsidRDefault="00E341C3" w:rsidP="00C51AA6">
      <w:pPr>
        <w:pStyle w:val="foral-f-parrafo-c"/>
        <w:spacing w:before="0" w:beforeAutospacing="0" w:after="0" w:afterAutospacing="0" w:line="360" w:lineRule="auto"/>
        <w:jc w:val="both"/>
        <w:rPr>
          <w:rFonts w:ascii="Arial" w:hAnsi="Arial" w:cs="Arial"/>
          <w:sz w:val="22"/>
          <w:szCs w:val="22"/>
        </w:rPr>
      </w:pPr>
    </w:p>
    <w:p w:rsidR="00E341C3" w:rsidRDefault="00032FE1" w:rsidP="00E341C3">
      <w:pPr>
        <w:pStyle w:val="foral-f-parrafo-3lineas-t5-c"/>
        <w:spacing w:before="0" w:beforeAutospacing="0" w:after="0" w:afterAutospacing="0" w:line="360" w:lineRule="auto"/>
        <w:jc w:val="both"/>
        <w:rPr>
          <w:rFonts w:ascii="Arial" w:hAnsi="Arial" w:cs="Arial"/>
          <w:b/>
          <w:sz w:val="22"/>
          <w:szCs w:val="22"/>
        </w:rPr>
      </w:pPr>
      <w:r w:rsidRPr="006E6929">
        <w:rPr>
          <w:rFonts w:ascii="Arial" w:hAnsi="Arial" w:cs="Arial"/>
          <w:b/>
          <w:sz w:val="22"/>
          <w:szCs w:val="22"/>
        </w:rPr>
        <w:t>2. Financiación de la convocatoria.</w:t>
      </w:r>
    </w:p>
    <w:p w:rsidR="00E341C3" w:rsidRPr="00E341C3" w:rsidRDefault="00032FE1" w:rsidP="00E341C3">
      <w:pPr>
        <w:pStyle w:val="foral-f-parrafo-3lineas-t5-c"/>
        <w:spacing w:before="0" w:beforeAutospacing="0" w:after="0" w:afterAutospacing="0" w:line="360" w:lineRule="auto"/>
        <w:jc w:val="both"/>
        <w:rPr>
          <w:rFonts w:ascii="Arial" w:eastAsia="Calibri" w:hAnsi="Arial" w:cs="Arial"/>
          <w:sz w:val="22"/>
          <w:szCs w:val="22"/>
          <w:lang w:val="es-ES" w:eastAsia="en-US"/>
        </w:rPr>
      </w:pPr>
      <w:r w:rsidRPr="00E341C3">
        <w:rPr>
          <w:rFonts w:ascii="Arial" w:eastAsia="Calibri" w:hAnsi="Arial" w:cs="Arial"/>
          <w:sz w:val="22"/>
          <w:szCs w:val="22"/>
          <w:lang w:val="es-ES" w:eastAsia="en-US"/>
        </w:rPr>
        <w:t xml:space="preserve">El importe </w:t>
      </w:r>
      <w:r w:rsidR="00E341C3" w:rsidRPr="00E341C3">
        <w:rPr>
          <w:rFonts w:ascii="Arial" w:eastAsia="Calibri" w:hAnsi="Arial" w:cs="Arial"/>
          <w:sz w:val="22"/>
          <w:szCs w:val="22"/>
          <w:lang w:val="es-ES" w:eastAsia="en-US"/>
        </w:rPr>
        <w:t xml:space="preserve">previsto para la convocatoria es </w:t>
      </w:r>
      <w:r w:rsidR="00224368" w:rsidRPr="00E341C3">
        <w:rPr>
          <w:rFonts w:ascii="Arial" w:eastAsia="Calibri" w:hAnsi="Arial" w:cs="Arial"/>
          <w:sz w:val="22"/>
          <w:szCs w:val="22"/>
          <w:lang w:val="es-ES" w:eastAsia="en-US"/>
        </w:rPr>
        <w:t xml:space="preserve">de </w:t>
      </w:r>
      <w:r w:rsidR="00DA3D27" w:rsidRPr="00E341C3">
        <w:rPr>
          <w:rFonts w:ascii="Arial" w:eastAsia="Calibri" w:hAnsi="Arial" w:cs="Arial"/>
          <w:sz w:val="22"/>
          <w:szCs w:val="22"/>
          <w:lang w:val="es-ES" w:eastAsia="en-US"/>
        </w:rPr>
        <w:t>ciento cuarenta y cuatro mil cuatrocientos veinticinco</w:t>
      </w:r>
      <w:r w:rsidR="00224368" w:rsidRPr="00E341C3">
        <w:rPr>
          <w:rFonts w:ascii="Arial" w:eastAsia="Calibri" w:hAnsi="Arial" w:cs="Arial"/>
          <w:sz w:val="22"/>
          <w:szCs w:val="22"/>
          <w:lang w:val="es-ES" w:eastAsia="en-US"/>
        </w:rPr>
        <w:t xml:space="preserve"> euros (</w:t>
      </w:r>
      <w:r w:rsidR="00DA3D27" w:rsidRPr="00E341C3">
        <w:rPr>
          <w:rFonts w:ascii="Arial" w:eastAsia="Calibri" w:hAnsi="Arial" w:cs="Arial"/>
          <w:sz w:val="22"/>
          <w:szCs w:val="22"/>
          <w:lang w:val="es-ES" w:eastAsia="en-US"/>
        </w:rPr>
        <w:t>144.425,00</w:t>
      </w:r>
      <w:r w:rsidR="00E341C3" w:rsidRPr="00E341C3">
        <w:rPr>
          <w:rFonts w:ascii="Arial" w:eastAsia="Calibri" w:hAnsi="Arial" w:cs="Arial"/>
          <w:sz w:val="22"/>
          <w:szCs w:val="22"/>
          <w:lang w:val="es-ES" w:eastAsia="en-US"/>
        </w:rPr>
        <w:t xml:space="preserve">€), con cargo a la partida. Que se crearaá en el Presupuesto de gastos municipal del año 2022:  23111 4890000 denominada “Ayudas a través del comedor escolar” </w:t>
      </w:r>
    </w:p>
    <w:p w:rsidR="00E341C3" w:rsidRPr="00E341C3" w:rsidRDefault="00E341C3" w:rsidP="00E341C3">
      <w:pPr>
        <w:spacing w:after="0" w:line="360" w:lineRule="auto"/>
        <w:jc w:val="both"/>
        <w:rPr>
          <w:rFonts w:ascii="Arial" w:hAnsi="Arial" w:cs="Arial"/>
        </w:rPr>
      </w:pPr>
    </w:p>
    <w:p w:rsidR="00E341C3" w:rsidRPr="00E341C3" w:rsidRDefault="00E341C3" w:rsidP="00E341C3">
      <w:pPr>
        <w:spacing w:after="0" w:line="360" w:lineRule="auto"/>
        <w:jc w:val="both"/>
        <w:rPr>
          <w:rFonts w:ascii="Arial" w:hAnsi="Arial" w:cs="Arial"/>
        </w:rPr>
      </w:pPr>
      <w:r w:rsidRPr="00E341C3">
        <w:rPr>
          <w:rFonts w:ascii="Arial" w:hAnsi="Arial" w:cs="Arial"/>
        </w:rPr>
        <w:t>Esta cantidad se podrá ver incrementada por el importe resultante de la regularización de la convocatoria del curso 2021/2022, previa autorización del órgano competente, hasta el límite máximo establecido en la partida presupuestaria mencionada.</w:t>
      </w:r>
    </w:p>
    <w:p w:rsidR="00E341C3" w:rsidRPr="00E341C3" w:rsidRDefault="00E341C3" w:rsidP="00E341C3">
      <w:pPr>
        <w:pStyle w:val="foral-f-parrafo-3lineas-t5-c"/>
        <w:spacing w:before="0" w:beforeAutospacing="0" w:after="0" w:afterAutospacing="0" w:line="360" w:lineRule="auto"/>
        <w:jc w:val="both"/>
        <w:rPr>
          <w:rFonts w:ascii="Arial" w:eastAsia="Calibri" w:hAnsi="Arial" w:cs="Arial"/>
          <w:sz w:val="22"/>
          <w:szCs w:val="22"/>
          <w:lang w:val="es-ES" w:eastAsia="en-US"/>
        </w:rPr>
      </w:pPr>
    </w:p>
    <w:p w:rsidR="00E341C3" w:rsidRDefault="00E341C3" w:rsidP="00E341C3">
      <w:pPr>
        <w:spacing w:line="360" w:lineRule="auto"/>
        <w:jc w:val="both"/>
        <w:rPr>
          <w:rFonts w:ascii="Arial" w:hAnsi="Arial" w:cs="Arial"/>
        </w:rPr>
      </w:pPr>
      <w:r>
        <w:rPr>
          <w:rFonts w:ascii="Arial" w:hAnsi="Arial" w:cs="Arial"/>
        </w:rPr>
        <w:t xml:space="preserve">En virtud del artículo 210 bis de la Ley Foral  </w:t>
      </w:r>
      <w:r w:rsidRPr="00DB38E2">
        <w:rPr>
          <w:rFonts w:ascii="Arial" w:hAnsi="Arial" w:cs="Arial"/>
        </w:rPr>
        <w:t>LEY FORAL 2/1995, DE 10 DE MARZO, DE HACIENDAS LOCALES DE NAVARRA</w:t>
      </w:r>
      <w:r>
        <w:rPr>
          <w:rFonts w:ascii="Arial" w:hAnsi="Arial" w:cs="Arial"/>
        </w:rPr>
        <w:t xml:space="preserve">, </w:t>
      </w:r>
      <w:bookmarkStart w:id="0" w:name="Ar.210_bis"/>
      <w:bookmarkEnd w:id="0"/>
      <w:r>
        <w:rPr>
          <w:rFonts w:ascii="Arial" w:hAnsi="Arial" w:cs="Arial"/>
        </w:rPr>
        <w:t>l</w:t>
      </w:r>
      <w:r w:rsidRPr="00DB38E2">
        <w:rPr>
          <w:rFonts w:ascii="Arial" w:hAnsi="Arial" w:cs="Arial"/>
        </w:rPr>
        <w:t xml:space="preserve">as entidades locales navarras podrán iniciar la </w:t>
      </w:r>
      <w:r w:rsidRPr="00DB38E2">
        <w:rPr>
          <w:rFonts w:ascii="Arial" w:hAnsi="Arial" w:cs="Arial"/>
        </w:rPr>
        <w:lastRenderedPageBreak/>
        <w:t>tramitación de expedientes de gastos de forma anticipada a la existencia del correspondiente crédito presupuestario, en el mismo ejercicio o en el anterior a aquél a cuyo presupuesto vayan a ser imputados.</w:t>
      </w:r>
      <w:r>
        <w:rPr>
          <w:rFonts w:ascii="Arial" w:hAnsi="Arial" w:cs="Arial"/>
        </w:rPr>
        <w:t xml:space="preserve"> E</w:t>
      </w:r>
      <w:r w:rsidRPr="00DB38E2">
        <w:rPr>
          <w:rFonts w:ascii="Arial" w:hAnsi="Arial" w:cs="Arial"/>
        </w:rPr>
        <w:t>l gasto cuya tramitación se anticipa y, en su caso, la adjudicación o resolución quedan sometidos a la condición suspensiva</w:t>
      </w:r>
      <w:r>
        <w:rPr>
          <w:rFonts w:ascii="Arial" w:hAnsi="Arial" w:cs="Arial"/>
        </w:rPr>
        <w:t xml:space="preserve">, de existencia de crédito. </w:t>
      </w:r>
    </w:p>
    <w:p w:rsidR="00E341C3" w:rsidRPr="008C6D60" w:rsidRDefault="00E341C3" w:rsidP="00C51AA6">
      <w:pPr>
        <w:pStyle w:val="foral-f-parrafo-3lineas-t5-c"/>
        <w:spacing w:before="0" w:beforeAutospacing="0" w:after="0" w:afterAutospacing="0" w:line="360" w:lineRule="auto"/>
        <w:ind w:left="42"/>
        <w:jc w:val="both"/>
        <w:rPr>
          <w:rFonts w:ascii="Arial" w:hAnsi="Arial" w:cs="Arial"/>
          <w:sz w:val="22"/>
          <w:szCs w:val="22"/>
        </w:rPr>
      </w:pPr>
    </w:p>
    <w:p w:rsidR="00032FE1" w:rsidRPr="008C6D60" w:rsidRDefault="00032FE1"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3. Requisitos y obligaciones.</w:t>
      </w:r>
    </w:p>
    <w:p w:rsidR="00032FE1" w:rsidRPr="008C6D60" w:rsidRDefault="0055382E"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 xml:space="preserve">3.1 </w:t>
      </w:r>
      <w:r w:rsidR="00032FE1" w:rsidRPr="008C6D60">
        <w:rPr>
          <w:rFonts w:ascii="Arial" w:hAnsi="Arial" w:cs="Arial"/>
          <w:b/>
          <w:sz w:val="22"/>
          <w:szCs w:val="22"/>
        </w:rPr>
        <w:t>Serán requisitos indispensables para poder recibir estas ayudas:</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a) Tener residencia efectiva y estar empadronados</w:t>
      </w:r>
      <w:r w:rsidR="00563939" w:rsidRPr="008C6D60">
        <w:rPr>
          <w:rFonts w:ascii="Arial" w:hAnsi="Arial" w:cs="Arial"/>
          <w:sz w:val="22"/>
          <w:szCs w:val="22"/>
        </w:rPr>
        <w:t>/as</w:t>
      </w:r>
      <w:r w:rsidRPr="008C6D60">
        <w:rPr>
          <w:rFonts w:ascii="Arial" w:hAnsi="Arial" w:cs="Arial"/>
          <w:sz w:val="22"/>
          <w:szCs w:val="22"/>
        </w:rPr>
        <w:t xml:space="preserve"> en Burlada (menor, padre, madre, pareja de hecho u otras personas con análoga relación de afectividad o tutores de los me</w:t>
      </w:r>
      <w:r w:rsidR="00563939" w:rsidRPr="008C6D60">
        <w:rPr>
          <w:rFonts w:ascii="Arial" w:hAnsi="Arial" w:cs="Arial"/>
          <w:sz w:val="22"/>
          <w:szCs w:val="22"/>
        </w:rPr>
        <w:t>nores, que convivan con ellos y ellas</w:t>
      </w:r>
      <w:r w:rsidRPr="008C6D60">
        <w:rPr>
          <w:rFonts w:ascii="Arial" w:hAnsi="Arial" w:cs="Arial"/>
          <w:sz w:val="22"/>
          <w:szCs w:val="22"/>
        </w:rPr>
        <w:t>), en el momento de la solicitud y mientras se perciba la ayuda.</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Los servicios sociales de base comprobarán a través del padrón municipal la situación de empadronamiento y convivencia de las personas solicitantes y beneficiarias.</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b) Tener a </w:t>
      </w:r>
      <w:r w:rsidR="00074D72" w:rsidRPr="008C6D60">
        <w:rPr>
          <w:rFonts w:ascii="Arial" w:hAnsi="Arial" w:cs="Arial"/>
          <w:sz w:val="22"/>
          <w:szCs w:val="22"/>
        </w:rPr>
        <w:t>su cargo a menores escolarizados</w:t>
      </w:r>
      <w:r w:rsidRPr="008C6D60">
        <w:rPr>
          <w:rFonts w:ascii="Arial" w:hAnsi="Arial" w:cs="Arial"/>
          <w:sz w:val="22"/>
          <w:szCs w:val="22"/>
        </w:rPr>
        <w:t xml:space="preserve"> en el curso </w:t>
      </w:r>
      <w:r w:rsidR="00F6676F" w:rsidRPr="008C6D60">
        <w:rPr>
          <w:rFonts w:ascii="Arial" w:hAnsi="Arial" w:cs="Arial"/>
          <w:sz w:val="22"/>
          <w:szCs w:val="22"/>
        </w:rPr>
        <w:t>escolar 202</w:t>
      </w:r>
      <w:r w:rsidR="00E8158E" w:rsidRPr="008C6D60">
        <w:rPr>
          <w:rFonts w:ascii="Arial" w:hAnsi="Arial" w:cs="Arial"/>
          <w:sz w:val="22"/>
          <w:szCs w:val="22"/>
        </w:rPr>
        <w:t>1</w:t>
      </w:r>
      <w:r w:rsidR="00F6676F" w:rsidRPr="008C6D60">
        <w:rPr>
          <w:rFonts w:ascii="Arial" w:hAnsi="Arial" w:cs="Arial"/>
          <w:sz w:val="22"/>
          <w:szCs w:val="22"/>
        </w:rPr>
        <w:t>/202</w:t>
      </w:r>
      <w:r w:rsidR="00E8158E" w:rsidRPr="008C6D60">
        <w:rPr>
          <w:rFonts w:ascii="Arial" w:hAnsi="Arial" w:cs="Arial"/>
          <w:sz w:val="22"/>
          <w:szCs w:val="22"/>
        </w:rPr>
        <w:t>2</w:t>
      </w:r>
      <w:r w:rsidRPr="008C6D60">
        <w:rPr>
          <w:rFonts w:ascii="Arial" w:hAnsi="Arial" w:cs="Arial"/>
          <w:sz w:val="22"/>
          <w:szCs w:val="22"/>
        </w:rPr>
        <w:t xml:space="preserve"> en </w:t>
      </w:r>
      <w:r w:rsidR="00F6676F" w:rsidRPr="008C6D60">
        <w:rPr>
          <w:rFonts w:ascii="Arial" w:hAnsi="Arial" w:cs="Arial"/>
          <w:sz w:val="22"/>
          <w:szCs w:val="22"/>
        </w:rPr>
        <w:t>Segundo ciclo de Educación Infantil o Educación Primaria</w:t>
      </w:r>
      <w:r w:rsidRPr="008C6D60">
        <w:rPr>
          <w:rFonts w:ascii="Arial" w:hAnsi="Arial" w:cs="Arial"/>
          <w:sz w:val="22"/>
          <w:szCs w:val="22"/>
        </w:rPr>
        <w:t xml:space="preserve"> en</w:t>
      </w:r>
      <w:r w:rsidR="00F6676F" w:rsidRPr="008C6D60">
        <w:rPr>
          <w:rFonts w:ascii="Arial" w:hAnsi="Arial" w:cs="Arial"/>
          <w:sz w:val="22"/>
          <w:szCs w:val="22"/>
        </w:rPr>
        <w:t xml:space="preserve"> los</w:t>
      </w:r>
      <w:r w:rsidRPr="008C6D60">
        <w:rPr>
          <w:rFonts w:ascii="Arial" w:hAnsi="Arial" w:cs="Arial"/>
          <w:sz w:val="22"/>
          <w:szCs w:val="22"/>
        </w:rPr>
        <w:t xml:space="preserve"> Centros escolares de Burlada.</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c) Tener unos ingresos familiares por todos los conceptos inferiores a los establecidos en las tablas económicas de referencia de </w:t>
      </w:r>
      <w:r w:rsidR="00F6676F" w:rsidRPr="008C6D60">
        <w:rPr>
          <w:rFonts w:ascii="Arial" w:hAnsi="Arial" w:cs="Arial"/>
          <w:sz w:val="22"/>
          <w:szCs w:val="22"/>
        </w:rPr>
        <w:t>esta convocatoria</w:t>
      </w:r>
      <w:r w:rsidRPr="008C6D60">
        <w:rPr>
          <w:rFonts w:ascii="Arial" w:hAnsi="Arial" w:cs="Arial"/>
          <w:sz w:val="22"/>
          <w:szCs w:val="22"/>
        </w:rPr>
        <w:t>, conforme a la unidad familiar de convivencia y a los conceptos considerados para su cálculo.</w:t>
      </w:r>
    </w:p>
    <w:p w:rsidR="00F6676F" w:rsidRPr="008C6D60" w:rsidRDefault="00032FE1" w:rsidP="00C51AA6">
      <w:pPr>
        <w:spacing w:after="0" w:line="360" w:lineRule="auto"/>
        <w:jc w:val="both"/>
        <w:rPr>
          <w:rFonts w:ascii="Arial" w:hAnsi="Arial" w:cs="Arial"/>
        </w:rPr>
      </w:pPr>
      <w:r w:rsidRPr="008C6D60">
        <w:rPr>
          <w:rFonts w:ascii="Arial" w:hAnsi="Arial" w:cs="Arial"/>
        </w:rPr>
        <w:t xml:space="preserve">d) Estar al corriente </w:t>
      </w:r>
      <w:r w:rsidR="00F6676F" w:rsidRPr="008C6D60">
        <w:rPr>
          <w:rFonts w:ascii="Arial" w:hAnsi="Arial" w:cs="Arial"/>
        </w:rPr>
        <w:t>en el cumplimiento de sus obligaciones tributarias con la hacienda estatal, foral y local y frente a la Seguridad Social</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 Haber presentado la solicitud y documentación requerida en la presente convocatoria en los plazos establecidos.</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f) Se contemplarán, así mismo, aquellas situaciones que por su excepcionalidad requieran de la asistencia al comedor como recurso preventiv</w:t>
      </w:r>
      <w:r w:rsidR="00074D72" w:rsidRPr="008C6D60">
        <w:rPr>
          <w:rFonts w:ascii="Arial" w:hAnsi="Arial" w:cs="Arial"/>
          <w:sz w:val="22"/>
          <w:szCs w:val="22"/>
        </w:rPr>
        <w:t>o y de protección para el</w:t>
      </w:r>
      <w:r w:rsidR="00074D72" w:rsidRPr="008C6D60">
        <w:rPr>
          <w:rFonts w:ascii="Arial" w:hAnsi="Arial" w:cs="Arial"/>
          <w:color w:val="FF0000"/>
          <w:sz w:val="22"/>
          <w:szCs w:val="22"/>
        </w:rPr>
        <w:t xml:space="preserve"> </w:t>
      </w:r>
      <w:r w:rsidR="00074D72" w:rsidRPr="008C6D60">
        <w:rPr>
          <w:rFonts w:ascii="Arial" w:hAnsi="Arial" w:cs="Arial"/>
          <w:sz w:val="22"/>
          <w:szCs w:val="22"/>
        </w:rPr>
        <w:t xml:space="preserve">y la menor </w:t>
      </w:r>
      <w:r w:rsidRPr="008C6D60">
        <w:rPr>
          <w:rFonts w:ascii="Arial" w:hAnsi="Arial" w:cs="Arial"/>
          <w:sz w:val="22"/>
          <w:szCs w:val="22"/>
        </w:rPr>
        <w:t>y/o precisen de un tratamiento especial de difícil generalización.</w:t>
      </w:r>
    </w:p>
    <w:p w:rsidR="00032FE1"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Estos requisitos serán justificados conforme a lo dispuesto en el </w:t>
      </w:r>
      <w:r w:rsidR="00E43416" w:rsidRPr="008C6D60">
        <w:rPr>
          <w:rFonts w:ascii="Arial" w:hAnsi="Arial" w:cs="Arial"/>
          <w:sz w:val="22"/>
          <w:szCs w:val="22"/>
        </w:rPr>
        <w:t xml:space="preserve">apartado </w:t>
      </w:r>
      <w:r w:rsidR="00FC0F3A" w:rsidRPr="008C6D60">
        <w:rPr>
          <w:rFonts w:ascii="Arial" w:hAnsi="Arial" w:cs="Arial"/>
          <w:sz w:val="22"/>
          <w:szCs w:val="22"/>
        </w:rPr>
        <w:t>5.4</w:t>
      </w:r>
      <w:r w:rsidR="00E43416" w:rsidRPr="008C6D60">
        <w:rPr>
          <w:rFonts w:ascii="Arial" w:hAnsi="Arial" w:cs="Arial"/>
          <w:sz w:val="22"/>
          <w:szCs w:val="22"/>
        </w:rPr>
        <w:t>,</w:t>
      </w:r>
      <w:r w:rsidRPr="008C6D60">
        <w:rPr>
          <w:rFonts w:ascii="Arial" w:hAnsi="Arial" w:cs="Arial"/>
          <w:sz w:val="22"/>
          <w:szCs w:val="22"/>
        </w:rPr>
        <w:t xml:space="preserve"> salvo aquellos datos que obren en los archivos municipales.</w:t>
      </w:r>
    </w:p>
    <w:p w:rsidR="006B14B9" w:rsidRPr="008C6D60" w:rsidRDefault="006B14B9" w:rsidP="00C51AA6">
      <w:pPr>
        <w:pStyle w:val="foral-f-parrafo-c"/>
        <w:spacing w:before="0" w:beforeAutospacing="0" w:after="0" w:afterAutospacing="0" w:line="360" w:lineRule="auto"/>
        <w:jc w:val="both"/>
        <w:rPr>
          <w:rFonts w:ascii="Arial" w:hAnsi="Arial" w:cs="Arial"/>
          <w:sz w:val="22"/>
          <w:szCs w:val="22"/>
        </w:rPr>
      </w:pPr>
    </w:p>
    <w:p w:rsidR="00032FE1" w:rsidRPr="008C6D60" w:rsidRDefault="00032FE1"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3.2. Son o</w:t>
      </w:r>
      <w:r w:rsidR="00074D72" w:rsidRPr="008C6D60">
        <w:rPr>
          <w:rFonts w:ascii="Arial" w:hAnsi="Arial" w:cs="Arial"/>
          <w:b/>
          <w:sz w:val="22"/>
          <w:szCs w:val="22"/>
        </w:rPr>
        <w:t>bligaciones de las personas beneficiarias</w:t>
      </w:r>
      <w:r w:rsidRPr="008C6D60">
        <w:rPr>
          <w:rFonts w:ascii="Arial" w:hAnsi="Arial" w:cs="Arial"/>
          <w:b/>
          <w:sz w:val="22"/>
          <w:szCs w:val="22"/>
        </w:rPr>
        <w:t>, las siguientes:</w:t>
      </w:r>
    </w:p>
    <w:p w:rsidR="00032FE1" w:rsidRPr="008C6D60" w:rsidRDefault="00032FE1"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a) Cumplir el objetivo que se regula en la presente convocatoria.</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b) Justificar ante el órgano concedente el cumplimiento de los requisitos y condiciones, así como la asistencia al comedor escolar.</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lastRenderedPageBreak/>
        <w:t>c) Someterse a las actuaciones de comprobación, a efectuar por el órgano concedente, así como cualesquiera otras de comprobación y control financiero que puedan realizar los órganos de control competentes, aportando cuanta información les sea requerida en el ejercicio de las actuaciones anteriores que no obre en los archivos municipales.</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d) Comunicar las modificaciones que se produzcan en relación con la asistencia al Comedor y al centro escolar (altas y bajas, etc.).</w:t>
      </w:r>
    </w:p>
    <w:p w:rsidR="00032FE1"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 Proceder al reintegro de los fondos percibidos en los supuestos contemplados en la Ley 38/2003, de 17 de noviembre, General de Subvenciones, el Real Decreto 887/2006, de 21 de julio, por el que se aprueba el Reglamento de</w:t>
      </w:r>
      <w:r w:rsidR="00B449F0">
        <w:rPr>
          <w:rFonts w:ascii="Arial" w:hAnsi="Arial" w:cs="Arial"/>
          <w:sz w:val="22"/>
          <w:szCs w:val="22"/>
        </w:rPr>
        <w:t xml:space="preserve"> la Ley General de Subvenciones </w:t>
      </w:r>
      <w:r w:rsidR="00B449F0" w:rsidRPr="00DA3D27">
        <w:rPr>
          <w:rFonts w:ascii="Arial" w:hAnsi="Arial" w:cs="Arial"/>
          <w:sz w:val="22"/>
          <w:szCs w:val="22"/>
        </w:rPr>
        <w:t>y en la Ordenanza General de Subvenciones del Ayuntamiento de Burlada (BON Nº185 de 9 de agosto de 2021).</w:t>
      </w:r>
    </w:p>
    <w:p w:rsidR="006B14B9" w:rsidRDefault="006B14B9" w:rsidP="00C51AA6">
      <w:pPr>
        <w:pStyle w:val="foral-f-parrafo-c"/>
        <w:spacing w:before="0" w:beforeAutospacing="0" w:after="0" w:afterAutospacing="0" w:line="360" w:lineRule="auto"/>
        <w:jc w:val="both"/>
        <w:rPr>
          <w:rFonts w:ascii="Arial" w:hAnsi="Arial" w:cs="Arial"/>
          <w:sz w:val="22"/>
          <w:szCs w:val="22"/>
        </w:rPr>
      </w:pPr>
    </w:p>
    <w:p w:rsidR="00032FE1" w:rsidRDefault="0055382E"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4.</w:t>
      </w:r>
      <w:r w:rsidR="00032FE1" w:rsidRPr="008C6D60">
        <w:rPr>
          <w:rFonts w:ascii="Arial" w:hAnsi="Arial" w:cs="Arial"/>
          <w:b/>
          <w:sz w:val="22"/>
          <w:szCs w:val="22"/>
        </w:rPr>
        <w:t xml:space="preserve"> Compatibilidad y com</w:t>
      </w:r>
      <w:r w:rsidR="00DA3D27">
        <w:rPr>
          <w:rFonts w:ascii="Arial" w:hAnsi="Arial" w:cs="Arial"/>
          <w:b/>
          <w:sz w:val="22"/>
          <w:szCs w:val="22"/>
        </w:rPr>
        <w:t>plementariedad con otras ayudas</w:t>
      </w:r>
    </w:p>
    <w:p w:rsidR="00032FE1" w:rsidRPr="008C6D60" w:rsidRDefault="0058538C" w:rsidP="00C51AA6">
      <w:pPr>
        <w:pStyle w:val="foral-f-parrafo-c"/>
        <w:spacing w:before="0" w:beforeAutospacing="0" w:after="0" w:afterAutospacing="0" w:line="360" w:lineRule="auto"/>
        <w:jc w:val="both"/>
        <w:rPr>
          <w:rFonts w:ascii="Arial" w:hAnsi="Arial" w:cs="Arial"/>
          <w:color w:val="FF0000"/>
          <w:sz w:val="22"/>
          <w:szCs w:val="22"/>
        </w:rPr>
      </w:pPr>
      <w:r w:rsidRPr="008C6D60">
        <w:rPr>
          <w:rFonts w:ascii="Arial" w:hAnsi="Arial" w:cs="Arial"/>
          <w:sz w:val="22"/>
          <w:szCs w:val="22"/>
        </w:rPr>
        <w:t>Se declara la compatibilidad de las prestaciones económicas para alimentación en centros escolares concedidas por el Ayuntamiento de Burlada, con otras ayudas o becas de finalidad similar, provenientes de otras a</w:t>
      </w:r>
      <w:r w:rsidR="00F616AF" w:rsidRPr="008C6D60">
        <w:rPr>
          <w:rFonts w:ascii="Arial" w:hAnsi="Arial" w:cs="Arial"/>
          <w:sz w:val="22"/>
          <w:szCs w:val="22"/>
        </w:rPr>
        <w:t>dministraciones públicas o de otr</w:t>
      </w:r>
      <w:r w:rsidRPr="008C6D60">
        <w:rPr>
          <w:rFonts w:ascii="Arial" w:hAnsi="Arial" w:cs="Arial"/>
          <w:sz w:val="22"/>
          <w:szCs w:val="22"/>
        </w:rPr>
        <w:t>os entes públicos  o privados, siempre que el importe conjunto no supere el 95 % del precio medio de  los comedores escolares de Burlada del curso correspondiente, o el 95 % del coste real cuando éste sea inferior al coste medio del comedor. Para ello se tendrá en cuenta no sólo las ayudas concedida por el Ayuntamiento de Burlada, sino las percibidas de otras instituciones: Gobierno de Navarra, beneficios sociales, etc</w:t>
      </w:r>
      <w:r w:rsidRPr="008C6D60">
        <w:rPr>
          <w:rFonts w:ascii="Arial" w:hAnsi="Arial" w:cs="Arial"/>
          <w:color w:val="FF0000"/>
          <w:sz w:val="22"/>
          <w:szCs w:val="22"/>
        </w:rPr>
        <w:t xml:space="preserve">. </w:t>
      </w:r>
    </w:p>
    <w:p w:rsidR="00DA3D27" w:rsidRDefault="00DA3D27" w:rsidP="00C51AA6">
      <w:pPr>
        <w:spacing w:after="0" w:line="360" w:lineRule="auto"/>
        <w:jc w:val="both"/>
        <w:rPr>
          <w:rFonts w:ascii="Arial" w:hAnsi="Arial" w:cs="Arial"/>
          <w:b/>
        </w:rPr>
      </w:pPr>
    </w:p>
    <w:p w:rsidR="00032FE1" w:rsidRDefault="0055382E" w:rsidP="00C51AA6">
      <w:pPr>
        <w:spacing w:after="0" w:line="360" w:lineRule="auto"/>
        <w:jc w:val="both"/>
        <w:rPr>
          <w:rFonts w:ascii="Arial" w:hAnsi="Arial" w:cs="Arial"/>
          <w:b/>
        </w:rPr>
      </w:pPr>
      <w:r w:rsidRPr="008C6D60">
        <w:rPr>
          <w:rFonts w:ascii="Arial" w:hAnsi="Arial" w:cs="Arial"/>
          <w:b/>
        </w:rPr>
        <w:t>5</w:t>
      </w:r>
      <w:r w:rsidR="00032FE1" w:rsidRPr="008C6D60">
        <w:rPr>
          <w:rFonts w:ascii="Arial" w:hAnsi="Arial" w:cs="Arial"/>
          <w:b/>
        </w:rPr>
        <w:t>. Sistema de solicitud, plazos y documentación.</w:t>
      </w:r>
    </w:p>
    <w:p w:rsidR="00E341C3" w:rsidRPr="008C6D60" w:rsidRDefault="00E341C3" w:rsidP="00C51AA6">
      <w:pPr>
        <w:spacing w:after="0" w:line="360" w:lineRule="auto"/>
        <w:jc w:val="both"/>
        <w:rPr>
          <w:rFonts w:ascii="Arial" w:hAnsi="Arial" w:cs="Arial"/>
          <w:b/>
        </w:rPr>
      </w:pPr>
    </w:p>
    <w:p w:rsidR="00032FE1" w:rsidRPr="008C6D60" w:rsidRDefault="0055382E" w:rsidP="00C51AA6">
      <w:pPr>
        <w:spacing w:after="0" w:line="360" w:lineRule="auto"/>
        <w:jc w:val="both"/>
        <w:rPr>
          <w:rFonts w:ascii="Arial" w:hAnsi="Arial" w:cs="Arial"/>
          <w:b/>
        </w:rPr>
      </w:pPr>
      <w:r w:rsidRPr="008C6D60">
        <w:rPr>
          <w:rFonts w:ascii="Arial" w:hAnsi="Arial" w:cs="Arial"/>
          <w:b/>
        </w:rPr>
        <w:t>5</w:t>
      </w:r>
      <w:r w:rsidR="00032FE1" w:rsidRPr="008C6D60">
        <w:rPr>
          <w:rFonts w:ascii="Arial" w:hAnsi="Arial" w:cs="Arial"/>
          <w:b/>
        </w:rPr>
        <w:t>.1.- Recogida de impresos</w:t>
      </w:r>
    </w:p>
    <w:p w:rsidR="00E43416" w:rsidRDefault="00E341C3" w:rsidP="00C51AA6">
      <w:pPr>
        <w:spacing w:after="0" w:line="360" w:lineRule="auto"/>
        <w:jc w:val="both"/>
        <w:rPr>
          <w:rFonts w:ascii="Arial" w:hAnsi="Arial" w:cs="Arial"/>
        </w:rPr>
      </w:pPr>
      <w:r>
        <w:rPr>
          <w:rFonts w:ascii="Arial" w:hAnsi="Arial" w:cs="Arial"/>
        </w:rPr>
        <w:t>E</w:t>
      </w:r>
      <w:r w:rsidR="00032FE1" w:rsidRPr="008C6D60">
        <w:rPr>
          <w:rFonts w:ascii="Arial" w:hAnsi="Arial" w:cs="Arial"/>
        </w:rPr>
        <w:t>n el Centro Municipal de Servicios Sociales de Burlada (C/ Landazábal, 5 Bis); e</w:t>
      </w:r>
      <w:r w:rsidR="000141D6" w:rsidRPr="008C6D60">
        <w:rPr>
          <w:rFonts w:ascii="Arial" w:hAnsi="Arial" w:cs="Arial"/>
        </w:rPr>
        <w:t xml:space="preserve">n horario de: 8:30h. a 14:15h. </w:t>
      </w:r>
      <w:r w:rsidR="006E6929">
        <w:rPr>
          <w:rFonts w:ascii="Arial" w:hAnsi="Arial" w:cs="Arial"/>
        </w:rPr>
        <w:t xml:space="preserve">a partir del </w:t>
      </w:r>
      <w:r w:rsidR="00D734EC">
        <w:rPr>
          <w:rFonts w:ascii="Arial" w:hAnsi="Arial" w:cs="Arial"/>
        </w:rPr>
        <w:t>13</w:t>
      </w:r>
      <w:r w:rsidR="006E6929">
        <w:rPr>
          <w:rFonts w:ascii="Arial" w:hAnsi="Arial" w:cs="Arial"/>
        </w:rPr>
        <w:t xml:space="preserve"> de </w:t>
      </w:r>
      <w:r w:rsidR="00D734EC">
        <w:rPr>
          <w:rFonts w:ascii="Arial" w:hAnsi="Arial" w:cs="Arial"/>
        </w:rPr>
        <w:t xml:space="preserve">diciembre y hasta el día 17 del mismo mes. También estarán disponibles </w:t>
      </w:r>
      <w:r w:rsidR="000141D6" w:rsidRPr="003852F3">
        <w:rPr>
          <w:rFonts w:ascii="Arial" w:hAnsi="Arial" w:cs="Arial"/>
        </w:rPr>
        <w:t xml:space="preserve">en </w:t>
      </w:r>
      <w:r w:rsidR="004652BA" w:rsidRPr="003852F3">
        <w:rPr>
          <w:rFonts w:ascii="Arial" w:hAnsi="Arial" w:cs="Arial"/>
        </w:rPr>
        <w:t>la</w:t>
      </w:r>
      <w:r w:rsidR="004A572C" w:rsidRPr="003852F3">
        <w:rPr>
          <w:rFonts w:ascii="Arial" w:hAnsi="Arial" w:cs="Arial"/>
        </w:rPr>
        <w:t xml:space="preserve"> página </w:t>
      </w:r>
      <w:r w:rsidR="000141D6" w:rsidRPr="003852F3">
        <w:rPr>
          <w:rFonts w:ascii="Arial" w:hAnsi="Arial" w:cs="Arial"/>
        </w:rPr>
        <w:t>web</w:t>
      </w:r>
      <w:r w:rsidR="004A572C" w:rsidRPr="003852F3">
        <w:rPr>
          <w:rFonts w:ascii="Arial" w:hAnsi="Arial" w:cs="Arial"/>
        </w:rPr>
        <w:t xml:space="preserve">: </w:t>
      </w:r>
      <w:hyperlink r:id="rId9" w:history="1">
        <w:r w:rsidRPr="00D17DC7">
          <w:rPr>
            <w:rStyle w:val="Hipervnculo"/>
            <w:rFonts w:ascii="Arial" w:hAnsi="Arial" w:cs="Arial"/>
          </w:rPr>
          <w:t>www.burlada.es</w:t>
        </w:r>
      </w:hyperlink>
      <w:r w:rsidR="003852F3">
        <w:rPr>
          <w:rFonts w:ascii="Arial" w:hAnsi="Arial" w:cs="Arial"/>
        </w:rPr>
        <w:t>.</w:t>
      </w:r>
    </w:p>
    <w:p w:rsidR="00E341C3" w:rsidRPr="006E6929" w:rsidRDefault="00E341C3" w:rsidP="00C51AA6">
      <w:pPr>
        <w:spacing w:after="0" w:line="360" w:lineRule="auto"/>
        <w:jc w:val="both"/>
        <w:rPr>
          <w:rFonts w:ascii="Arial" w:hAnsi="Arial" w:cs="Arial"/>
          <w:b/>
        </w:rPr>
      </w:pPr>
    </w:p>
    <w:p w:rsidR="00490780" w:rsidRPr="008C6D60" w:rsidRDefault="0055382E" w:rsidP="00C51AA6">
      <w:pPr>
        <w:spacing w:after="0" w:line="360" w:lineRule="auto"/>
        <w:jc w:val="both"/>
        <w:rPr>
          <w:rFonts w:ascii="Arial" w:hAnsi="Arial" w:cs="Arial"/>
          <w:b/>
        </w:rPr>
      </w:pPr>
      <w:r w:rsidRPr="008C6D60">
        <w:rPr>
          <w:rFonts w:ascii="Arial" w:hAnsi="Arial" w:cs="Arial"/>
          <w:b/>
        </w:rPr>
        <w:t>5</w:t>
      </w:r>
      <w:r w:rsidR="00490780" w:rsidRPr="008C6D60">
        <w:rPr>
          <w:rFonts w:ascii="Arial" w:hAnsi="Arial" w:cs="Arial"/>
          <w:b/>
        </w:rPr>
        <w:t>.2.- Entrega de solicitudes</w:t>
      </w:r>
    </w:p>
    <w:p w:rsidR="00490780" w:rsidRDefault="00490780" w:rsidP="00C51AA6">
      <w:pPr>
        <w:spacing w:after="0" w:line="360" w:lineRule="auto"/>
        <w:jc w:val="both"/>
        <w:rPr>
          <w:rFonts w:ascii="Arial" w:hAnsi="Arial" w:cs="Arial"/>
        </w:rPr>
      </w:pPr>
      <w:r w:rsidRPr="008C6D60">
        <w:rPr>
          <w:rFonts w:ascii="Arial" w:hAnsi="Arial" w:cs="Arial"/>
        </w:rPr>
        <w:t xml:space="preserve">Una vez cumplimentadas las solicitudes y con </w:t>
      </w:r>
      <w:r w:rsidRPr="008C6D60">
        <w:rPr>
          <w:rFonts w:ascii="Arial" w:hAnsi="Arial" w:cs="Arial"/>
          <w:u w:val="single"/>
        </w:rPr>
        <w:t xml:space="preserve">toda </w:t>
      </w:r>
      <w:r w:rsidRPr="00E341C3">
        <w:rPr>
          <w:rFonts w:ascii="Arial" w:hAnsi="Arial" w:cs="Arial"/>
          <w:u w:val="single"/>
        </w:rPr>
        <w:t>la documentación</w:t>
      </w:r>
      <w:r w:rsidRPr="008C6D60">
        <w:rPr>
          <w:rFonts w:ascii="Arial" w:hAnsi="Arial" w:cs="Arial"/>
          <w:u w:val="single"/>
        </w:rPr>
        <w:t xml:space="preserve"> requerida</w:t>
      </w:r>
      <w:r w:rsidRPr="008C6D60">
        <w:rPr>
          <w:rFonts w:ascii="Arial" w:hAnsi="Arial" w:cs="Arial"/>
          <w:color w:val="FF0000"/>
        </w:rPr>
        <w:t>,</w:t>
      </w:r>
      <w:r w:rsidR="00F616AF" w:rsidRPr="008C6D60">
        <w:rPr>
          <w:rFonts w:ascii="Arial" w:hAnsi="Arial" w:cs="Arial"/>
          <w:color w:val="FF0000"/>
        </w:rPr>
        <w:t xml:space="preserve"> </w:t>
      </w:r>
      <w:r w:rsidR="00F616AF" w:rsidRPr="008C6D60">
        <w:rPr>
          <w:rFonts w:ascii="Arial" w:hAnsi="Arial" w:cs="Arial"/>
        </w:rPr>
        <w:t xml:space="preserve">para cada situación, </w:t>
      </w:r>
      <w:r w:rsidRPr="008C6D60">
        <w:rPr>
          <w:rFonts w:ascii="Arial" w:hAnsi="Arial" w:cs="Arial"/>
        </w:rPr>
        <w:t>se presentarán en el Registro General del Ayuntamiento de Burlada (O.A.C),</w:t>
      </w:r>
      <w:r w:rsidR="00A72E4B" w:rsidRPr="008C6D60">
        <w:rPr>
          <w:rFonts w:ascii="Arial" w:hAnsi="Arial" w:cs="Arial"/>
        </w:rPr>
        <w:t xml:space="preserve"> </w:t>
      </w:r>
      <w:r w:rsidRPr="008C6D60">
        <w:rPr>
          <w:rFonts w:ascii="Arial" w:hAnsi="Arial" w:cs="Arial"/>
        </w:rPr>
        <w:t xml:space="preserve"> previa</w:t>
      </w:r>
      <w:r w:rsidR="00023850">
        <w:rPr>
          <w:rFonts w:ascii="Arial" w:hAnsi="Arial" w:cs="Arial"/>
        </w:rPr>
        <w:t xml:space="preserve"> </w:t>
      </w:r>
      <w:r w:rsidR="00023850">
        <w:rPr>
          <w:rFonts w:ascii="Arial" w:hAnsi="Arial" w:cs="Arial"/>
        </w:rPr>
        <w:lastRenderedPageBreak/>
        <w:t xml:space="preserve">cita que se obtendrá en el </w:t>
      </w:r>
      <w:r w:rsidR="00D734EC">
        <w:rPr>
          <w:rFonts w:ascii="Arial" w:hAnsi="Arial" w:cs="Arial"/>
        </w:rPr>
        <w:t xml:space="preserve">teléfono </w:t>
      </w:r>
      <w:r w:rsidR="00D734EC" w:rsidRPr="00DA3D27">
        <w:rPr>
          <w:rFonts w:ascii="Arial" w:hAnsi="Arial" w:cs="Arial"/>
        </w:rPr>
        <w:t>948 23 84 00</w:t>
      </w:r>
      <w:r w:rsidR="007366AB">
        <w:rPr>
          <w:rFonts w:ascii="Arial" w:hAnsi="Arial" w:cs="Arial"/>
        </w:rPr>
        <w:t xml:space="preserve"> (de 8:00h. a 14:30h.)</w:t>
      </w:r>
      <w:r w:rsidR="00D734EC" w:rsidRPr="00DA3D27">
        <w:rPr>
          <w:rFonts w:ascii="Arial" w:hAnsi="Arial" w:cs="Arial"/>
        </w:rPr>
        <w:t xml:space="preserve"> y/o en la </w:t>
      </w:r>
      <w:r w:rsidR="00DA3D27" w:rsidRPr="00DA3D27">
        <w:rPr>
          <w:rFonts w:ascii="Arial" w:hAnsi="Arial" w:cs="Arial"/>
        </w:rPr>
        <w:t>web</w:t>
      </w:r>
      <w:r w:rsidR="00D734EC" w:rsidRPr="00DA3D27">
        <w:rPr>
          <w:rFonts w:ascii="Arial" w:hAnsi="Arial" w:cs="Arial"/>
        </w:rPr>
        <w:t xml:space="preserve"> municipal: </w:t>
      </w:r>
      <w:hyperlink r:id="rId10" w:history="1">
        <w:r w:rsidR="00DA3D27" w:rsidRPr="009B1FC1">
          <w:rPr>
            <w:rStyle w:val="Hipervnculo"/>
            <w:rFonts w:ascii="Arial" w:hAnsi="Arial" w:cs="Arial"/>
          </w:rPr>
          <w:t>www.burlada.es</w:t>
        </w:r>
      </w:hyperlink>
      <w:r w:rsidR="00DA3D27">
        <w:rPr>
          <w:rFonts w:ascii="Arial" w:hAnsi="Arial" w:cs="Arial"/>
        </w:rPr>
        <w:t xml:space="preserve"> / </w:t>
      </w:r>
      <w:hyperlink r:id="rId11" w:history="1">
        <w:r w:rsidR="00DA3D27" w:rsidRPr="009B1FC1">
          <w:rPr>
            <w:rStyle w:val="Hipervnculo"/>
            <w:rFonts w:ascii="Arial" w:hAnsi="Arial" w:cs="Arial"/>
          </w:rPr>
          <w:t>www.burlada.eus</w:t>
        </w:r>
      </w:hyperlink>
      <w:r w:rsidR="00DA3D27">
        <w:rPr>
          <w:rFonts w:ascii="Arial" w:hAnsi="Arial" w:cs="Arial"/>
        </w:rPr>
        <w:t>.</w:t>
      </w:r>
    </w:p>
    <w:p w:rsidR="00DA3D27" w:rsidRPr="008C6D60" w:rsidRDefault="00DA3D27" w:rsidP="00C51AA6">
      <w:pPr>
        <w:spacing w:after="0" w:line="360" w:lineRule="auto"/>
        <w:jc w:val="both"/>
        <w:rPr>
          <w:rFonts w:ascii="Arial" w:hAnsi="Arial" w:cs="Arial"/>
        </w:rPr>
      </w:pPr>
    </w:p>
    <w:p w:rsidR="00490780" w:rsidRPr="008C6D60" w:rsidRDefault="00490780"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Asimismo, podrá presentarse en el Registro General Electrónico del Ayuntamiento u otro de los lugares previstos en el artículo 16.4 de la Ley 39/2015, de 1 de octubre, del Procedimiento Administrativo Común de las Administraciones Públicas.</w:t>
      </w:r>
    </w:p>
    <w:p w:rsidR="00490780" w:rsidRDefault="00490780"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Se deberá rellenar un solo impreso por unidad familiar, que irá cumplimentado y firmado por el padre y/o la madre del alumno/a, o, en su caso por el tutor</w:t>
      </w:r>
      <w:r w:rsidR="00F616AF" w:rsidRPr="008C6D60">
        <w:rPr>
          <w:rFonts w:ascii="Arial" w:hAnsi="Arial" w:cs="Arial"/>
          <w:sz w:val="22"/>
          <w:szCs w:val="22"/>
        </w:rPr>
        <w:t xml:space="preserve">/a </w:t>
      </w:r>
      <w:r w:rsidRPr="008C6D60">
        <w:rPr>
          <w:rFonts w:ascii="Arial" w:hAnsi="Arial" w:cs="Arial"/>
          <w:sz w:val="22"/>
          <w:szCs w:val="22"/>
        </w:rPr>
        <w:t xml:space="preserve"> legal. Asimismo deberá acompañar la documentación que acredita los requisitos recogidos en la convocatoria.</w:t>
      </w:r>
    </w:p>
    <w:p w:rsidR="00E341C3" w:rsidRPr="008C6D60" w:rsidRDefault="00E341C3" w:rsidP="00C51AA6">
      <w:pPr>
        <w:pStyle w:val="foral-f-parrafo-3lineas-t5-c"/>
        <w:spacing w:before="0" w:beforeAutospacing="0" w:after="0" w:afterAutospacing="0" w:line="360" w:lineRule="auto"/>
        <w:jc w:val="both"/>
        <w:rPr>
          <w:rFonts w:ascii="Arial" w:hAnsi="Arial" w:cs="Arial"/>
          <w:sz w:val="22"/>
          <w:szCs w:val="22"/>
        </w:rPr>
      </w:pPr>
    </w:p>
    <w:p w:rsidR="00490780" w:rsidRPr="008C6D60" w:rsidRDefault="0055382E" w:rsidP="00C51AA6">
      <w:pPr>
        <w:pStyle w:val="foral-f-parrafo-3lineas-t5-c"/>
        <w:spacing w:before="0" w:beforeAutospacing="0" w:after="0" w:afterAutospacing="0" w:line="360" w:lineRule="auto"/>
        <w:jc w:val="both"/>
        <w:rPr>
          <w:rFonts w:ascii="Arial" w:hAnsi="Arial" w:cs="Arial"/>
          <w:b/>
          <w:sz w:val="22"/>
          <w:szCs w:val="22"/>
          <w:u w:val="single"/>
        </w:rPr>
      </w:pPr>
      <w:r w:rsidRPr="008C6D60">
        <w:rPr>
          <w:rFonts w:ascii="Arial" w:hAnsi="Arial" w:cs="Arial"/>
          <w:b/>
          <w:sz w:val="22"/>
          <w:szCs w:val="22"/>
        </w:rPr>
        <w:t>5</w:t>
      </w:r>
      <w:r w:rsidR="00490780" w:rsidRPr="008C6D60">
        <w:rPr>
          <w:rFonts w:ascii="Arial" w:hAnsi="Arial" w:cs="Arial"/>
          <w:b/>
          <w:sz w:val="22"/>
          <w:szCs w:val="22"/>
        </w:rPr>
        <w:t>.3.- Plazos</w:t>
      </w:r>
    </w:p>
    <w:p w:rsidR="00490780" w:rsidRPr="008C6D60" w:rsidRDefault="00490780" w:rsidP="00C51AA6">
      <w:pPr>
        <w:numPr>
          <w:ilvl w:val="0"/>
          <w:numId w:val="17"/>
        </w:numPr>
        <w:spacing w:after="0" w:line="360" w:lineRule="auto"/>
        <w:jc w:val="both"/>
        <w:outlineLvl w:val="0"/>
        <w:rPr>
          <w:rFonts w:ascii="Arial" w:hAnsi="Arial" w:cs="Arial"/>
        </w:rPr>
      </w:pPr>
      <w:r w:rsidRPr="006E6929">
        <w:rPr>
          <w:rFonts w:ascii="Arial" w:hAnsi="Arial" w:cs="Arial"/>
          <w:u w:val="single"/>
        </w:rPr>
        <w:t>Pla</w:t>
      </w:r>
      <w:r w:rsidR="00F616AF" w:rsidRPr="006E6929">
        <w:rPr>
          <w:rFonts w:ascii="Arial" w:hAnsi="Arial" w:cs="Arial"/>
          <w:u w:val="single"/>
        </w:rPr>
        <w:t xml:space="preserve">zo: del </w:t>
      </w:r>
      <w:r w:rsidR="00D734EC">
        <w:rPr>
          <w:rFonts w:ascii="Arial" w:hAnsi="Arial" w:cs="Arial"/>
        </w:rPr>
        <w:t>13</w:t>
      </w:r>
      <w:r w:rsidR="004652BA" w:rsidRPr="006E6929">
        <w:rPr>
          <w:rFonts w:ascii="Arial" w:hAnsi="Arial" w:cs="Arial"/>
        </w:rPr>
        <w:t xml:space="preserve"> de </w:t>
      </w:r>
      <w:r w:rsidR="00D734EC">
        <w:rPr>
          <w:rFonts w:ascii="Arial" w:hAnsi="Arial" w:cs="Arial"/>
        </w:rPr>
        <w:t>diciembre</w:t>
      </w:r>
      <w:r w:rsidR="00F616AF" w:rsidRPr="006E6929">
        <w:rPr>
          <w:rFonts w:ascii="Arial" w:hAnsi="Arial" w:cs="Arial"/>
        </w:rPr>
        <w:t xml:space="preserve"> al </w:t>
      </w:r>
      <w:r w:rsidR="00D734EC">
        <w:rPr>
          <w:rFonts w:ascii="Arial" w:hAnsi="Arial" w:cs="Arial"/>
        </w:rPr>
        <w:t>17</w:t>
      </w:r>
      <w:r w:rsidR="00F616AF" w:rsidRPr="006E6929">
        <w:rPr>
          <w:rFonts w:ascii="Arial" w:hAnsi="Arial" w:cs="Arial"/>
        </w:rPr>
        <w:t xml:space="preserve"> de </w:t>
      </w:r>
      <w:r w:rsidRPr="006E6929">
        <w:rPr>
          <w:rFonts w:ascii="Arial" w:hAnsi="Arial" w:cs="Arial"/>
        </w:rPr>
        <w:t xml:space="preserve"> </w:t>
      </w:r>
      <w:r w:rsidR="00D734EC">
        <w:rPr>
          <w:rFonts w:ascii="Arial" w:hAnsi="Arial" w:cs="Arial"/>
        </w:rPr>
        <w:t>diciembre</w:t>
      </w:r>
      <w:r w:rsidRPr="006E6929">
        <w:rPr>
          <w:rFonts w:ascii="Arial" w:hAnsi="Arial" w:cs="Arial"/>
        </w:rPr>
        <w:t xml:space="preserve"> de 202</w:t>
      </w:r>
      <w:r w:rsidR="004652BA" w:rsidRPr="006E6929">
        <w:rPr>
          <w:rFonts w:ascii="Arial" w:hAnsi="Arial" w:cs="Arial"/>
        </w:rPr>
        <w:t>1</w:t>
      </w:r>
      <w:r w:rsidR="004F25A5" w:rsidRPr="008C6D60">
        <w:rPr>
          <w:rFonts w:ascii="Arial" w:hAnsi="Arial" w:cs="Arial"/>
        </w:rPr>
        <w:t xml:space="preserve">: para el periodo </w:t>
      </w:r>
      <w:r w:rsidR="00D734EC">
        <w:rPr>
          <w:rFonts w:ascii="Arial" w:hAnsi="Arial" w:cs="Arial"/>
        </w:rPr>
        <w:t>ENERO-JUNIO 2022.</w:t>
      </w:r>
    </w:p>
    <w:p w:rsidR="00490780" w:rsidRPr="008C6D60" w:rsidRDefault="00490780"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Si la solicitud no reúne los requisitos establecidos en la convocatoria, se requerirá a la persona interesada para que la subsane en el plazo máximo e improrrogable de diez días, indicándole que si no lo hiciese se le tendrá por desistido de su solicitud</w:t>
      </w:r>
    </w:p>
    <w:p w:rsidR="004F133D" w:rsidRPr="008C6D60" w:rsidRDefault="004F133D" w:rsidP="00C51AA6">
      <w:pPr>
        <w:pStyle w:val="foral-f-parrafo-3lineas-t5-c"/>
        <w:spacing w:before="0" w:beforeAutospacing="0" w:after="0" w:afterAutospacing="0" w:line="360" w:lineRule="auto"/>
        <w:jc w:val="both"/>
        <w:rPr>
          <w:rFonts w:ascii="Arial" w:hAnsi="Arial" w:cs="Arial"/>
          <w:sz w:val="22"/>
          <w:szCs w:val="22"/>
        </w:rPr>
      </w:pPr>
    </w:p>
    <w:p w:rsidR="004652BA" w:rsidRPr="008C6D60" w:rsidRDefault="00490780"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Podrán solicitarse ayudas fuera del plazo ordinario en el supuesto de que se den las circunstancias excepcionales referidas en los supuestos recogidos en el </w:t>
      </w:r>
      <w:r w:rsidR="00E43416" w:rsidRPr="008C6D60">
        <w:rPr>
          <w:rFonts w:ascii="Arial" w:hAnsi="Arial" w:cs="Arial"/>
          <w:sz w:val="22"/>
          <w:szCs w:val="22"/>
        </w:rPr>
        <w:t xml:space="preserve">apartado </w:t>
      </w:r>
      <w:r w:rsidR="006F6404" w:rsidRPr="008C6D60">
        <w:rPr>
          <w:rFonts w:ascii="Arial" w:hAnsi="Arial" w:cs="Arial"/>
          <w:sz w:val="22"/>
          <w:szCs w:val="22"/>
        </w:rPr>
        <w:t>9</w:t>
      </w:r>
      <w:r w:rsidR="00E43416" w:rsidRPr="008C6D60">
        <w:rPr>
          <w:rFonts w:ascii="Arial" w:hAnsi="Arial" w:cs="Arial"/>
          <w:sz w:val="22"/>
          <w:szCs w:val="22"/>
        </w:rPr>
        <w:t>.</w:t>
      </w:r>
    </w:p>
    <w:p w:rsidR="00B449F0" w:rsidRPr="00E341C3" w:rsidRDefault="004652BA" w:rsidP="00E341C3">
      <w:pPr>
        <w:pStyle w:val="foral-f-parrafo-3lineas-t5-c"/>
        <w:spacing w:before="0" w:beforeAutospacing="0" w:after="0" w:afterAutospacing="0" w:line="360" w:lineRule="auto"/>
        <w:jc w:val="both"/>
        <w:rPr>
          <w:rFonts w:ascii="Arial" w:hAnsi="Arial" w:cs="Arial"/>
          <w:b/>
          <w:sz w:val="22"/>
          <w:szCs w:val="22"/>
        </w:rPr>
      </w:pPr>
      <w:r w:rsidRPr="006E6929">
        <w:rPr>
          <w:rFonts w:ascii="Arial" w:hAnsi="Arial" w:cs="Arial"/>
          <w:sz w:val="22"/>
          <w:szCs w:val="22"/>
        </w:rPr>
        <w:t>Estas ayudas en circunstancias excepcionales están supeditadas a la existencia de crédito en el momento de la concesión.</w:t>
      </w:r>
      <w:r w:rsidR="00490780" w:rsidRPr="006E6929">
        <w:rPr>
          <w:rFonts w:ascii="Arial" w:hAnsi="Arial" w:cs="Arial"/>
          <w:sz w:val="22"/>
          <w:szCs w:val="22"/>
        </w:rPr>
        <w:t xml:space="preserve"> </w:t>
      </w:r>
    </w:p>
    <w:p w:rsidR="00B449F0" w:rsidRDefault="00B449F0" w:rsidP="00C51AA6">
      <w:pPr>
        <w:spacing w:after="0" w:line="360" w:lineRule="auto"/>
        <w:jc w:val="both"/>
        <w:rPr>
          <w:rFonts w:ascii="Arial" w:hAnsi="Arial" w:cs="Arial"/>
          <w:b/>
        </w:rPr>
      </w:pPr>
    </w:p>
    <w:p w:rsidR="00032FE1" w:rsidRPr="006E6929" w:rsidRDefault="0055382E" w:rsidP="00C51AA6">
      <w:pPr>
        <w:spacing w:after="0" w:line="360" w:lineRule="auto"/>
        <w:jc w:val="both"/>
        <w:rPr>
          <w:rFonts w:ascii="Arial" w:hAnsi="Arial" w:cs="Arial"/>
          <w:b/>
        </w:rPr>
      </w:pPr>
      <w:r w:rsidRPr="006E6929">
        <w:rPr>
          <w:rFonts w:ascii="Arial" w:hAnsi="Arial" w:cs="Arial"/>
          <w:b/>
        </w:rPr>
        <w:t>5</w:t>
      </w:r>
      <w:r w:rsidR="00490780" w:rsidRPr="006E6929">
        <w:rPr>
          <w:rFonts w:ascii="Arial" w:hAnsi="Arial" w:cs="Arial"/>
          <w:b/>
        </w:rPr>
        <w:t>.4.- Documentación</w:t>
      </w:r>
    </w:p>
    <w:p w:rsidR="008C4665" w:rsidRPr="006E6929" w:rsidRDefault="0055382E" w:rsidP="00C51AA6">
      <w:pPr>
        <w:spacing w:after="0" w:line="360" w:lineRule="auto"/>
        <w:jc w:val="both"/>
        <w:rPr>
          <w:rFonts w:ascii="Arial" w:hAnsi="Arial" w:cs="Arial"/>
        </w:rPr>
      </w:pPr>
      <w:r w:rsidRPr="006E6929">
        <w:rPr>
          <w:rFonts w:ascii="Arial" w:hAnsi="Arial" w:cs="Arial"/>
        </w:rPr>
        <w:t>a)</w:t>
      </w:r>
      <w:r w:rsidR="0084603C" w:rsidRPr="006E6929">
        <w:rPr>
          <w:rFonts w:ascii="Arial" w:hAnsi="Arial" w:cs="Arial"/>
        </w:rPr>
        <w:t xml:space="preserve"> Solicitud en modelo oficial del Ayuntamiento </w:t>
      </w:r>
      <w:r w:rsidR="008C4665" w:rsidRPr="006E6929">
        <w:rPr>
          <w:rFonts w:ascii="Arial" w:hAnsi="Arial" w:cs="Arial"/>
        </w:rPr>
        <w:t xml:space="preserve">de Burlada. Habrá </w:t>
      </w:r>
      <w:r w:rsidR="004F133D" w:rsidRPr="006E6929">
        <w:rPr>
          <w:rFonts w:ascii="Arial" w:hAnsi="Arial" w:cs="Arial"/>
        </w:rPr>
        <w:t>2</w:t>
      </w:r>
      <w:r w:rsidR="008C4665" w:rsidRPr="006E6929">
        <w:rPr>
          <w:rFonts w:ascii="Arial" w:hAnsi="Arial" w:cs="Arial"/>
        </w:rPr>
        <w:t xml:space="preserve"> tipo</w:t>
      </w:r>
      <w:r w:rsidR="00D22CCD" w:rsidRPr="006E6929">
        <w:rPr>
          <w:rFonts w:ascii="Arial" w:hAnsi="Arial" w:cs="Arial"/>
        </w:rPr>
        <w:t>s</w:t>
      </w:r>
      <w:r w:rsidR="008C4665" w:rsidRPr="006E6929">
        <w:rPr>
          <w:rFonts w:ascii="Arial" w:hAnsi="Arial" w:cs="Arial"/>
        </w:rPr>
        <w:t xml:space="preserve"> de solicitudes:</w:t>
      </w:r>
    </w:p>
    <w:p w:rsidR="008C4665" w:rsidRPr="006E6929" w:rsidRDefault="00D22CCD" w:rsidP="00C51AA6">
      <w:pPr>
        <w:numPr>
          <w:ilvl w:val="0"/>
          <w:numId w:val="18"/>
        </w:numPr>
        <w:spacing w:after="0" w:line="360" w:lineRule="auto"/>
        <w:jc w:val="both"/>
        <w:rPr>
          <w:rFonts w:ascii="Arial" w:hAnsi="Arial" w:cs="Arial"/>
        </w:rPr>
      </w:pPr>
      <w:r w:rsidRPr="006E6929">
        <w:rPr>
          <w:rFonts w:ascii="Arial" w:hAnsi="Arial" w:cs="Arial"/>
        </w:rPr>
        <w:t>General p</w:t>
      </w:r>
      <w:r w:rsidR="008C4665" w:rsidRPr="006E6929">
        <w:rPr>
          <w:rFonts w:ascii="Arial" w:hAnsi="Arial" w:cs="Arial"/>
        </w:rPr>
        <w:t xml:space="preserve">ara el periodo </w:t>
      </w:r>
      <w:r w:rsidR="00D734EC">
        <w:rPr>
          <w:rFonts w:ascii="Arial" w:hAnsi="Arial" w:cs="Arial"/>
        </w:rPr>
        <w:t>ENERO-JUNIO 2022</w:t>
      </w:r>
    </w:p>
    <w:p w:rsidR="0084603C" w:rsidRDefault="00D22CCD" w:rsidP="00C51AA6">
      <w:pPr>
        <w:numPr>
          <w:ilvl w:val="0"/>
          <w:numId w:val="18"/>
        </w:numPr>
        <w:spacing w:after="0" w:line="360" w:lineRule="auto"/>
        <w:jc w:val="both"/>
        <w:rPr>
          <w:rFonts w:ascii="Arial" w:hAnsi="Arial" w:cs="Arial"/>
        </w:rPr>
      </w:pPr>
      <w:r w:rsidRPr="006E6929">
        <w:rPr>
          <w:rFonts w:ascii="Arial" w:hAnsi="Arial" w:cs="Arial"/>
        </w:rPr>
        <w:t>Específica  para familias perceptoras de RG p</w:t>
      </w:r>
      <w:r w:rsidR="008C4665" w:rsidRPr="006E6929">
        <w:rPr>
          <w:rFonts w:ascii="Arial" w:hAnsi="Arial" w:cs="Arial"/>
        </w:rPr>
        <w:t xml:space="preserve">ara el periodo </w:t>
      </w:r>
      <w:r w:rsidR="00D734EC">
        <w:rPr>
          <w:rFonts w:ascii="Arial" w:hAnsi="Arial" w:cs="Arial"/>
        </w:rPr>
        <w:t>ENERO-JUNIO 2022</w:t>
      </w:r>
      <w:r w:rsidR="008C4665" w:rsidRPr="006E6929">
        <w:rPr>
          <w:rFonts w:ascii="Arial" w:hAnsi="Arial" w:cs="Arial"/>
        </w:rPr>
        <w:t xml:space="preserve">, cuyos ingresos sean la </w:t>
      </w:r>
      <w:r w:rsidR="008C4665" w:rsidRPr="006E6929">
        <w:rPr>
          <w:rFonts w:ascii="Arial" w:hAnsi="Arial" w:cs="Arial"/>
          <w:b/>
        </w:rPr>
        <w:t>R</w:t>
      </w:r>
      <w:r w:rsidRPr="006E6929">
        <w:rPr>
          <w:rFonts w:ascii="Arial" w:hAnsi="Arial" w:cs="Arial"/>
          <w:b/>
        </w:rPr>
        <w:t xml:space="preserve">enta </w:t>
      </w:r>
      <w:r w:rsidR="008C4665" w:rsidRPr="006E6929">
        <w:rPr>
          <w:rFonts w:ascii="Arial" w:hAnsi="Arial" w:cs="Arial"/>
          <w:b/>
        </w:rPr>
        <w:t>G</w:t>
      </w:r>
      <w:r w:rsidRPr="006E6929">
        <w:rPr>
          <w:rFonts w:ascii="Arial" w:hAnsi="Arial" w:cs="Arial"/>
          <w:b/>
        </w:rPr>
        <w:t>arantizada</w:t>
      </w:r>
      <w:r w:rsidR="00AD20D8">
        <w:rPr>
          <w:rFonts w:ascii="Arial" w:hAnsi="Arial" w:cs="Arial"/>
          <w:b/>
        </w:rPr>
        <w:t xml:space="preserve"> </w:t>
      </w:r>
      <w:r w:rsidR="00257F34" w:rsidRPr="006E6929">
        <w:rPr>
          <w:rFonts w:ascii="Arial" w:hAnsi="Arial" w:cs="Arial"/>
        </w:rPr>
        <w:t>(no será necesario aportar la documentación r</w:t>
      </w:r>
      <w:r w:rsidRPr="006E6929">
        <w:rPr>
          <w:rFonts w:ascii="Arial" w:hAnsi="Arial" w:cs="Arial"/>
        </w:rPr>
        <w:t>elativa a los ingresos, ya que el Ayuntamiento dispone de los mismos</w:t>
      </w:r>
      <w:r w:rsidR="00257F34" w:rsidRPr="006E6929">
        <w:rPr>
          <w:rFonts w:ascii="Arial" w:hAnsi="Arial" w:cs="Arial"/>
        </w:rPr>
        <w:t>)</w:t>
      </w:r>
      <w:r w:rsidR="00AD20D8">
        <w:rPr>
          <w:rFonts w:ascii="Arial" w:hAnsi="Arial" w:cs="Arial"/>
        </w:rPr>
        <w:t>.</w:t>
      </w:r>
    </w:p>
    <w:p w:rsidR="00AD20D8" w:rsidRDefault="00AD20D8" w:rsidP="00C51AA6">
      <w:pPr>
        <w:spacing w:after="0" w:line="360" w:lineRule="auto"/>
        <w:jc w:val="both"/>
        <w:rPr>
          <w:rFonts w:ascii="Arial" w:hAnsi="Arial" w:cs="Arial"/>
        </w:rPr>
      </w:pPr>
      <w:r w:rsidRPr="003852F3">
        <w:rPr>
          <w:rFonts w:ascii="Arial" w:hAnsi="Arial" w:cs="Arial"/>
        </w:rPr>
        <w:t>En ambas solicitudes se cumplimentará:</w:t>
      </w:r>
      <w:r>
        <w:rPr>
          <w:rFonts w:ascii="Arial" w:hAnsi="Arial" w:cs="Arial"/>
        </w:rPr>
        <w:t xml:space="preserve"> </w:t>
      </w:r>
    </w:p>
    <w:p w:rsidR="0084603C" w:rsidRPr="006E6929" w:rsidRDefault="0084603C" w:rsidP="00C51AA6">
      <w:pPr>
        <w:numPr>
          <w:ilvl w:val="0"/>
          <w:numId w:val="18"/>
        </w:numPr>
        <w:spacing w:after="0" w:line="360" w:lineRule="auto"/>
        <w:jc w:val="both"/>
        <w:rPr>
          <w:rFonts w:ascii="Arial" w:hAnsi="Arial" w:cs="Arial"/>
        </w:rPr>
      </w:pPr>
      <w:r w:rsidRPr="006E6929">
        <w:rPr>
          <w:rFonts w:ascii="Arial" w:hAnsi="Arial" w:cs="Arial"/>
        </w:rPr>
        <w:t>Declaración responsable de estar al corriente en el cumplimiento de sus obligaciones tributarias con la hacienda estatal, foral y local y frente a la Seguridad Social</w:t>
      </w:r>
    </w:p>
    <w:p w:rsidR="008C4665" w:rsidRDefault="008C4665" w:rsidP="00C51AA6">
      <w:pPr>
        <w:numPr>
          <w:ilvl w:val="0"/>
          <w:numId w:val="1"/>
        </w:numPr>
        <w:spacing w:after="0" w:line="360" w:lineRule="auto"/>
        <w:jc w:val="both"/>
        <w:rPr>
          <w:rFonts w:ascii="Arial" w:hAnsi="Arial" w:cs="Arial"/>
        </w:rPr>
      </w:pPr>
      <w:r w:rsidRPr="006E6929">
        <w:rPr>
          <w:rFonts w:ascii="Arial" w:hAnsi="Arial" w:cs="Arial"/>
        </w:rPr>
        <w:lastRenderedPageBreak/>
        <w:t xml:space="preserve">Declaración responsable de haber presentado documentación identificativa </w:t>
      </w:r>
      <w:r w:rsidR="00257F34" w:rsidRPr="006E6929">
        <w:rPr>
          <w:rFonts w:ascii="Arial" w:hAnsi="Arial" w:cs="Arial"/>
        </w:rPr>
        <w:t xml:space="preserve">(D.N.I, LIBRO DE FAMILIA Y CONVENIO REGULADOR, si lo hubiere) </w:t>
      </w:r>
      <w:r w:rsidRPr="006E6929">
        <w:rPr>
          <w:rFonts w:ascii="Arial" w:hAnsi="Arial" w:cs="Arial"/>
        </w:rPr>
        <w:t>en convocatorias anteriores</w:t>
      </w:r>
      <w:r w:rsidR="00AD20D8">
        <w:rPr>
          <w:rFonts w:ascii="Arial" w:hAnsi="Arial" w:cs="Arial"/>
        </w:rPr>
        <w:t>.</w:t>
      </w:r>
    </w:p>
    <w:p w:rsidR="0093071E" w:rsidRPr="004C0EDC" w:rsidRDefault="0084603C" w:rsidP="0093071E">
      <w:pPr>
        <w:numPr>
          <w:ilvl w:val="0"/>
          <w:numId w:val="1"/>
        </w:numPr>
        <w:spacing w:after="0" w:line="360" w:lineRule="auto"/>
        <w:jc w:val="both"/>
        <w:rPr>
          <w:rFonts w:ascii="Arial" w:hAnsi="Arial" w:cs="Arial"/>
        </w:rPr>
      </w:pPr>
      <w:r w:rsidRPr="004C0EDC">
        <w:rPr>
          <w:rFonts w:ascii="Arial" w:hAnsi="Arial" w:cs="Arial"/>
        </w:rPr>
        <w:t>Autorización</w:t>
      </w:r>
      <w:r w:rsidR="006B207B" w:rsidRPr="004C0EDC">
        <w:rPr>
          <w:rFonts w:ascii="Arial" w:hAnsi="Arial" w:cs="Arial"/>
        </w:rPr>
        <w:t xml:space="preserve"> expresa</w:t>
      </w:r>
      <w:r w:rsidRPr="004C0EDC">
        <w:rPr>
          <w:rFonts w:ascii="Arial" w:hAnsi="Arial" w:cs="Arial"/>
        </w:rPr>
        <w:t xml:space="preserve"> para que el Ayuntamiento de Burlada obtenga la información de los datos relativos a las vidas laborales de la </w:t>
      </w:r>
      <w:r w:rsidR="00A72E4B" w:rsidRPr="004C0EDC">
        <w:rPr>
          <w:rFonts w:ascii="Arial" w:hAnsi="Arial" w:cs="Arial"/>
        </w:rPr>
        <w:t>Tesorería</w:t>
      </w:r>
      <w:r w:rsidRPr="004C0EDC">
        <w:rPr>
          <w:rFonts w:ascii="Arial" w:hAnsi="Arial" w:cs="Arial"/>
        </w:rPr>
        <w:t xml:space="preserve"> General de la Seguridad Social</w:t>
      </w:r>
      <w:r w:rsidR="00A72E4B" w:rsidRPr="004C0EDC">
        <w:rPr>
          <w:rFonts w:ascii="Arial" w:hAnsi="Arial" w:cs="Arial"/>
        </w:rPr>
        <w:t xml:space="preserve"> de todas las personas </w:t>
      </w:r>
      <w:r w:rsidRPr="004C0EDC">
        <w:rPr>
          <w:rFonts w:ascii="Arial" w:hAnsi="Arial" w:cs="Arial"/>
        </w:rPr>
        <w:t xml:space="preserve">en edad laboral </w:t>
      </w:r>
      <w:r w:rsidR="00A72E4B" w:rsidRPr="004C0EDC">
        <w:rPr>
          <w:rFonts w:ascii="Arial" w:hAnsi="Arial" w:cs="Arial"/>
        </w:rPr>
        <w:t xml:space="preserve"> que componen la </w:t>
      </w:r>
      <w:r w:rsidR="008C4665" w:rsidRPr="004C0EDC">
        <w:rPr>
          <w:rFonts w:ascii="Arial" w:hAnsi="Arial" w:cs="Arial"/>
        </w:rPr>
        <w:t xml:space="preserve"> unidad familiar,</w:t>
      </w:r>
      <w:r w:rsidR="000141D6" w:rsidRPr="004C0EDC">
        <w:rPr>
          <w:rFonts w:ascii="Arial" w:hAnsi="Arial" w:cs="Arial"/>
        </w:rPr>
        <w:t xml:space="preserve"> la Declaración del IRPF</w:t>
      </w:r>
      <w:r w:rsidR="008C4665" w:rsidRPr="004C0EDC">
        <w:rPr>
          <w:rFonts w:ascii="Arial" w:hAnsi="Arial" w:cs="Arial"/>
        </w:rPr>
        <w:t xml:space="preserve"> y demás información necesaria. para</w:t>
      </w:r>
      <w:r w:rsidR="0093071E" w:rsidRPr="004C0EDC">
        <w:rPr>
          <w:rFonts w:ascii="Arial" w:hAnsi="Arial" w:cs="Arial"/>
        </w:rPr>
        <w:t xml:space="preserve"> la tramitación de la solicitud en virtud de lo establecido en el art. 28.2 de la Ley 39/2015 de 1 de octubre del Procedimiento Administrativo Común de las Administraciones Públicas.</w:t>
      </w:r>
    </w:p>
    <w:p w:rsidR="0084603C" w:rsidRPr="00996F6C" w:rsidRDefault="0084603C" w:rsidP="0093071E">
      <w:pPr>
        <w:spacing w:after="0" w:line="360" w:lineRule="auto"/>
        <w:ind w:left="720"/>
        <w:jc w:val="both"/>
        <w:rPr>
          <w:rFonts w:ascii="Arial" w:hAnsi="Arial" w:cs="Arial"/>
          <w:highlight w:val="yellow"/>
        </w:rPr>
      </w:pPr>
    </w:p>
    <w:p w:rsidR="00490780" w:rsidRPr="008C6D60" w:rsidRDefault="0055382E" w:rsidP="00C51AA6">
      <w:pPr>
        <w:spacing w:after="0" w:line="360" w:lineRule="auto"/>
        <w:jc w:val="both"/>
        <w:rPr>
          <w:rFonts w:ascii="Arial" w:hAnsi="Arial" w:cs="Arial"/>
        </w:rPr>
      </w:pPr>
      <w:r w:rsidRPr="008C6D60">
        <w:rPr>
          <w:rFonts w:ascii="Arial" w:hAnsi="Arial" w:cs="Arial"/>
        </w:rPr>
        <w:t>b)</w:t>
      </w:r>
      <w:r w:rsidR="00490780" w:rsidRPr="008C6D60">
        <w:rPr>
          <w:rFonts w:ascii="Arial" w:hAnsi="Arial" w:cs="Arial"/>
        </w:rPr>
        <w:t xml:space="preserve"> Datos personales:</w:t>
      </w:r>
    </w:p>
    <w:p w:rsidR="0084603C" w:rsidRPr="008C6D60" w:rsidRDefault="0084603C" w:rsidP="00C51AA6">
      <w:pPr>
        <w:pStyle w:val="foral-f-parrafo-c"/>
        <w:numPr>
          <w:ilvl w:val="0"/>
          <w:numId w:val="2"/>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Se comprobará de oficio la inscripción padronal.</w:t>
      </w:r>
    </w:p>
    <w:p w:rsidR="00490780" w:rsidRPr="008C6D60" w:rsidRDefault="00490780" w:rsidP="00C51AA6">
      <w:pPr>
        <w:pStyle w:val="foral-f-parrafo-3lineas-t5-c"/>
        <w:numPr>
          <w:ilvl w:val="0"/>
          <w:numId w:val="2"/>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D.N.I.</w:t>
      </w:r>
      <w:r w:rsidR="004652BA" w:rsidRPr="008C6D60">
        <w:rPr>
          <w:rFonts w:ascii="Arial" w:hAnsi="Arial" w:cs="Arial"/>
          <w:sz w:val="22"/>
          <w:szCs w:val="22"/>
        </w:rPr>
        <w:t xml:space="preserve"> / N.I.E / PASAPORTE EN VIGOR</w:t>
      </w:r>
    </w:p>
    <w:p w:rsidR="00286246" w:rsidRPr="008C6D60" w:rsidRDefault="00286246" w:rsidP="00C51AA6">
      <w:pPr>
        <w:pStyle w:val="foral-f-parrafo-c"/>
        <w:numPr>
          <w:ilvl w:val="0"/>
          <w:numId w:val="5"/>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El Ayuntamiento de Burlada comprobará de oficio el justificante que acredite la </w:t>
      </w:r>
      <w:r w:rsidR="00A72E4B" w:rsidRPr="008C6D60">
        <w:rPr>
          <w:rFonts w:ascii="Arial" w:hAnsi="Arial" w:cs="Arial"/>
          <w:sz w:val="22"/>
          <w:szCs w:val="22"/>
        </w:rPr>
        <w:t xml:space="preserve">escolarización del alumnado </w:t>
      </w:r>
      <w:r w:rsidRPr="008C6D60">
        <w:rPr>
          <w:rFonts w:ascii="Arial" w:hAnsi="Arial" w:cs="Arial"/>
          <w:sz w:val="22"/>
          <w:szCs w:val="22"/>
        </w:rPr>
        <w:t xml:space="preserve"> y el curso en el que está matriculado.</w:t>
      </w:r>
    </w:p>
    <w:p w:rsidR="00490780" w:rsidRPr="008C6D60" w:rsidRDefault="0055382E"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c)</w:t>
      </w:r>
      <w:r w:rsidR="00490780" w:rsidRPr="008C6D60">
        <w:rPr>
          <w:rFonts w:ascii="Arial" w:hAnsi="Arial" w:cs="Arial"/>
          <w:sz w:val="22"/>
          <w:szCs w:val="22"/>
        </w:rPr>
        <w:t xml:space="preserve"> Situación familiar y laboral:</w:t>
      </w:r>
    </w:p>
    <w:p w:rsidR="00490780" w:rsidRPr="008C6D60" w:rsidRDefault="0084603C" w:rsidP="00C51AA6">
      <w:pPr>
        <w:pStyle w:val="foral-f-parrafo-c"/>
        <w:numPr>
          <w:ilvl w:val="0"/>
          <w:numId w:val="5"/>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w:t>
      </w:r>
      <w:r w:rsidR="00490780" w:rsidRPr="008C6D60">
        <w:rPr>
          <w:rFonts w:ascii="Arial" w:hAnsi="Arial" w:cs="Arial"/>
          <w:sz w:val="22"/>
          <w:szCs w:val="22"/>
        </w:rPr>
        <w:t>ibro o libros de familia con todos sus componentes, o, en su defecto, documentación ofic</w:t>
      </w:r>
      <w:r w:rsidR="00F616AF" w:rsidRPr="008C6D60">
        <w:rPr>
          <w:rFonts w:ascii="Arial" w:hAnsi="Arial" w:cs="Arial"/>
          <w:sz w:val="22"/>
          <w:szCs w:val="22"/>
        </w:rPr>
        <w:t xml:space="preserve">ial acreditativa de las personas que componen </w:t>
      </w:r>
      <w:r w:rsidR="00490780" w:rsidRPr="008C6D60">
        <w:rPr>
          <w:rFonts w:ascii="Arial" w:hAnsi="Arial" w:cs="Arial"/>
          <w:sz w:val="22"/>
          <w:szCs w:val="22"/>
        </w:rPr>
        <w:t xml:space="preserve">la unidad familiar y sus fechas de nacimiento. </w:t>
      </w:r>
    </w:p>
    <w:p w:rsidR="00490780" w:rsidRPr="008C6D60" w:rsidRDefault="00490780" w:rsidP="00C51AA6">
      <w:pPr>
        <w:pStyle w:val="foral-f-parrafo-3lineas-t5-c"/>
        <w:numPr>
          <w:ilvl w:val="0"/>
          <w:numId w:val="5"/>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Separación o divorcio. Se acreditarán de la siguiente manera:</w:t>
      </w:r>
    </w:p>
    <w:p w:rsidR="00490780" w:rsidRPr="008C6D60" w:rsidRDefault="00E341C3" w:rsidP="00E341C3">
      <w:pPr>
        <w:pStyle w:val="foral-f-parrafo-c"/>
        <w:spacing w:before="0" w:beforeAutospacing="0" w:after="0" w:afterAutospacing="0" w:line="360" w:lineRule="auto"/>
        <w:ind w:left="720"/>
        <w:jc w:val="both"/>
        <w:rPr>
          <w:rFonts w:ascii="Arial" w:hAnsi="Arial" w:cs="Arial"/>
          <w:sz w:val="22"/>
          <w:szCs w:val="22"/>
        </w:rPr>
      </w:pPr>
      <w:r>
        <w:rPr>
          <w:rFonts w:ascii="Arial" w:hAnsi="Arial" w:cs="Arial"/>
          <w:sz w:val="22"/>
          <w:szCs w:val="22"/>
        </w:rPr>
        <w:t>-</w:t>
      </w:r>
      <w:r w:rsidR="00490780" w:rsidRPr="008C6D60">
        <w:rPr>
          <w:rFonts w:ascii="Arial" w:hAnsi="Arial" w:cs="Arial"/>
          <w:sz w:val="22"/>
          <w:szCs w:val="22"/>
        </w:rPr>
        <w:t>En la separación de hecho, se deberá presentar, o bien documento notarial, o fotocopia cotejada con el original de justificantes de interposición de demanda u otros documentos oficiales que avalen dicha situación.</w:t>
      </w:r>
    </w:p>
    <w:p w:rsidR="00490780" w:rsidRDefault="00E341C3" w:rsidP="00E341C3">
      <w:pPr>
        <w:pStyle w:val="foral-f-parrafo-c"/>
        <w:spacing w:before="0" w:beforeAutospacing="0" w:after="0" w:afterAutospacing="0" w:line="360" w:lineRule="auto"/>
        <w:ind w:left="720"/>
        <w:jc w:val="both"/>
        <w:rPr>
          <w:rFonts w:ascii="Arial" w:hAnsi="Arial" w:cs="Arial"/>
          <w:sz w:val="22"/>
          <w:szCs w:val="22"/>
        </w:rPr>
      </w:pPr>
      <w:r>
        <w:rPr>
          <w:rFonts w:ascii="Arial" w:hAnsi="Arial" w:cs="Arial"/>
          <w:sz w:val="22"/>
          <w:szCs w:val="22"/>
        </w:rPr>
        <w:t>-</w:t>
      </w:r>
      <w:r w:rsidR="00490780" w:rsidRPr="008C6D60">
        <w:rPr>
          <w:rFonts w:ascii="Arial" w:hAnsi="Arial" w:cs="Arial"/>
          <w:sz w:val="22"/>
          <w:szCs w:val="22"/>
        </w:rPr>
        <w:t>En todos los casos de separación, se exigirá el convenio regulador y/o sentencia judicial de separación o divorcio. Caso de no existir, se deberá justificar el inicio de acciones para el establecimiento de las mismas.</w:t>
      </w:r>
    </w:p>
    <w:p w:rsidR="00490780" w:rsidRPr="008C6D60" w:rsidRDefault="00E341C3" w:rsidP="00E341C3">
      <w:pPr>
        <w:pStyle w:val="foral-f-parrafo-3lineas-t5-c"/>
        <w:spacing w:before="0" w:beforeAutospacing="0" w:after="0" w:afterAutospacing="0" w:line="360" w:lineRule="auto"/>
        <w:ind w:left="720"/>
        <w:jc w:val="both"/>
        <w:rPr>
          <w:rFonts w:ascii="Arial" w:hAnsi="Arial" w:cs="Arial"/>
          <w:sz w:val="22"/>
          <w:szCs w:val="22"/>
        </w:rPr>
      </w:pPr>
      <w:r>
        <w:rPr>
          <w:rFonts w:ascii="Arial" w:hAnsi="Arial" w:cs="Arial"/>
          <w:sz w:val="22"/>
          <w:szCs w:val="22"/>
        </w:rPr>
        <w:t>-</w:t>
      </w:r>
      <w:r w:rsidR="00490780" w:rsidRPr="008C6D60">
        <w:rPr>
          <w:rFonts w:ascii="Arial" w:hAnsi="Arial" w:cs="Arial"/>
          <w:sz w:val="22"/>
          <w:szCs w:val="22"/>
        </w:rPr>
        <w:t>En caso de existencia de hijo/a no matrimonial reconocido por el padre, deberá de presentarse fotocopia cotejada con el original de medidas de guarda y custodia y pensión de alimentos. En su defecto, justificación de interposición de demanda u otros documentos oficiales que avalen dicha situación.</w:t>
      </w:r>
    </w:p>
    <w:p w:rsidR="00490780" w:rsidRPr="008C6D60" w:rsidRDefault="0055382E"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d)</w:t>
      </w:r>
      <w:r w:rsidR="00490780" w:rsidRPr="008C6D60">
        <w:rPr>
          <w:rFonts w:ascii="Arial" w:hAnsi="Arial" w:cs="Arial"/>
          <w:sz w:val="22"/>
          <w:szCs w:val="22"/>
        </w:rPr>
        <w:t xml:space="preserve"> Justificantes de todos los ingresos familiares:</w:t>
      </w:r>
    </w:p>
    <w:p w:rsidR="00490780" w:rsidRPr="008C6D60" w:rsidRDefault="0084603C" w:rsidP="00C51AA6">
      <w:pPr>
        <w:pStyle w:val="foral-f-parrafo-c"/>
        <w:numPr>
          <w:ilvl w:val="0"/>
          <w:numId w:val="4"/>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lastRenderedPageBreak/>
        <w:t>N</w:t>
      </w:r>
      <w:r w:rsidR="00490780" w:rsidRPr="008C6D60">
        <w:rPr>
          <w:rFonts w:ascii="Arial" w:hAnsi="Arial" w:cs="Arial"/>
          <w:sz w:val="22"/>
          <w:szCs w:val="22"/>
        </w:rPr>
        <w:t>óminas y/o justificantes de ingresos por pensiones, prestaciones por desempleo, por incapacidad temporal, pensión de alimentos, otras prestaciones, expedidos por los organismos competentes (INSS, SEPE, Mutuas, Gobierno de Navarra, etc.) correspondientes a l</w:t>
      </w:r>
      <w:r w:rsidR="004F133D" w:rsidRPr="008C6D60">
        <w:rPr>
          <w:rFonts w:ascii="Arial" w:hAnsi="Arial" w:cs="Arial"/>
          <w:sz w:val="22"/>
          <w:szCs w:val="22"/>
        </w:rPr>
        <w:t xml:space="preserve">os últimos seis meses previos al plazo </w:t>
      </w:r>
      <w:r w:rsidR="001165B9" w:rsidRPr="006E6929">
        <w:rPr>
          <w:rFonts w:ascii="Arial" w:hAnsi="Arial" w:cs="Arial"/>
          <w:sz w:val="22"/>
          <w:szCs w:val="22"/>
        </w:rPr>
        <w:t xml:space="preserve">de solicitud fijado, es decir,  desde </w:t>
      </w:r>
      <w:r w:rsidR="002C44BB">
        <w:rPr>
          <w:rFonts w:ascii="Arial" w:hAnsi="Arial" w:cs="Arial"/>
          <w:sz w:val="22"/>
          <w:szCs w:val="22"/>
        </w:rPr>
        <w:t>junio</w:t>
      </w:r>
      <w:r w:rsidR="001165B9" w:rsidRPr="006E6929">
        <w:rPr>
          <w:rFonts w:ascii="Arial" w:hAnsi="Arial" w:cs="Arial"/>
          <w:sz w:val="22"/>
          <w:szCs w:val="22"/>
        </w:rPr>
        <w:t xml:space="preserve"> 202</w:t>
      </w:r>
      <w:r w:rsidR="009B0E13">
        <w:rPr>
          <w:rFonts w:ascii="Arial" w:hAnsi="Arial" w:cs="Arial"/>
          <w:sz w:val="22"/>
          <w:szCs w:val="22"/>
        </w:rPr>
        <w:t>1</w:t>
      </w:r>
      <w:r w:rsidR="001165B9" w:rsidRPr="006E6929">
        <w:rPr>
          <w:rFonts w:ascii="Arial" w:hAnsi="Arial" w:cs="Arial"/>
          <w:sz w:val="22"/>
          <w:szCs w:val="22"/>
        </w:rPr>
        <w:t xml:space="preserve"> hasta </w:t>
      </w:r>
      <w:r w:rsidR="009B0E13">
        <w:rPr>
          <w:rFonts w:ascii="Arial" w:hAnsi="Arial" w:cs="Arial"/>
          <w:sz w:val="22"/>
          <w:szCs w:val="22"/>
        </w:rPr>
        <w:t>noviembre</w:t>
      </w:r>
      <w:r w:rsidR="001165B9" w:rsidRPr="006E6929">
        <w:rPr>
          <w:rFonts w:ascii="Arial" w:hAnsi="Arial" w:cs="Arial"/>
          <w:sz w:val="22"/>
          <w:szCs w:val="22"/>
        </w:rPr>
        <w:t xml:space="preserve"> 2021</w:t>
      </w:r>
      <w:r w:rsidR="004F133D" w:rsidRPr="006E6929">
        <w:rPr>
          <w:rFonts w:ascii="Arial" w:hAnsi="Arial" w:cs="Arial"/>
          <w:sz w:val="22"/>
          <w:szCs w:val="22"/>
        </w:rPr>
        <w:t xml:space="preserve"> (ambos incluidos). </w:t>
      </w:r>
      <w:r w:rsidR="00490780" w:rsidRPr="006E6929">
        <w:rPr>
          <w:rFonts w:ascii="Arial" w:hAnsi="Arial" w:cs="Arial"/>
          <w:sz w:val="22"/>
          <w:szCs w:val="22"/>
        </w:rPr>
        <w:t>Se incluirán las</w:t>
      </w:r>
      <w:r w:rsidR="00490780" w:rsidRPr="008C6D60">
        <w:rPr>
          <w:rFonts w:ascii="Arial" w:hAnsi="Arial" w:cs="Arial"/>
          <w:sz w:val="22"/>
          <w:szCs w:val="22"/>
        </w:rPr>
        <w:t xml:space="preserve"> pagas extras caso de que no se reciban prorrateadas periódicamente.</w:t>
      </w:r>
    </w:p>
    <w:p w:rsidR="00490780" w:rsidRPr="008C6D60" w:rsidRDefault="00490780" w:rsidP="00C51AA6">
      <w:pPr>
        <w:pStyle w:val="foral-f-parrafo-c"/>
        <w:numPr>
          <w:ilvl w:val="0"/>
          <w:numId w:val="4"/>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En caso de </w:t>
      </w:r>
      <w:r w:rsidR="00F616AF" w:rsidRPr="008C6D60">
        <w:rPr>
          <w:rFonts w:ascii="Arial" w:hAnsi="Arial" w:cs="Arial"/>
          <w:sz w:val="22"/>
          <w:szCs w:val="22"/>
        </w:rPr>
        <w:t>personas autónoma</w:t>
      </w:r>
      <w:r w:rsidRPr="008C6D60">
        <w:rPr>
          <w:rFonts w:ascii="Arial" w:hAnsi="Arial" w:cs="Arial"/>
          <w:sz w:val="22"/>
          <w:szCs w:val="22"/>
        </w:rPr>
        <w:t>s, declaración del IVA trimestral del año anterior completo, así como una declaración jurada de ingresos de los últimos 6 meses, desglosada por meses.</w:t>
      </w:r>
    </w:p>
    <w:p w:rsidR="00490780" w:rsidRDefault="00490780" w:rsidP="00C51AA6">
      <w:pPr>
        <w:pStyle w:val="foral-f-parrafo-c"/>
        <w:numPr>
          <w:ilvl w:val="0"/>
          <w:numId w:val="4"/>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Declaración del Impuesto sobre la Renta de las Personas Físicas del ejercicio </w:t>
      </w:r>
      <w:r w:rsidR="0084603C" w:rsidRPr="008C6D60">
        <w:rPr>
          <w:rFonts w:ascii="Arial" w:hAnsi="Arial" w:cs="Arial"/>
          <w:sz w:val="22"/>
          <w:szCs w:val="22"/>
        </w:rPr>
        <w:t>20</w:t>
      </w:r>
      <w:r w:rsidR="00E8158E" w:rsidRPr="008C6D60">
        <w:rPr>
          <w:rFonts w:ascii="Arial" w:hAnsi="Arial" w:cs="Arial"/>
          <w:sz w:val="22"/>
          <w:szCs w:val="22"/>
        </w:rPr>
        <w:t>20</w:t>
      </w:r>
      <w:r w:rsidR="00F616AF" w:rsidRPr="008C6D60">
        <w:rPr>
          <w:rFonts w:ascii="Arial" w:hAnsi="Arial" w:cs="Arial"/>
          <w:sz w:val="22"/>
          <w:szCs w:val="22"/>
        </w:rPr>
        <w:t xml:space="preserve"> de las personas que componen la </w:t>
      </w:r>
      <w:r w:rsidRPr="008C6D60">
        <w:rPr>
          <w:rFonts w:ascii="Arial" w:hAnsi="Arial" w:cs="Arial"/>
          <w:sz w:val="22"/>
          <w:szCs w:val="22"/>
        </w:rPr>
        <w:t xml:space="preserve"> unidad de convivencia (padre/madre, así como nuevos cónyuges o parejas de hecho de los mismos u otras personas con análoga relación de afectividad). Si no están obligados a realizarla deberán presentar justificante de la no obligación emitido por la Hacienda Foral.</w:t>
      </w:r>
    </w:p>
    <w:p w:rsidR="00E341C3" w:rsidRDefault="00E341C3" w:rsidP="00E341C3">
      <w:pPr>
        <w:pStyle w:val="foral-f-parrafo-c"/>
        <w:spacing w:before="0" w:beforeAutospacing="0" w:after="0" w:afterAutospacing="0" w:line="360" w:lineRule="auto"/>
        <w:ind w:left="720"/>
        <w:jc w:val="both"/>
        <w:rPr>
          <w:rFonts w:ascii="Arial" w:hAnsi="Arial" w:cs="Arial"/>
          <w:sz w:val="22"/>
          <w:szCs w:val="22"/>
        </w:rPr>
      </w:pPr>
    </w:p>
    <w:p w:rsidR="00286246" w:rsidRPr="008C6D60" w:rsidRDefault="0055382E" w:rsidP="00C51AA6">
      <w:pPr>
        <w:spacing w:after="0" w:line="360" w:lineRule="auto"/>
        <w:jc w:val="both"/>
        <w:rPr>
          <w:rFonts w:ascii="Arial" w:hAnsi="Arial" w:cs="Arial"/>
        </w:rPr>
      </w:pPr>
      <w:r w:rsidRPr="008C6D60">
        <w:rPr>
          <w:rFonts w:ascii="Arial" w:hAnsi="Arial" w:cs="Arial"/>
          <w:b/>
        </w:rPr>
        <w:t>6</w:t>
      </w:r>
      <w:r w:rsidR="00286246" w:rsidRPr="008C6D60">
        <w:rPr>
          <w:rFonts w:ascii="Arial" w:hAnsi="Arial" w:cs="Arial"/>
          <w:b/>
        </w:rPr>
        <w:t>. Criterios de valoración.</w:t>
      </w:r>
    </w:p>
    <w:p w:rsidR="00B449F0" w:rsidRPr="008C6D60" w:rsidRDefault="00286246" w:rsidP="00B449F0">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Los criterios en todo caso se ajustarán a los principios recogidos en el artículo </w:t>
      </w:r>
      <w:smartTag w:uri="urn:schemas-microsoft-com:office:smarttags" w:element="metricconverter">
        <w:smartTagPr>
          <w:attr w:name="ProductID" w:val="8.3 a"/>
        </w:smartTagPr>
        <w:r w:rsidRPr="008C6D60">
          <w:rPr>
            <w:rFonts w:ascii="Arial" w:hAnsi="Arial" w:cs="Arial"/>
            <w:sz w:val="22"/>
            <w:szCs w:val="22"/>
          </w:rPr>
          <w:t>8.3 a</w:t>
        </w:r>
      </w:smartTag>
      <w:r w:rsidRPr="008C6D60">
        <w:rPr>
          <w:rFonts w:ascii="Arial" w:hAnsi="Arial" w:cs="Arial"/>
          <w:sz w:val="22"/>
          <w:szCs w:val="22"/>
        </w:rPr>
        <w:t>) de la Ley General de Subvenciones</w:t>
      </w:r>
      <w:r w:rsidR="00B449F0" w:rsidRPr="00DA3D27">
        <w:rPr>
          <w:rFonts w:ascii="Arial" w:hAnsi="Arial" w:cs="Arial"/>
          <w:sz w:val="22"/>
          <w:szCs w:val="22"/>
        </w:rPr>
        <w:t xml:space="preserve"> y en la Ordenanza General de Subvenciones del Ayuntamiento de Burlada (BON Nº185 de 9 de agosto de 2021).</w:t>
      </w:r>
    </w:p>
    <w:p w:rsidR="00286246" w:rsidRPr="008C6D60" w:rsidRDefault="00286246" w:rsidP="00B449F0">
      <w:pPr>
        <w:pStyle w:val="foral-f-parrafo-c"/>
        <w:spacing w:before="0" w:beforeAutospacing="0" w:after="0" w:afterAutospacing="0" w:line="360" w:lineRule="auto"/>
        <w:ind w:left="720"/>
        <w:jc w:val="both"/>
        <w:rPr>
          <w:rFonts w:ascii="Arial" w:hAnsi="Arial" w:cs="Arial"/>
          <w:sz w:val="22"/>
          <w:szCs w:val="22"/>
        </w:rPr>
      </w:pPr>
    </w:p>
    <w:p w:rsidR="00286246" w:rsidRDefault="00286246" w:rsidP="00C51AA6">
      <w:pPr>
        <w:pStyle w:val="foral-f-parrafo-c"/>
        <w:numPr>
          <w:ilvl w:val="0"/>
          <w:numId w:val="7"/>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El personal técnico competente en la materia hará la gestión, seguimiento y valoración de la convocatoria en todas sus fases, así como los informes preceptivos en el supuesto de reclamaciones y recursos.</w:t>
      </w:r>
    </w:p>
    <w:p w:rsidR="00E341C3" w:rsidRDefault="00E341C3" w:rsidP="00E341C3">
      <w:pPr>
        <w:pStyle w:val="foral-f-parrafo-c"/>
        <w:spacing w:before="0" w:beforeAutospacing="0" w:after="0" w:afterAutospacing="0" w:line="360" w:lineRule="auto"/>
        <w:ind w:left="720"/>
        <w:jc w:val="both"/>
        <w:rPr>
          <w:rFonts w:ascii="Arial" w:hAnsi="Arial" w:cs="Arial"/>
          <w:sz w:val="22"/>
          <w:szCs w:val="22"/>
        </w:rPr>
      </w:pPr>
    </w:p>
    <w:p w:rsidR="00490780" w:rsidRPr="008C6D60" w:rsidRDefault="0055382E" w:rsidP="00C51AA6">
      <w:pPr>
        <w:spacing w:after="0" w:line="360" w:lineRule="auto"/>
        <w:jc w:val="both"/>
        <w:rPr>
          <w:rFonts w:ascii="Arial" w:hAnsi="Arial" w:cs="Arial"/>
          <w:b/>
        </w:rPr>
      </w:pPr>
      <w:r w:rsidRPr="008C6D60">
        <w:rPr>
          <w:rFonts w:ascii="Arial" w:hAnsi="Arial" w:cs="Arial"/>
          <w:b/>
        </w:rPr>
        <w:t>7</w:t>
      </w:r>
      <w:r w:rsidR="00286246" w:rsidRPr="008C6D60">
        <w:rPr>
          <w:rFonts w:ascii="Arial" w:hAnsi="Arial" w:cs="Arial"/>
          <w:b/>
        </w:rPr>
        <w:t>. Plazo de resolución y de notificación.</w:t>
      </w:r>
    </w:p>
    <w:p w:rsidR="00286246" w:rsidRPr="008C6D60" w:rsidRDefault="0028624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función de la distribución de competencias regulada en la normativa, el órgano competen</w:t>
      </w:r>
      <w:r w:rsidR="00A72E4B" w:rsidRPr="008C6D60">
        <w:rPr>
          <w:rFonts w:ascii="Arial" w:hAnsi="Arial" w:cs="Arial"/>
          <w:sz w:val="22"/>
          <w:szCs w:val="22"/>
        </w:rPr>
        <w:t>te para resolver será Alcaldía</w:t>
      </w:r>
      <w:r w:rsidRPr="008C6D60">
        <w:rPr>
          <w:rFonts w:ascii="Arial" w:hAnsi="Arial" w:cs="Arial"/>
          <w:sz w:val="22"/>
          <w:szCs w:val="22"/>
        </w:rPr>
        <w:t xml:space="preserve"> sin perjuicio de las delegaciones que se establezcan.</w:t>
      </w:r>
    </w:p>
    <w:p w:rsidR="00B449F0" w:rsidRPr="008C6D60" w:rsidRDefault="00286246" w:rsidP="00B449F0">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El plazo máximo para resolver y notificar es de 3 meses, desde la fecha en que la solicitud haya tenido entrada en el registro, teniendo en cuenta que este plazo puede suspenderse</w:t>
      </w:r>
      <w:r w:rsidR="00F616AF" w:rsidRPr="008C6D60">
        <w:rPr>
          <w:rFonts w:ascii="Arial" w:hAnsi="Arial" w:cs="Arial"/>
          <w:sz w:val="22"/>
          <w:szCs w:val="22"/>
        </w:rPr>
        <w:t xml:space="preserve"> cuando se requiere a la persona interesada </w:t>
      </w:r>
      <w:r w:rsidRPr="008C6D60">
        <w:rPr>
          <w:rFonts w:ascii="Arial" w:hAnsi="Arial" w:cs="Arial"/>
          <w:sz w:val="22"/>
          <w:szCs w:val="22"/>
        </w:rPr>
        <w:t xml:space="preserve">o para que subsane deficiencias en su solicitud o aporte documentos. Transcurrido dicho plazo sin que haya recaído resolución expresa, la persona solicitante podrá entender desestimada su solicitud, de acuerdo con lo previsto en el </w:t>
      </w:r>
      <w:r w:rsidRPr="008C6D60">
        <w:rPr>
          <w:rFonts w:ascii="Arial" w:hAnsi="Arial" w:cs="Arial"/>
          <w:sz w:val="22"/>
          <w:szCs w:val="22"/>
        </w:rPr>
        <w:lastRenderedPageBreak/>
        <w:t>artículo 25.5 de</w:t>
      </w:r>
      <w:r w:rsidR="00B449F0">
        <w:rPr>
          <w:rFonts w:ascii="Arial" w:hAnsi="Arial" w:cs="Arial"/>
          <w:sz w:val="22"/>
          <w:szCs w:val="22"/>
        </w:rPr>
        <w:t xml:space="preserve"> la Ley General de Subvenciones </w:t>
      </w:r>
      <w:r w:rsidR="00B449F0" w:rsidRPr="00DA3D27">
        <w:rPr>
          <w:rFonts w:ascii="Arial" w:hAnsi="Arial" w:cs="Arial"/>
          <w:sz w:val="22"/>
          <w:szCs w:val="22"/>
        </w:rPr>
        <w:t>y en la Ordenanza General de Subvenciones del Ayuntamiento de Burlada (BON Nº185 de 9 de agosto de 2021).</w:t>
      </w:r>
    </w:p>
    <w:p w:rsidR="00286246" w:rsidRPr="008C6D60" w:rsidRDefault="00286246" w:rsidP="00C51AA6">
      <w:pPr>
        <w:pStyle w:val="foral-f-parrafo-c"/>
        <w:spacing w:before="0" w:beforeAutospacing="0" w:after="0" w:afterAutospacing="0" w:line="360" w:lineRule="auto"/>
        <w:jc w:val="both"/>
        <w:rPr>
          <w:rFonts w:ascii="Arial" w:hAnsi="Arial" w:cs="Arial"/>
          <w:sz w:val="22"/>
          <w:szCs w:val="22"/>
        </w:rPr>
      </w:pPr>
    </w:p>
    <w:p w:rsidR="00286246" w:rsidRDefault="0028624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La resolución de concesión pondrá fin a la vía adminis</w:t>
      </w:r>
      <w:r w:rsidR="00F616AF" w:rsidRPr="008C6D60">
        <w:rPr>
          <w:rFonts w:ascii="Arial" w:hAnsi="Arial" w:cs="Arial"/>
          <w:sz w:val="22"/>
          <w:szCs w:val="22"/>
        </w:rPr>
        <w:t xml:space="preserve">trativa, siendo notificada a las personas </w:t>
      </w:r>
      <w:r w:rsidRPr="008C6D60">
        <w:rPr>
          <w:rFonts w:ascii="Arial" w:hAnsi="Arial" w:cs="Arial"/>
          <w:sz w:val="22"/>
          <w:szCs w:val="22"/>
        </w:rPr>
        <w:t xml:space="preserve"> solicitantes de conformidad con lo prescrito en los artículos 58 y 59 de la Ley de Régimen Jurídico de las Administraciones Públicas y del Procedimiento Administrativo Común. </w:t>
      </w:r>
      <w:r w:rsidR="00F616AF" w:rsidRPr="008C6D60">
        <w:rPr>
          <w:rFonts w:ascii="Arial" w:hAnsi="Arial" w:cs="Arial"/>
          <w:sz w:val="22"/>
          <w:szCs w:val="22"/>
        </w:rPr>
        <w:t xml:space="preserve">Asimismo, se dará traslado a las personas </w:t>
      </w:r>
      <w:r w:rsidRPr="008C6D60">
        <w:rPr>
          <w:rFonts w:ascii="Arial" w:hAnsi="Arial" w:cs="Arial"/>
          <w:sz w:val="22"/>
          <w:szCs w:val="22"/>
        </w:rPr>
        <w:t xml:space="preserve"> responsables de gestionar los comedores de los centros escolares.</w:t>
      </w:r>
    </w:p>
    <w:p w:rsidR="00E341C3" w:rsidRPr="008C6D60" w:rsidRDefault="00E341C3" w:rsidP="00C51AA6">
      <w:pPr>
        <w:pStyle w:val="foral-f-parrafo-c"/>
        <w:spacing w:before="0" w:beforeAutospacing="0" w:after="0" w:afterAutospacing="0" w:line="360" w:lineRule="auto"/>
        <w:jc w:val="both"/>
        <w:rPr>
          <w:rFonts w:ascii="Arial" w:hAnsi="Arial" w:cs="Arial"/>
          <w:sz w:val="22"/>
          <w:szCs w:val="22"/>
        </w:rPr>
      </w:pPr>
    </w:p>
    <w:p w:rsidR="00286246" w:rsidRPr="008C6D60" w:rsidRDefault="00923306"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8</w:t>
      </w:r>
      <w:r w:rsidR="00192641" w:rsidRPr="008C6D60">
        <w:rPr>
          <w:rFonts w:ascii="Arial" w:hAnsi="Arial" w:cs="Arial"/>
          <w:b/>
          <w:sz w:val="22"/>
          <w:szCs w:val="22"/>
        </w:rPr>
        <w:t>. Cuantía de las ayudas y cálculo del baremo</w:t>
      </w:r>
    </w:p>
    <w:p w:rsidR="00DE1ACF" w:rsidRPr="008C6D60" w:rsidRDefault="0092330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8</w:t>
      </w:r>
      <w:r w:rsidR="00DE1ACF" w:rsidRPr="008C6D60">
        <w:rPr>
          <w:rFonts w:ascii="Arial" w:hAnsi="Arial" w:cs="Arial"/>
          <w:sz w:val="22"/>
          <w:szCs w:val="22"/>
        </w:rPr>
        <w:t>.1. Se subvencionará un máximo del 95% del coste medio del comedor de los distintos colegios, tomando como referencia el precio/plaza/mes presentado por todos los centros escolares de Burlada.</w:t>
      </w:r>
    </w:p>
    <w:p w:rsidR="007B60E2" w:rsidRPr="008C6D60" w:rsidRDefault="007B60E2"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w:t>
      </w:r>
      <w:r w:rsidR="00192641" w:rsidRPr="008C6D60">
        <w:rPr>
          <w:rFonts w:ascii="Arial" w:hAnsi="Arial" w:cs="Arial"/>
          <w:sz w:val="22"/>
          <w:szCs w:val="22"/>
        </w:rPr>
        <w:t>ste máximo subvencionable se calcul</w:t>
      </w:r>
      <w:r w:rsidRPr="008C6D60">
        <w:rPr>
          <w:rFonts w:ascii="Arial" w:hAnsi="Arial" w:cs="Arial"/>
          <w:sz w:val="22"/>
          <w:szCs w:val="22"/>
        </w:rPr>
        <w:t>ará:</w:t>
      </w:r>
    </w:p>
    <w:p w:rsidR="007B60E2" w:rsidRPr="008C6D60" w:rsidRDefault="00F17B5B" w:rsidP="00C51AA6">
      <w:pPr>
        <w:pStyle w:val="foral-f-parrafo-c"/>
        <w:spacing w:before="0" w:beforeAutospacing="0" w:after="0" w:afterAutospacing="0" w:line="360" w:lineRule="auto"/>
        <w:ind w:left="2835"/>
        <w:jc w:val="both"/>
        <w:rPr>
          <w:rFonts w:ascii="Arial" w:hAnsi="Arial" w:cs="Arial"/>
          <w:sz w:val="22"/>
          <w:szCs w:val="22"/>
        </w:rPr>
      </w:pPr>
      <w:r w:rsidRPr="008C6D60">
        <w:rPr>
          <w:rFonts w:ascii="Arial" w:hAnsi="Arial" w:cs="Arial"/>
          <w:sz w:val="22"/>
          <w:szCs w:val="22"/>
        </w:rPr>
        <w:t xml:space="preserve">                                                   Precio1+Precio2+Precio3+Precio4+Precio5+Precio6</w:t>
      </w:r>
    </w:p>
    <w:p w:rsidR="007B60E2" w:rsidRPr="008C6D60" w:rsidRDefault="00783E35" w:rsidP="00C51AA6">
      <w:pPr>
        <w:pStyle w:val="foral-f-parrafo-c"/>
        <w:numPr>
          <w:ilvl w:val="0"/>
          <w:numId w:val="9"/>
        </w:numPr>
        <w:spacing w:before="0" w:beforeAutospacing="0" w:after="0" w:afterAutospacing="0" w:line="360" w:lineRule="auto"/>
        <w:jc w:val="both"/>
        <w:rPr>
          <w:rFonts w:ascii="Arial" w:hAnsi="Arial" w:cs="Arial"/>
          <w:sz w:val="22"/>
          <w:szCs w:val="22"/>
        </w:rPr>
      </w:pPr>
      <w:r>
        <w:rPr>
          <w:rFonts w:ascii="Arial" w:hAnsi="Arial" w:cs="Arial"/>
          <w:noProof/>
          <w:sz w:val="22"/>
          <w:szCs w:val="22"/>
          <w:lang w:val="es-ES" w:eastAsia="es-ES"/>
        </w:rPr>
        <w:pict>
          <v:shapetype id="_x0000_t32" coordsize="21600,21600" o:spt="32" o:oned="t" path="m,l21600,21600e" filled="f">
            <v:path arrowok="t" fillok="f" o:connecttype="none"/>
            <o:lock v:ext="edit" shapetype="t"/>
          </v:shapetype>
          <v:shape id="_x0000_s1026" type="#_x0000_t32" style="position:absolute;left:0;text-align:left;margin-left:126.2pt;margin-top:6.25pt;width:276.45pt;height:.7pt;z-index:251657728" o:connectortype="straight"/>
        </w:pict>
      </w:r>
      <w:r w:rsidR="007B60E2" w:rsidRPr="008C6D60">
        <w:rPr>
          <w:rFonts w:ascii="Arial" w:hAnsi="Arial" w:cs="Arial"/>
          <w:sz w:val="22"/>
          <w:szCs w:val="22"/>
        </w:rPr>
        <w:t xml:space="preserve">COSTE </w:t>
      </w:r>
      <w:r w:rsidR="00F17B5B" w:rsidRPr="008C6D60">
        <w:rPr>
          <w:rFonts w:ascii="Arial" w:hAnsi="Arial" w:cs="Arial"/>
          <w:sz w:val="22"/>
          <w:szCs w:val="22"/>
        </w:rPr>
        <w:t xml:space="preserve">MEDIO =  </w:t>
      </w:r>
    </w:p>
    <w:p w:rsidR="007B60E2" w:rsidRPr="008C6D60" w:rsidRDefault="00F17B5B" w:rsidP="00C51AA6">
      <w:pPr>
        <w:pStyle w:val="foral-f-parrafo-c"/>
        <w:spacing w:before="0" w:beforeAutospacing="0" w:after="0" w:afterAutospacing="0" w:line="360" w:lineRule="auto"/>
        <w:ind w:left="720"/>
        <w:jc w:val="both"/>
        <w:rPr>
          <w:rFonts w:ascii="Arial" w:hAnsi="Arial" w:cs="Arial"/>
          <w:sz w:val="22"/>
          <w:szCs w:val="22"/>
        </w:rPr>
      </w:pPr>
      <w:r w:rsidRPr="008C6D60">
        <w:rPr>
          <w:rFonts w:ascii="Arial" w:hAnsi="Arial" w:cs="Arial"/>
          <w:sz w:val="22"/>
          <w:szCs w:val="22"/>
        </w:rPr>
        <w:t xml:space="preserve">                                                               6</w:t>
      </w:r>
    </w:p>
    <w:p w:rsidR="007B60E2" w:rsidRPr="008C6D60" w:rsidRDefault="00F17B5B" w:rsidP="00C51AA6">
      <w:pPr>
        <w:pStyle w:val="foral-f-parrafo-c"/>
        <w:numPr>
          <w:ilvl w:val="0"/>
          <w:numId w:val="9"/>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MAXIMO SUBVENCIONABLE = COSTE MEDIO x 95%</w:t>
      </w:r>
    </w:p>
    <w:p w:rsidR="00F17B5B" w:rsidRPr="008C6D60" w:rsidRDefault="00F17B5B" w:rsidP="00C51AA6">
      <w:pPr>
        <w:pStyle w:val="foral-f-parrafo-c"/>
        <w:spacing w:before="0" w:beforeAutospacing="0" w:after="0" w:afterAutospacing="0" w:line="360" w:lineRule="auto"/>
        <w:ind w:left="720"/>
        <w:jc w:val="both"/>
        <w:rPr>
          <w:rFonts w:ascii="Arial" w:hAnsi="Arial" w:cs="Arial"/>
          <w:sz w:val="22"/>
          <w:szCs w:val="22"/>
        </w:rPr>
      </w:pPr>
    </w:p>
    <w:p w:rsidR="005D2A45" w:rsidRPr="008C6D60" w:rsidRDefault="005D2A45"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aquellos comedores en los que el coste de la comida sea inferior al coste medio resultante, la prestación económica</w:t>
      </w:r>
      <w:r w:rsidR="00A72E4B" w:rsidRPr="008C6D60">
        <w:rPr>
          <w:rFonts w:ascii="Arial" w:hAnsi="Arial" w:cs="Arial"/>
          <w:sz w:val="22"/>
          <w:szCs w:val="22"/>
        </w:rPr>
        <w:t xml:space="preserve"> a subvencionar será cómo máximo el 95 % del coste real.</w:t>
      </w:r>
    </w:p>
    <w:p w:rsidR="005D2A45" w:rsidRPr="008C6D60" w:rsidRDefault="005D2A45"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La prestación regulada será complementaria hasta la cuantía establecida como límite máximo a la recibida por otras instituciones (Gobierno de Navarra, beneficios sociales, empresas, etc.) por el mismo concepto.</w:t>
      </w:r>
    </w:p>
    <w:p w:rsidR="00DE1ACF" w:rsidRPr="008C6D60" w:rsidRDefault="0092330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8</w:t>
      </w:r>
      <w:r w:rsidR="00DE1ACF" w:rsidRPr="008C6D60">
        <w:rPr>
          <w:rFonts w:ascii="Arial" w:hAnsi="Arial" w:cs="Arial"/>
          <w:sz w:val="22"/>
          <w:szCs w:val="22"/>
        </w:rPr>
        <w:t>.2</w:t>
      </w:r>
      <w:r w:rsidRPr="008C6D60">
        <w:rPr>
          <w:rFonts w:ascii="Arial" w:hAnsi="Arial" w:cs="Arial"/>
          <w:sz w:val="22"/>
          <w:szCs w:val="22"/>
        </w:rPr>
        <w:t>.</w:t>
      </w:r>
      <w:r w:rsidR="00DE1ACF" w:rsidRPr="008C6D60">
        <w:rPr>
          <w:rFonts w:ascii="Arial" w:hAnsi="Arial" w:cs="Arial"/>
          <w:sz w:val="22"/>
          <w:szCs w:val="22"/>
        </w:rPr>
        <w:t xml:space="preserve"> En función de los niveles de renta y del número de miembros de cada unidad familiar, esa unidad familiar percibirá el correspondiente porcentaje de ayuda entre el 100% y el 40% sobre el 95% del precio m</w:t>
      </w:r>
      <w:r w:rsidR="00B84794" w:rsidRPr="008C6D60">
        <w:rPr>
          <w:rFonts w:ascii="Arial" w:hAnsi="Arial" w:cs="Arial"/>
          <w:sz w:val="22"/>
          <w:szCs w:val="22"/>
        </w:rPr>
        <w:t xml:space="preserve">edio de los comedores escolares, o del coste real si es su caso. </w:t>
      </w:r>
    </w:p>
    <w:p w:rsidR="008C6D60" w:rsidRDefault="00923306"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8.3 Cálculo del baremo. </w:t>
      </w:r>
      <w:r w:rsidR="00CE43F4" w:rsidRPr="008C6D60">
        <w:rPr>
          <w:rFonts w:ascii="Arial" w:hAnsi="Arial" w:cs="Arial"/>
          <w:sz w:val="22"/>
          <w:szCs w:val="22"/>
        </w:rPr>
        <w:t>Partiendo de la Renta Garantizada mensual fijada por el Gobierno de Navarra</w:t>
      </w:r>
      <w:r w:rsidR="00CB5AD2" w:rsidRPr="008C6D60">
        <w:rPr>
          <w:rFonts w:ascii="Arial" w:hAnsi="Arial" w:cs="Arial"/>
          <w:sz w:val="22"/>
          <w:szCs w:val="22"/>
        </w:rPr>
        <w:t xml:space="preserve"> (publicada en BON Nº60 de 16 de marzo de 2021)</w:t>
      </w:r>
      <w:r w:rsidR="00CE43F4" w:rsidRPr="008C6D60">
        <w:rPr>
          <w:rFonts w:ascii="Arial" w:hAnsi="Arial" w:cs="Arial"/>
          <w:sz w:val="22"/>
          <w:szCs w:val="22"/>
        </w:rPr>
        <w:t>, o de la prestación similar establecida a fut</w:t>
      </w:r>
      <w:r w:rsidR="00B84794" w:rsidRPr="008C6D60">
        <w:rPr>
          <w:rFonts w:ascii="Arial" w:hAnsi="Arial" w:cs="Arial"/>
          <w:sz w:val="22"/>
          <w:szCs w:val="22"/>
        </w:rPr>
        <w:t xml:space="preserve">uro, según el número de personas que componen la </w:t>
      </w:r>
      <w:r w:rsidR="00CE43F4" w:rsidRPr="008C6D60">
        <w:rPr>
          <w:rFonts w:ascii="Arial" w:hAnsi="Arial" w:cs="Arial"/>
          <w:sz w:val="22"/>
          <w:szCs w:val="22"/>
        </w:rPr>
        <w:t xml:space="preserve"> Unidad Familiar, la misma se incrementa en 100 € (que se aplican con carácter general como gastos habit</w:t>
      </w:r>
      <w:r w:rsidR="00B84794" w:rsidRPr="008C6D60">
        <w:rPr>
          <w:rFonts w:ascii="Arial" w:hAnsi="Arial" w:cs="Arial"/>
          <w:sz w:val="22"/>
          <w:szCs w:val="22"/>
        </w:rPr>
        <w:t xml:space="preserve">uales </w:t>
      </w:r>
      <w:r w:rsidR="00B84794" w:rsidRPr="008C6D60">
        <w:rPr>
          <w:rFonts w:ascii="Arial" w:hAnsi="Arial" w:cs="Arial"/>
          <w:sz w:val="22"/>
          <w:szCs w:val="22"/>
        </w:rPr>
        <w:lastRenderedPageBreak/>
        <w:t xml:space="preserve">de difícil justificación </w:t>
      </w:r>
      <w:r w:rsidR="00CE43F4" w:rsidRPr="008C6D60">
        <w:rPr>
          <w:rFonts w:ascii="Arial" w:hAnsi="Arial" w:cs="Arial"/>
          <w:sz w:val="22"/>
          <w:szCs w:val="22"/>
        </w:rPr>
        <w:t>suministros, gastos sanitarios, etc.), y se va aumentando en un 10% sobre el tramo anterior, de tal forma que a mayores ingresos de una Unidad Familiar se le aplicará menos porcentaje de ayuda sobre el 95% del coste de comedor admitido. Todo ello conforme al siguiente cuadro:</w:t>
      </w:r>
    </w:p>
    <w:tbl>
      <w:tblPr>
        <w:tblW w:w="11200" w:type="dxa"/>
        <w:tblInd w:w="-923" w:type="dxa"/>
        <w:tblLayout w:type="fixed"/>
        <w:tblCellMar>
          <w:left w:w="70" w:type="dxa"/>
          <w:right w:w="70" w:type="dxa"/>
        </w:tblCellMar>
        <w:tblLook w:val="04A0" w:firstRow="1" w:lastRow="0" w:firstColumn="1" w:lastColumn="0" w:noHBand="0" w:noVBand="1"/>
      </w:tblPr>
      <w:tblGrid>
        <w:gridCol w:w="426"/>
        <w:gridCol w:w="993"/>
        <w:gridCol w:w="850"/>
        <w:gridCol w:w="992"/>
        <w:gridCol w:w="142"/>
        <w:gridCol w:w="992"/>
        <w:gridCol w:w="1134"/>
        <w:gridCol w:w="992"/>
        <w:gridCol w:w="1135"/>
        <w:gridCol w:w="1275"/>
        <w:gridCol w:w="1276"/>
        <w:gridCol w:w="993"/>
      </w:tblGrid>
      <w:tr w:rsidR="00643298" w:rsidRPr="008C6D60" w:rsidTr="00C51AA6">
        <w:trPr>
          <w:trHeight w:val="255"/>
        </w:trPr>
        <w:tc>
          <w:tcPr>
            <w:tcW w:w="426" w:type="dxa"/>
            <w:tcBorders>
              <w:top w:val="nil"/>
              <w:left w:val="nil"/>
              <w:bottom w:val="single" w:sz="12" w:space="0" w:color="auto"/>
              <w:right w:val="nil"/>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p>
        </w:tc>
        <w:tc>
          <w:tcPr>
            <w:tcW w:w="993" w:type="dxa"/>
            <w:tcBorders>
              <w:top w:val="nil"/>
              <w:left w:val="nil"/>
              <w:bottom w:val="single" w:sz="12" w:space="0" w:color="auto"/>
              <w:right w:val="nil"/>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p>
        </w:tc>
        <w:tc>
          <w:tcPr>
            <w:tcW w:w="850" w:type="dxa"/>
            <w:tcBorders>
              <w:top w:val="nil"/>
              <w:left w:val="nil"/>
              <w:bottom w:val="single" w:sz="12" w:space="0" w:color="auto"/>
              <w:right w:val="nil"/>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p>
        </w:tc>
        <w:tc>
          <w:tcPr>
            <w:tcW w:w="1134" w:type="dxa"/>
            <w:gridSpan w:val="2"/>
            <w:tcBorders>
              <w:top w:val="nil"/>
              <w:left w:val="nil"/>
              <w:bottom w:val="single" w:sz="12" w:space="0" w:color="auto"/>
              <w:right w:val="nil"/>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p>
        </w:tc>
        <w:tc>
          <w:tcPr>
            <w:tcW w:w="7797"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 xml:space="preserve"> % ayuda a percibir sobre el 95% del coste de comedor admitido </w:t>
            </w:r>
          </w:p>
        </w:tc>
      </w:tr>
      <w:tr w:rsidR="00643298" w:rsidRPr="008C6D60" w:rsidTr="00C51AA6">
        <w:trPr>
          <w:trHeight w:val="1020"/>
        </w:trPr>
        <w:tc>
          <w:tcPr>
            <w:tcW w:w="426" w:type="dxa"/>
            <w:tcBorders>
              <w:top w:val="single" w:sz="12" w:space="0" w:color="auto"/>
              <w:left w:val="single" w:sz="12" w:space="0" w:color="auto"/>
              <w:bottom w:val="single" w:sz="6" w:space="0" w:color="auto"/>
              <w:right w:val="single" w:sz="6" w:space="0" w:color="auto"/>
            </w:tcBorders>
            <w:shd w:val="clear" w:color="auto" w:fill="auto"/>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 xml:space="preserve">Nº </w:t>
            </w:r>
            <w:r w:rsidRPr="008C6D60">
              <w:rPr>
                <w:rFonts w:ascii="Arial" w:eastAsia="Times New Roman" w:hAnsi="Arial" w:cs="Arial"/>
                <w:b/>
                <w:bCs/>
                <w:sz w:val="16"/>
                <w:szCs w:val="16"/>
                <w:lang w:eastAsia="es-ES"/>
              </w:rPr>
              <w:br/>
              <w:t>miembros</w:t>
            </w:r>
          </w:p>
        </w:tc>
        <w:tc>
          <w:tcPr>
            <w:tcW w:w="993" w:type="dxa"/>
            <w:tcBorders>
              <w:top w:val="single" w:sz="12" w:space="0" w:color="auto"/>
              <w:left w:val="single" w:sz="6" w:space="0" w:color="auto"/>
              <w:bottom w:val="single" w:sz="6" w:space="0" w:color="auto"/>
              <w:right w:val="single" w:sz="12" w:space="0" w:color="auto"/>
            </w:tcBorders>
            <w:shd w:val="clear" w:color="auto" w:fill="auto"/>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 xml:space="preserve">Renta </w:t>
            </w:r>
            <w:r w:rsidRPr="008C6D60">
              <w:rPr>
                <w:rFonts w:ascii="Arial" w:eastAsia="Times New Roman" w:hAnsi="Arial" w:cs="Arial"/>
                <w:b/>
                <w:bCs/>
                <w:sz w:val="16"/>
                <w:szCs w:val="16"/>
                <w:lang w:eastAsia="es-ES"/>
              </w:rPr>
              <w:br/>
            </w:r>
            <w:r w:rsidRPr="008C6D60">
              <w:rPr>
                <w:rFonts w:ascii="Arial" w:eastAsia="Times New Roman" w:hAnsi="Arial" w:cs="Arial"/>
                <w:b/>
                <w:bCs/>
                <w:sz w:val="16"/>
                <w:szCs w:val="16"/>
                <w:lang w:eastAsia="es-ES"/>
              </w:rPr>
              <w:br/>
              <w:t>Garantizada</w:t>
            </w:r>
          </w:p>
        </w:tc>
        <w:tc>
          <w:tcPr>
            <w:tcW w:w="850" w:type="dxa"/>
            <w:tcBorders>
              <w:top w:val="single" w:sz="12" w:space="0" w:color="auto"/>
              <w:left w:val="single" w:sz="12" w:space="0" w:color="auto"/>
              <w:bottom w:val="single" w:sz="6" w:space="0" w:color="auto"/>
              <w:right w:val="single" w:sz="12"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Incremento</w:t>
            </w:r>
          </w:p>
        </w:tc>
        <w:tc>
          <w:tcPr>
            <w:tcW w:w="992" w:type="dxa"/>
            <w:tcBorders>
              <w:top w:val="single" w:sz="12" w:space="0" w:color="auto"/>
              <w:left w:val="single" w:sz="12" w:space="0" w:color="auto"/>
              <w:bottom w:val="single" w:sz="6" w:space="0" w:color="auto"/>
              <w:right w:val="single" w:sz="12" w:space="0" w:color="auto"/>
            </w:tcBorders>
            <w:shd w:val="clear" w:color="auto" w:fill="D9D9D9"/>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 xml:space="preserve">Total </w:t>
            </w:r>
            <w:r w:rsidRPr="008C6D60">
              <w:rPr>
                <w:rFonts w:ascii="Arial" w:eastAsia="Times New Roman" w:hAnsi="Arial" w:cs="Arial"/>
                <w:b/>
                <w:bCs/>
                <w:sz w:val="16"/>
                <w:szCs w:val="16"/>
                <w:lang w:eastAsia="es-ES"/>
              </w:rPr>
              <w:br/>
              <w:t>módulo</w:t>
            </w:r>
          </w:p>
        </w:tc>
        <w:tc>
          <w:tcPr>
            <w:tcW w:w="1134" w:type="dxa"/>
            <w:gridSpan w:val="2"/>
            <w:tcBorders>
              <w:top w:val="nil"/>
              <w:left w:val="single" w:sz="12" w:space="0" w:color="auto"/>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100% ayuda</w:t>
            </w:r>
          </w:p>
        </w:tc>
        <w:tc>
          <w:tcPr>
            <w:tcW w:w="1134"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90% ayuda</w:t>
            </w:r>
          </w:p>
        </w:tc>
        <w:tc>
          <w:tcPr>
            <w:tcW w:w="992"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80% ayuda</w:t>
            </w:r>
          </w:p>
        </w:tc>
        <w:tc>
          <w:tcPr>
            <w:tcW w:w="1135"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70% ayuda</w:t>
            </w:r>
          </w:p>
        </w:tc>
        <w:tc>
          <w:tcPr>
            <w:tcW w:w="1275"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60% ayuda</w:t>
            </w:r>
          </w:p>
        </w:tc>
        <w:tc>
          <w:tcPr>
            <w:tcW w:w="1276"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50% ayuda</w:t>
            </w:r>
          </w:p>
        </w:tc>
        <w:tc>
          <w:tcPr>
            <w:tcW w:w="993"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40% ayuda</w:t>
            </w:r>
          </w:p>
        </w:tc>
      </w:tr>
      <w:tr w:rsidR="00643298" w:rsidRPr="008C6D60" w:rsidTr="00C51AA6">
        <w:trPr>
          <w:trHeight w:val="1020"/>
        </w:trPr>
        <w:tc>
          <w:tcPr>
            <w:tcW w:w="426" w:type="dxa"/>
            <w:tcBorders>
              <w:top w:val="single" w:sz="6" w:space="0" w:color="auto"/>
              <w:left w:val="single" w:sz="12" w:space="0" w:color="auto"/>
              <w:bottom w:val="single" w:sz="6" w:space="0" w:color="auto"/>
              <w:right w:val="single" w:sz="6" w:space="0" w:color="auto"/>
            </w:tcBorders>
            <w:shd w:val="clear" w:color="auto" w:fill="auto"/>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 </w:t>
            </w:r>
            <w:r w:rsidR="00DE1ACF" w:rsidRPr="008C6D60">
              <w:rPr>
                <w:rFonts w:ascii="Arial" w:eastAsia="Times New Roman" w:hAnsi="Arial" w:cs="Arial"/>
                <w:b/>
                <w:bCs/>
                <w:sz w:val="16"/>
                <w:szCs w:val="16"/>
                <w:lang w:eastAsia="es-ES"/>
              </w:rPr>
              <w:t>1</w:t>
            </w:r>
          </w:p>
        </w:tc>
        <w:tc>
          <w:tcPr>
            <w:tcW w:w="993" w:type="dxa"/>
            <w:tcBorders>
              <w:top w:val="single" w:sz="6" w:space="0" w:color="auto"/>
              <w:left w:val="single" w:sz="6" w:space="0" w:color="auto"/>
              <w:bottom w:val="single" w:sz="6" w:space="0" w:color="auto"/>
              <w:right w:val="single" w:sz="12" w:space="0" w:color="auto"/>
            </w:tcBorders>
            <w:shd w:val="clear" w:color="auto" w:fill="auto"/>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636,73 €</w:t>
            </w:r>
          </w:p>
        </w:tc>
        <w:tc>
          <w:tcPr>
            <w:tcW w:w="850" w:type="dxa"/>
            <w:tcBorders>
              <w:top w:val="single" w:sz="6" w:space="0" w:color="auto"/>
              <w:left w:val="single" w:sz="12" w:space="0" w:color="auto"/>
              <w:bottom w:val="single" w:sz="6" w:space="0" w:color="auto"/>
              <w:right w:val="single" w:sz="12"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 </w:t>
            </w:r>
          </w:p>
        </w:tc>
        <w:tc>
          <w:tcPr>
            <w:tcW w:w="992" w:type="dxa"/>
            <w:tcBorders>
              <w:top w:val="single" w:sz="6" w:space="0" w:color="auto"/>
              <w:left w:val="single" w:sz="12" w:space="0" w:color="auto"/>
              <w:bottom w:val="single" w:sz="6" w:space="0" w:color="auto"/>
              <w:right w:val="single" w:sz="12" w:space="0" w:color="auto"/>
            </w:tcBorders>
            <w:shd w:val="clear" w:color="auto" w:fill="D9D9D9"/>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 </w:t>
            </w:r>
          </w:p>
        </w:tc>
        <w:tc>
          <w:tcPr>
            <w:tcW w:w="1134" w:type="dxa"/>
            <w:gridSpan w:val="2"/>
            <w:tcBorders>
              <w:top w:val="nil"/>
              <w:left w:val="single" w:sz="12" w:space="0" w:color="auto"/>
              <w:bottom w:val="single" w:sz="4" w:space="0" w:color="auto"/>
              <w:right w:val="single" w:sz="4" w:space="0" w:color="auto"/>
            </w:tcBorders>
            <w:shd w:val="clear" w:color="auto" w:fill="auto"/>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 xml:space="preserve">Siempre que </w:t>
            </w:r>
            <w:r w:rsidRPr="008C6D60">
              <w:rPr>
                <w:rFonts w:ascii="Arial" w:eastAsia="Times New Roman" w:hAnsi="Arial" w:cs="Arial"/>
                <w:b/>
                <w:bCs/>
                <w:sz w:val="16"/>
                <w:szCs w:val="16"/>
                <w:lang w:eastAsia="es-ES"/>
              </w:rPr>
              <w:br/>
              <w:t>no se superen:</w:t>
            </w:r>
          </w:p>
        </w:tc>
        <w:tc>
          <w:tcPr>
            <w:tcW w:w="1134" w:type="dxa"/>
            <w:tcBorders>
              <w:top w:val="nil"/>
              <w:left w:val="nil"/>
              <w:bottom w:val="single" w:sz="4" w:space="0" w:color="auto"/>
              <w:right w:val="single" w:sz="4" w:space="0" w:color="auto"/>
            </w:tcBorders>
            <w:shd w:val="clear" w:color="auto" w:fill="auto"/>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 xml:space="preserve">Siempre que </w:t>
            </w:r>
            <w:r w:rsidRPr="008C6D60">
              <w:rPr>
                <w:rFonts w:ascii="Arial" w:eastAsia="Times New Roman" w:hAnsi="Arial" w:cs="Arial"/>
                <w:b/>
                <w:bCs/>
                <w:sz w:val="16"/>
                <w:szCs w:val="16"/>
                <w:lang w:eastAsia="es-ES"/>
              </w:rPr>
              <w:br/>
              <w:t>no se superen:</w:t>
            </w:r>
          </w:p>
        </w:tc>
        <w:tc>
          <w:tcPr>
            <w:tcW w:w="992" w:type="dxa"/>
            <w:tcBorders>
              <w:top w:val="nil"/>
              <w:left w:val="nil"/>
              <w:bottom w:val="single" w:sz="4" w:space="0" w:color="auto"/>
              <w:right w:val="single" w:sz="4" w:space="0" w:color="auto"/>
            </w:tcBorders>
            <w:shd w:val="clear" w:color="auto" w:fill="auto"/>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 xml:space="preserve">Siempre que </w:t>
            </w:r>
            <w:r w:rsidRPr="008C6D60">
              <w:rPr>
                <w:rFonts w:ascii="Arial" w:eastAsia="Times New Roman" w:hAnsi="Arial" w:cs="Arial"/>
                <w:b/>
                <w:bCs/>
                <w:sz w:val="16"/>
                <w:szCs w:val="16"/>
                <w:lang w:eastAsia="es-ES"/>
              </w:rPr>
              <w:br/>
              <w:t>no se superen:</w:t>
            </w:r>
          </w:p>
        </w:tc>
        <w:tc>
          <w:tcPr>
            <w:tcW w:w="1135" w:type="dxa"/>
            <w:tcBorders>
              <w:top w:val="nil"/>
              <w:left w:val="nil"/>
              <w:bottom w:val="single" w:sz="4" w:space="0" w:color="auto"/>
              <w:right w:val="single" w:sz="4" w:space="0" w:color="auto"/>
            </w:tcBorders>
            <w:shd w:val="clear" w:color="auto" w:fill="auto"/>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 xml:space="preserve">Siempre que </w:t>
            </w:r>
            <w:r w:rsidRPr="008C6D60">
              <w:rPr>
                <w:rFonts w:ascii="Arial" w:eastAsia="Times New Roman" w:hAnsi="Arial" w:cs="Arial"/>
                <w:b/>
                <w:bCs/>
                <w:sz w:val="16"/>
                <w:szCs w:val="16"/>
                <w:lang w:eastAsia="es-ES"/>
              </w:rPr>
              <w:br/>
              <w:t>no se superen:</w:t>
            </w:r>
          </w:p>
        </w:tc>
        <w:tc>
          <w:tcPr>
            <w:tcW w:w="1275" w:type="dxa"/>
            <w:tcBorders>
              <w:top w:val="nil"/>
              <w:left w:val="nil"/>
              <w:bottom w:val="single" w:sz="4" w:space="0" w:color="auto"/>
              <w:right w:val="single" w:sz="4" w:space="0" w:color="auto"/>
            </w:tcBorders>
            <w:shd w:val="clear" w:color="auto" w:fill="auto"/>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 xml:space="preserve">Siempre que </w:t>
            </w:r>
            <w:r w:rsidRPr="008C6D60">
              <w:rPr>
                <w:rFonts w:ascii="Arial" w:eastAsia="Times New Roman" w:hAnsi="Arial" w:cs="Arial"/>
                <w:b/>
                <w:bCs/>
                <w:sz w:val="16"/>
                <w:szCs w:val="16"/>
                <w:lang w:eastAsia="es-ES"/>
              </w:rPr>
              <w:br/>
              <w:t>no se superen:</w:t>
            </w:r>
          </w:p>
        </w:tc>
        <w:tc>
          <w:tcPr>
            <w:tcW w:w="1276" w:type="dxa"/>
            <w:tcBorders>
              <w:top w:val="nil"/>
              <w:left w:val="nil"/>
              <w:bottom w:val="single" w:sz="4" w:space="0" w:color="auto"/>
              <w:right w:val="single" w:sz="4" w:space="0" w:color="auto"/>
            </w:tcBorders>
            <w:shd w:val="clear" w:color="auto" w:fill="auto"/>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 xml:space="preserve">Siempre que </w:t>
            </w:r>
            <w:r w:rsidRPr="008C6D60">
              <w:rPr>
                <w:rFonts w:ascii="Arial" w:eastAsia="Times New Roman" w:hAnsi="Arial" w:cs="Arial"/>
                <w:b/>
                <w:bCs/>
                <w:sz w:val="16"/>
                <w:szCs w:val="16"/>
                <w:lang w:eastAsia="es-ES"/>
              </w:rPr>
              <w:br/>
              <w:t>no se superen:</w:t>
            </w:r>
          </w:p>
        </w:tc>
        <w:tc>
          <w:tcPr>
            <w:tcW w:w="993" w:type="dxa"/>
            <w:tcBorders>
              <w:top w:val="nil"/>
              <w:left w:val="nil"/>
              <w:bottom w:val="single" w:sz="4" w:space="0" w:color="auto"/>
              <w:right w:val="single" w:sz="4" w:space="0" w:color="auto"/>
            </w:tcBorders>
            <w:shd w:val="clear" w:color="auto" w:fill="auto"/>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 xml:space="preserve">Siempre que </w:t>
            </w:r>
            <w:r w:rsidRPr="008C6D60">
              <w:rPr>
                <w:rFonts w:ascii="Arial" w:eastAsia="Times New Roman" w:hAnsi="Arial" w:cs="Arial"/>
                <w:b/>
                <w:bCs/>
                <w:sz w:val="16"/>
                <w:szCs w:val="16"/>
                <w:lang w:eastAsia="es-ES"/>
              </w:rPr>
              <w:br/>
              <w:t>no se superen:</w:t>
            </w:r>
          </w:p>
        </w:tc>
      </w:tr>
      <w:tr w:rsidR="00643298" w:rsidRPr="008C6D60" w:rsidTr="00C51AA6">
        <w:trPr>
          <w:trHeight w:val="255"/>
        </w:trPr>
        <w:tc>
          <w:tcPr>
            <w:tcW w:w="426"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2</w:t>
            </w:r>
          </w:p>
        </w:tc>
        <w:tc>
          <w:tcPr>
            <w:tcW w:w="993"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859,58 €</w:t>
            </w:r>
          </w:p>
        </w:tc>
        <w:tc>
          <w:tcPr>
            <w:tcW w:w="850" w:type="dxa"/>
            <w:tcBorders>
              <w:top w:val="single" w:sz="6" w:space="0" w:color="auto"/>
              <w:left w:val="single" w:sz="12" w:space="0" w:color="auto"/>
              <w:bottom w:val="single" w:sz="6" w:space="0" w:color="auto"/>
              <w:right w:val="single" w:sz="12"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100,00 € </w:t>
            </w:r>
          </w:p>
        </w:tc>
        <w:tc>
          <w:tcPr>
            <w:tcW w:w="992" w:type="dxa"/>
            <w:tcBorders>
              <w:top w:val="single" w:sz="6" w:space="0" w:color="auto"/>
              <w:left w:val="single" w:sz="12" w:space="0" w:color="auto"/>
              <w:bottom w:val="single" w:sz="6" w:space="0" w:color="auto"/>
              <w:right w:val="single" w:sz="12" w:space="0" w:color="auto"/>
            </w:tcBorders>
            <w:shd w:val="clear" w:color="auto" w:fill="D9D9D9"/>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959,58 € </w:t>
            </w:r>
          </w:p>
        </w:tc>
        <w:tc>
          <w:tcPr>
            <w:tcW w:w="1134" w:type="dxa"/>
            <w:gridSpan w:val="2"/>
            <w:tcBorders>
              <w:top w:val="nil"/>
              <w:left w:val="single" w:sz="12" w:space="0" w:color="auto"/>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959,58 € </w:t>
            </w:r>
          </w:p>
        </w:tc>
        <w:tc>
          <w:tcPr>
            <w:tcW w:w="1134"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1.055,54 € </w:t>
            </w:r>
          </w:p>
        </w:tc>
        <w:tc>
          <w:tcPr>
            <w:tcW w:w="992"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1.161,09 € </w:t>
            </w:r>
          </w:p>
        </w:tc>
        <w:tc>
          <w:tcPr>
            <w:tcW w:w="1135"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1.277,20 € </w:t>
            </w:r>
          </w:p>
        </w:tc>
        <w:tc>
          <w:tcPr>
            <w:tcW w:w="1275"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ind w:left="-69"/>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1.404,92 € </w:t>
            </w:r>
          </w:p>
        </w:tc>
        <w:tc>
          <w:tcPr>
            <w:tcW w:w="1276"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1.545,41 € </w:t>
            </w:r>
          </w:p>
        </w:tc>
        <w:tc>
          <w:tcPr>
            <w:tcW w:w="993"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1.699,95 € </w:t>
            </w:r>
          </w:p>
        </w:tc>
      </w:tr>
      <w:tr w:rsidR="00643298" w:rsidRPr="008C6D60" w:rsidTr="00C51AA6">
        <w:trPr>
          <w:trHeight w:val="255"/>
        </w:trPr>
        <w:tc>
          <w:tcPr>
            <w:tcW w:w="426"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3</w:t>
            </w:r>
          </w:p>
        </w:tc>
        <w:tc>
          <w:tcPr>
            <w:tcW w:w="993"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1.018,75 €</w:t>
            </w:r>
          </w:p>
        </w:tc>
        <w:tc>
          <w:tcPr>
            <w:tcW w:w="850" w:type="dxa"/>
            <w:tcBorders>
              <w:top w:val="single" w:sz="6" w:space="0" w:color="auto"/>
              <w:left w:val="single" w:sz="12" w:space="0" w:color="auto"/>
              <w:bottom w:val="single" w:sz="6" w:space="0" w:color="auto"/>
              <w:right w:val="single" w:sz="12"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100,00 € </w:t>
            </w:r>
          </w:p>
        </w:tc>
        <w:tc>
          <w:tcPr>
            <w:tcW w:w="992" w:type="dxa"/>
            <w:tcBorders>
              <w:top w:val="single" w:sz="6" w:space="0" w:color="auto"/>
              <w:left w:val="single" w:sz="12" w:space="0" w:color="auto"/>
              <w:bottom w:val="single" w:sz="6" w:space="0" w:color="auto"/>
              <w:right w:val="single" w:sz="12" w:space="0" w:color="auto"/>
            </w:tcBorders>
            <w:shd w:val="clear" w:color="auto" w:fill="D9D9D9"/>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1.118,75 € </w:t>
            </w:r>
          </w:p>
        </w:tc>
        <w:tc>
          <w:tcPr>
            <w:tcW w:w="1134" w:type="dxa"/>
            <w:gridSpan w:val="2"/>
            <w:tcBorders>
              <w:top w:val="nil"/>
              <w:left w:val="single" w:sz="12" w:space="0" w:color="auto"/>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1.118,75 € </w:t>
            </w:r>
          </w:p>
        </w:tc>
        <w:tc>
          <w:tcPr>
            <w:tcW w:w="1134"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1.230,63 € </w:t>
            </w:r>
          </w:p>
        </w:tc>
        <w:tc>
          <w:tcPr>
            <w:tcW w:w="992"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1.353,69 € </w:t>
            </w:r>
          </w:p>
        </w:tc>
        <w:tc>
          <w:tcPr>
            <w:tcW w:w="1135"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1.489,06 € </w:t>
            </w:r>
          </w:p>
        </w:tc>
        <w:tc>
          <w:tcPr>
            <w:tcW w:w="1275"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1.637,96 € </w:t>
            </w:r>
          </w:p>
        </w:tc>
        <w:tc>
          <w:tcPr>
            <w:tcW w:w="1276"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1.801,76 € </w:t>
            </w:r>
          </w:p>
        </w:tc>
        <w:tc>
          <w:tcPr>
            <w:tcW w:w="993"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1.981,93 € </w:t>
            </w:r>
          </w:p>
        </w:tc>
      </w:tr>
      <w:tr w:rsidR="00643298" w:rsidRPr="008C6D60" w:rsidTr="00C51AA6">
        <w:trPr>
          <w:trHeight w:val="255"/>
        </w:trPr>
        <w:tc>
          <w:tcPr>
            <w:tcW w:w="426"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4</w:t>
            </w:r>
          </w:p>
        </w:tc>
        <w:tc>
          <w:tcPr>
            <w:tcW w:w="993"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1.114,27 €</w:t>
            </w:r>
          </w:p>
        </w:tc>
        <w:tc>
          <w:tcPr>
            <w:tcW w:w="850" w:type="dxa"/>
            <w:tcBorders>
              <w:top w:val="single" w:sz="6" w:space="0" w:color="auto"/>
              <w:left w:val="single" w:sz="12" w:space="0" w:color="auto"/>
              <w:bottom w:val="single" w:sz="6" w:space="0" w:color="auto"/>
              <w:right w:val="single" w:sz="12"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100,00 € </w:t>
            </w:r>
          </w:p>
        </w:tc>
        <w:tc>
          <w:tcPr>
            <w:tcW w:w="992" w:type="dxa"/>
            <w:tcBorders>
              <w:top w:val="single" w:sz="6" w:space="0" w:color="auto"/>
              <w:left w:val="single" w:sz="12" w:space="0" w:color="auto"/>
              <w:bottom w:val="single" w:sz="6" w:space="0" w:color="auto"/>
              <w:right w:val="single" w:sz="12" w:space="0" w:color="auto"/>
            </w:tcBorders>
            <w:shd w:val="clear" w:color="auto" w:fill="D9D9D9"/>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1.214,27 € </w:t>
            </w:r>
          </w:p>
        </w:tc>
        <w:tc>
          <w:tcPr>
            <w:tcW w:w="1134" w:type="dxa"/>
            <w:gridSpan w:val="2"/>
            <w:tcBorders>
              <w:top w:val="nil"/>
              <w:left w:val="single" w:sz="12" w:space="0" w:color="auto"/>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1.214,27 € </w:t>
            </w:r>
          </w:p>
        </w:tc>
        <w:tc>
          <w:tcPr>
            <w:tcW w:w="1134"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1.335,70 € </w:t>
            </w:r>
          </w:p>
        </w:tc>
        <w:tc>
          <w:tcPr>
            <w:tcW w:w="992"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1.469,27 € </w:t>
            </w:r>
          </w:p>
        </w:tc>
        <w:tc>
          <w:tcPr>
            <w:tcW w:w="1135"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1.616,19 € </w:t>
            </w:r>
          </w:p>
        </w:tc>
        <w:tc>
          <w:tcPr>
            <w:tcW w:w="1275"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1.777,81 € </w:t>
            </w:r>
          </w:p>
        </w:tc>
        <w:tc>
          <w:tcPr>
            <w:tcW w:w="1276"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1.955,59 € </w:t>
            </w:r>
          </w:p>
        </w:tc>
        <w:tc>
          <w:tcPr>
            <w:tcW w:w="993"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2.151,15 € </w:t>
            </w:r>
          </w:p>
        </w:tc>
      </w:tr>
      <w:tr w:rsidR="00643298" w:rsidRPr="008C6D60" w:rsidTr="00C51AA6">
        <w:trPr>
          <w:trHeight w:val="255"/>
        </w:trPr>
        <w:tc>
          <w:tcPr>
            <w:tcW w:w="426"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5</w:t>
            </w:r>
          </w:p>
        </w:tc>
        <w:tc>
          <w:tcPr>
            <w:tcW w:w="993"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1.209,77 €</w:t>
            </w:r>
          </w:p>
        </w:tc>
        <w:tc>
          <w:tcPr>
            <w:tcW w:w="850" w:type="dxa"/>
            <w:tcBorders>
              <w:top w:val="single" w:sz="6" w:space="0" w:color="auto"/>
              <w:left w:val="single" w:sz="12" w:space="0" w:color="auto"/>
              <w:bottom w:val="single" w:sz="6" w:space="0" w:color="auto"/>
              <w:right w:val="single" w:sz="12"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100,00 € </w:t>
            </w:r>
          </w:p>
        </w:tc>
        <w:tc>
          <w:tcPr>
            <w:tcW w:w="992" w:type="dxa"/>
            <w:tcBorders>
              <w:top w:val="single" w:sz="6" w:space="0" w:color="auto"/>
              <w:left w:val="single" w:sz="12" w:space="0" w:color="auto"/>
              <w:bottom w:val="single" w:sz="6" w:space="0" w:color="auto"/>
              <w:right w:val="single" w:sz="12" w:space="0" w:color="auto"/>
            </w:tcBorders>
            <w:shd w:val="clear" w:color="auto" w:fill="D9D9D9"/>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1.309,77 € </w:t>
            </w:r>
          </w:p>
        </w:tc>
        <w:tc>
          <w:tcPr>
            <w:tcW w:w="1134" w:type="dxa"/>
            <w:gridSpan w:val="2"/>
            <w:tcBorders>
              <w:top w:val="nil"/>
              <w:left w:val="single" w:sz="12" w:space="0" w:color="auto"/>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1.309,77 € </w:t>
            </w:r>
          </w:p>
        </w:tc>
        <w:tc>
          <w:tcPr>
            <w:tcW w:w="1134"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1.440,75 € </w:t>
            </w:r>
          </w:p>
        </w:tc>
        <w:tc>
          <w:tcPr>
            <w:tcW w:w="992"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1.584,82 € </w:t>
            </w:r>
          </w:p>
        </w:tc>
        <w:tc>
          <w:tcPr>
            <w:tcW w:w="1135"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1.743,30 € </w:t>
            </w:r>
          </w:p>
        </w:tc>
        <w:tc>
          <w:tcPr>
            <w:tcW w:w="1275"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1.917,63 € </w:t>
            </w:r>
          </w:p>
        </w:tc>
        <w:tc>
          <w:tcPr>
            <w:tcW w:w="1276"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2.109,40 € </w:t>
            </w:r>
          </w:p>
        </w:tc>
        <w:tc>
          <w:tcPr>
            <w:tcW w:w="993"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2.320,34 € </w:t>
            </w:r>
          </w:p>
        </w:tc>
      </w:tr>
      <w:tr w:rsidR="00643298" w:rsidRPr="008C6D60" w:rsidTr="00C51AA6">
        <w:trPr>
          <w:trHeight w:val="255"/>
        </w:trPr>
        <w:tc>
          <w:tcPr>
            <w:tcW w:w="426" w:type="dxa"/>
            <w:tcBorders>
              <w:top w:val="single" w:sz="6" w:space="0" w:color="auto"/>
              <w:left w:val="single" w:sz="12" w:space="0" w:color="auto"/>
              <w:bottom w:val="single" w:sz="12" w:space="0" w:color="auto"/>
              <w:right w:val="single" w:sz="6"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6</w:t>
            </w:r>
          </w:p>
        </w:tc>
        <w:tc>
          <w:tcPr>
            <w:tcW w:w="993" w:type="dxa"/>
            <w:tcBorders>
              <w:top w:val="single" w:sz="6" w:space="0" w:color="auto"/>
              <w:left w:val="single" w:sz="6" w:space="0" w:color="auto"/>
              <w:bottom w:val="single" w:sz="12" w:space="0" w:color="auto"/>
              <w:right w:val="single" w:sz="12"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1.273,44 €</w:t>
            </w:r>
          </w:p>
        </w:tc>
        <w:tc>
          <w:tcPr>
            <w:tcW w:w="850" w:type="dxa"/>
            <w:tcBorders>
              <w:top w:val="single" w:sz="6" w:space="0" w:color="auto"/>
              <w:left w:val="single" w:sz="12" w:space="0" w:color="auto"/>
              <w:bottom w:val="single" w:sz="12" w:space="0" w:color="auto"/>
              <w:right w:val="single" w:sz="12"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100,00 € </w:t>
            </w:r>
          </w:p>
        </w:tc>
        <w:tc>
          <w:tcPr>
            <w:tcW w:w="992" w:type="dxa"/>
            <w:tcBorders>
              <w:top w:val="single" w:sz="6" w:space="0" w:color="auto"/>
              <w:left w:val="single" w:sz="12" w:space="0" w:color="auto"/>
              <w:bottom w:val="single" w:sz="12" w:space="0" w:color="auto"/>
              <w:right w:val="single" w:sz="12" w:space="0" w:color="auto"/>
            </w:tcBorders>
            <w:shd w:val="clear" w:color="auto" w:fill="D9D9D9"/>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1.373,44 € </w:t>
            </w:r>
          </w:p>
        </w:tc>
        <w:tc>
          <w:tcPr>
            <w:tcW w:w="1134" w:type="dxa"/>
            <w:gridSpan w:val="2"/>
            <w:tcBorders>
              <w:top w:val="nil"/>
              <w:left w:val="single" w:sz="12" w:space="0" w:color="auto"/>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1.373,44 € </w:t>
            </w:r>
          </w:p>
        </w:tc>
        <w:tc>
          <w:tcPr>
            <w:tcW w:w="1134"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1.510,78 € </w:t>
            </w:r>
          </w:p>
        </w:tc>
        <w:tc>
          <w:tcPr>
            <w:tcW w:w="992"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1.661,86 € </w:t>
            </w:r>
          </w:p>
        </w:tc>
        <w:tc>
          <w:tcPr>
            <w:tcW w:w="1135"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1.828,05 € </w:t>
            </w:r>
          </w:p>
        </w:tc>
        <w:tc>
          <w:tcPr>
            <w:tcW w:w="1275"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2.010,85 € </w:t>
            </w:r>
          </w:p>
        </w:tc>
        <w:tc>
          <w:tcPr>
            <w:tcW w:w="1276"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2.211,94 € </w:t>
            </w:r>
          </w:p>
        </w:tc>
        <w:tc>
          <w:tcPr>
            <w:tcW w:w="993"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2.433,13 € </w:t>
            </w:r>
          </w:p>
        </w:tc>
      </w:tr>
    </w:tbl>
    <w:p w:rsidR="00C51AA6" w:rsidRPr="00C51AA6" w:rsidRDefault="00C51AA6" w:rsidP="00C51AA6">
      <w:pPr>
        <w:rPr>
          <w:lang w:eastAsia="es-ES"/>
        </w:rPr>
      </w:pPr>
    </w:p>
    <w:p w:rsidR="005D2A45" w:rsidRPr="008C6D60" w:rsidRDefault="00923306" w:rsidP="00C51AA6">
      <w:pPr>
        <w:pStyle w:val="Ttulo1"/>
        <w:spacing w:line="360" w:lineRule="auto"/>
        <w:jc w:val="both"/>
        <w:rPr>
          <w:rFonts w:cs="Arial"/>
          <w:b w:val="0"/>
          <w:szCs w:val="22"/>
          <w:u w:val="none"/>
        </w:rPr>
      </w:pPr>
      <w:r w:rsidRPr="008C6D60">
        <w:rPr>
          <w:rFonts w:cs="Arial"/>
          <w:b w:val="0"/>
          <w:szCs w:val="22"/>
          <w:u w:val="none"/>
        </w:rPr>
        <w:t>8.3.1 Renta Garantizada para el año 202</w:t>
      </w:r>
      <w:r w:rsidR="00E8158E" w:rsidRPr="008C6D60">
        <w:rPr>
          <w:rFonts w:cs="Arial"/>
          <w:b w:val="0"/>
          <w:szCs w:val="22"/>
          <w:u w:val="none"/>
        </w:rPr>
        <w:t>1</w:t>
      </w:r>
      <w:r w:rsidRPr="008C6D60">
        <w:rPr>
          <w:rFonts w:cs="Arial"/>
          <w:b w:val="0"/>
          <w:szCs w:val="22"/>
          <w:u w:val="none"/>
        </w:rPr>
        <w:t xml:space="preserve"> fijada por el Gobierno de Navarra</w:t>
      </w:r>
    </w:p>
    <w:p w:rsidR="00385583" w:rsidRPr="00C51AA6" w:rsidRDefault="00385583" w:rsidP="00C51AA6">
      <w:pPr>
        <w:pStyle w:val="Ttulo1"/>
        <w:spacing w:line="360" w:lineRule="auto"/>
        <w:jc w:val="both"/>
      </w:pPr>
      <w:r w:rsidRPr="008C6D60">
        <w:rPr>
          <w:rFonts w:cs="Arial"/>
          <w:szCs w:val="22"/>
        </w:rPr>
        <w:t>Renta Garantizada 202</w:t>
      </w:r>
      <w:r w:rsidR="00E8158E" w:rsidRPr="008C6D60">
        <w:rPr>
          <w:rFonts w:cs="Arial"/>
          <w:szCs w:val="22"/>
        </w:rPr>
        <w:t>1</w:t>
      </w:r>
    </w:p>
    <w:tbl>
      <w:tblPr>
        <w:tblpPr w:leftFromText="141" w:rightFromText="141" w:vertAnchor="text" w:horzAnchor="margin" w:tblpXSpec="center" w:tblpY="1233"/>
        <w:tblW w:w="7021" w:type="dxa"/>
        <w:tblCellMar>
          <w:left w:w="70" w:type="dxa"/>
          <w:right w:w="70" w:type="dxa"/>
        </w:tblCellMar>
        <w:tblLook w:val="04A0" w:firstRow="1" w:lastRow="0" w:firstColumn="1" w:lastColumn="0" w:noHBand="0" w:noVBand="1"/>
      </w:tblPr>
      <w:tblGrid>
        <w:gridCol w:w="1021"/>
        <w:gridCol w:w="1422"/>
        <w:gridCol w:w="1020"/>
        <w:gridCol w:w="1269"/>
        <w:gridCol w:w="1020"/>
        <w:gridCol w:w="1269"/>
      </w:tblGrid>
      <w:tr w:rsidR="000606D0" w:rsidRPr="000606D0" w:rsidTr="000606D0">
        <w:trPr>
          <w:trHeight w:val="50"/>
        </w:trPr>
        <w:tc>
          <w:tcPr>
            <w:tcW w:w="1021" w:type="dxa"/>
            <w:tcBorders>
              <w:top w:val="single" w:sz="8" w:space="0" w:color="auto"/>
              <w:left w:val="single" w:sz="8" w:space="0" w:color="auto"/>
              <w:bottom w:val="single" w:sz="8" w:space="0" w:color="000000"/>
              <w:right w:val="single" w:sz="8" w:space="0" w:color="auto"/>
            </w:tcBorders>
            <w:vAlign w:val="center"/>
            <w:hideMark/>
          </w:tcPr>
          <w:p w:rsidR="000606D0" w:rsidRPr="000606D0" w:rsidRDefault="000606D0" w:rsidP="00C51AA6">
            <w:pPr>
              <w:spacing w:after="0" w:line="360" w:lineRule="auto"/>
              <w:jc w:val="both"/>
              <w:rPr>
                <w:rFonts w:ascii="Arial" w:hAnsi="Arial" w:cs="Arial"/>
                <w:b/>
                <w:bCs/>
                <w:sz w:val="16"/>
                <w:szCs w:val="16"/>
              </w:rPr>
            </w:pPr>
            <w:r w:rsidRPr="000606D0">
              <w:rPr>
                <w:rFonts w:ascii="Arial" w:hAnsi="Arial" w:cs="Arial"/>
                <w:b/>
                <w:bCs/>
                <w:sz w:val="16"/>
                <w:szCs w:val="16"/>
              </w:rPr>
              <w:t>Nº MIEMBROS U.F</w:t>
            </w:r>
          </w:p>
        </w:tc>
        <w:tc>
          <w:tcPr>
            <w:tcW w:w="1422" w:type="dxa"/>
            <w:tcBorders>
              <w:top w:val="single" w:sz="8" w:space="0" w:color="auto"/>
              <w:left w:val="nil"/>
              <w:bottom w:val="single" w:sz="8" w:space="0" w:color="auto"/>
              <w:right w:val="single" w:sz="8" w:space="0" w:color="auto"/>
            </w:tcBorders>
            <w:shd w:val="clear" w:color="000000" w:fill="auto"/>
            <w:noWrap/>
            <w:vAlign w:val="center"/>
            <w:hideMark/>
          </w:tcPr>
          <w:p w:rsidR="000606D0" w:rsidRPr="000606D0" w:rsidRDefault="000606D0" w:rsidP="00C51AA6">
            <w:pPr>
              <w:spacing w:after="0" w:line="360" w:lineRule="auto"/>
              <w:jc w:val="both"/>
              <w:rPr>
                <w:rFonts w:ascii="Arial" w:hAnsi="Arial" w:cs="Arial"/>
                <w:b/>
                <w:bCs/>
                <w:sz w:val="16"/>
                <w:szCs w:val="16"/>
              </w:rPr>
            </w:pPr>
            <w:r w:rsidRPr="000606D0">
              <w:rPr>
                <w:rFonts w:ascii="Arial" w:hAnsi="Arial" w:cs="Arial"/>
                <w:b/>
                <w:bCs/>
                <w:sz w:val="16"/>
                <w:szCs w:val="16"/>
              </w:rPr>
              <w:t>INGRESOS MEDIOS</w:t>
            </w:r>
          </w:p>
        </w:tc>
        <w:tc>
          <w:tcPr>
            <w:tcW w:w="1020" w:type="dxa"/>
            <w:tcBorders>
              <w:top w:val="single" w:sz="8" w:space="0" w:color="auto"/>
              <w:left w:val="nil"/>
              <w:bottom w:val="single" w:sz="8" w:space="0" w:color="auto"/>
              <w:right w:val="single" w:sz="8" w:space="0" w:color="auto"/>
            </w:tcBorders>
            <w:shd w:val="clear" w:color="000000" w:fill="auto"/>
            <w:vAlign w:val="center"/>
          </w:tcPr>
          <w:p w:rsidR="000606D0" w:rsidRPr="000606D0" w:rsidRDefault="000606D0" w:rsidP="00C51AA6">
            <w:pPr>
              <w:spacing w:after="0" w:line="360" w:lineRule="auto"/>
              <w:jc w:val="both"/>
              <w:rPr>
                <w:rFonts w:ascii="Arial" w:hAnsi="Arial" w:cs="Arial"/>
                <w:b/>
                <w:bCs/>
                <w:sz w:val="16"/>
                <w:szCs w:val="16"/>
              </w:rPr>
            </w:pPr>
            <w:r w:rsidRPr="000606D0">
              <w:rPr>
                <w:rFonts w:ascii="Arial" w:hAnsi="Arial" w:cs="Arial"/>
                <w:b/>
                <w:bCs/>
                <w:sz w:val="16"/>
                <w:szCs w:val="16"/>
              </w:rPr>
              <w:t>Nº MIEMBROS U.F</w:t>
            </w:r>
          </w:p>
        </w:tc>
        <w:tc>
          <w:tcPr>
            <w:tcW w:w="1269" w:type="dxa"/>
            <w:tcBorders>
              <w:top w:val="single" w:sz="8" w:space="0" w:color="auto"/>
              <w:left w:val="nil"/>
              <w:bottom w:val="single" w:sz="8" w:space="0" w:color="auto"/>
              <w:right w:val="single" w:sz="8" w:space="0" w:color="auto"/>
            </w:tcBorders>
            <w:shd w:val="clear" w:color="000000" w:fill="auto"/>
            <w:vAlign w:val="center"/>
          </w:tcPr>
          <w:p w:rsidR="000606D0" w:rsidRPr="000606D0" w:rsidRDefault="000606D0" w:rsidP="00C51AA6">
            <w:pPr>
              <w:spacing w:after="0" w:line="360" w:lineRule="auto"/>
              <w:jc w:val="both"/>
              <w:rPr>
                <w:rFonts w:ascii="Arial" w:hAnsi="Arial" w:cs="Arial"/>
                <w:b/>
                <w:bCs/>
                <w:sz w:val="16"/>
                <w:szCs w:val="16"/>
              </w:rPr>
            </w:pPr>
            <w:r w:rsidRPr="000606D0">
              <w:rPr>
                <w:rFonts w:ascii="Arial" w:hAnsi="Arial" w:cs="Arial"/>
                <w:b/>
                <w:bCs/>
                <w:sz w:val="16"/>
                <w:szCs w:val="16"/>
              </w:rPr>
              <w:t>INGRESOS MEDIOS</w:t>
            </w:r>
          </w:p>
        </w:tc>
        <w:tc>
          <w:tcPr>
            <w:tcW w:w="1020" w:type="dxa"/>
            <w:tcBorders>
              <w:top w:val="single" w:sz="8" w:space="0" w:color="auto"/>
              <w:left w:val="nil"/>
              <w:bottom w:val="single" w:sz="8" w:space="0" w:color="auto"/>
              <w:right w:val="single" w:sz="8" w:space="0" w:color="auto"/>
            </w:tcBorders>
            <w:shd w:val="clear" w:color="000000" w:fill="auto"/>
            <w:vAlign w:val="center"/>
          </w:tcPr>
          <w:p w:rsidR="000606D0" w:rsidRPr="000606D0" w:rsidRDefault="000606D0" w:rsidP="00C51AA6">
            <w:pPr>
              <w:spacing w:after="0" w:line="360" w:lineRule="auto"/>
              <w:jc w:val="both"/>
              <w:rPr>
                <w:rFonts w:ascii="Arial" w:hAnsi="Arial" w:cs="Arial"/>
                <w:b/>
                <w:bCs/>
                <w:sz w:val="16"/>
                <w:szCs w:val="16"/>
              </w:rPr>
            </w:pPr>
            <w:r w:rsidRPr="000606D0">
              <w:rPr>
                <w:rFonts w:ascii="Arial" w:hAnsi="Arial" w:cs="Arial"/>
                <w:b/>
                <w:bCs/>
                <w:sz w:val="16"/>
                <w:szCs w:val="16"/>
              </w:rPr>
              <w:t>Nº MIEMBROS U.F</w:t>
            </w:r>
          </w:p>
        </w:tc>
        <w:tc>
          <w:tcPr>
            <w:tcW w:w="1269" w:type="dxa"/>
            <w:tcBorders>
              <w:top w:val="single" w:sz="8" w:space="0" w:color="auto"/>
              <w:left w:val="nil"/>
              <w:bottom w:val="single" w:sz="8" w:space="0" w:color="auto"/>
              <w:right w:val="single" w:sz="8" w:space="0" w:color="auto"/>
            </w:tcBorders>
            <w:shd w:val="clear" w:color="000000" w:fill="auto"/>
            <w:vAlign w:val="center"/>
          </w:tcPr>
          <w:p w:rsidR="000606D0" w:rsidRPr="000606D0" w:rsidRDefault="000606D0" w:rsidP="00C51AA6">
            <w:pPr>
              <w:spacing w:after="0" w:line="360" w:lineRule="auto"/>
              <w:jc w:val="both"/>
              <w:rPr>
                <w:rFonts w:ascii="Arial" w:hAnsi="Arial" w:cs="Arial"/>
                <w:b/>
                <w:bCs/>
                <w:sz w:val="16"/>
                <w:szCs w:val="16"/>
              </w:rPr>
            </w:pPr>
            <w:r w:rsidRPr="000606D0">
              <w:rPr>
                <w:rFonts w:ascii="Arial" w:hAnsi="Arial" w:cs="Arial"/>
                <w:b/>
                <w:bCs/>
                <w:sz w:val="16"/>
                <w:szCs w:val="16"/>
              </w:rPr>
              <w:t>INGRESOS MEDIOS</w:t>
            </w:r>
          </w:p>
        </w:tc>
      </w:tr>
      <w:tr w:rsidR="000606D0" w:rsidRPr="000606D0" w:rsidTr="000606D0">
        <w:trPr>
          <w:trHeight w:val="330"/>
        </w:trPr>
        <w:tc>
          <w:tcPr>
            <w:tcW w:w="1021" w:type="dxa"/>
            <w:tcBorders>
              <w:top w:val="nil"/>
              <w:left w:val="single" w:sz="8" w:space="0" w:color="auto"/>
              <w:bottom w:val="single" w:sz="8" w:space="0" w:color="auto"/>
              <w:right w:val="single" w:sz="8" w:space="0" w:color="auto"/>
            </w:tcBorders>
            <w:shd w:val="clear" w:color="000000" w:fill="FFFFFF"/>
            <w:noWrap/>
            <w:vAlign w:val="center"/>
            <w:hideMark/>
          </w:tcPr>
          <w:p w:rsidR="000606D0" w:rsidRPr="000606D0" w:rsidRDefault="000606D0" w:rsidP="00C51AA6">
            <w:pPr>
              <w:spacing w:line="360" w:lineRule="auto"/>
              <w:jc w:val="both"/>
              <w:rPr>
                <w:rFonts w:ascii="Arial" w:hAnsi="Arial" w:cs="Arial"/>
                <w:b/>
                <w:bCs/>
                <w:sz w:val="16"/>
                <w:szCs w:val="16"/>
              </w:rPr>
            </w:pPr>
            <w:r w:rsidRPr="000606D0">
              <w:rPr>
                <w:rFonts w:ascii="Arial" w:hAnsi="Arial" w:cs="Arial"/>
                <w:b/>
                <w:bCs/>
                <w:sz w:val="16"/>
                <w:szCs w:val="16"/>
              </w:rPr>
              <w:t>1</w:t>
            </w:r>
          </w:p>
        </w:tc>
        <w:tc>
          <w:tcPr>
            <w:tcW w:w="1422" w:type="dxa"/>
            <w:tcBorders>
              <w:top w:val="single" w:sz="8" w:space="0" w:color="auto"/>
              <w:left w:val="nil"/>
              <w:bottom w:val="single" w:sz="8" w:space="0" w:color="auto"/>
              <w:right w:val="single" w:sz="8" w:space="0" w:color="auto"/>
            </w:tcBorders>
            <w:shd w:val="clear" w:color="000000" w:fill="FFFFFF"/>
            <w:noWrap/>
            <w:vAlign w:val="center"/>
            <w:hideMark/>
          </w:tcPr>
          <w:p w:rsidR="000606D0" w:rsidRPr="000606D0" w:rsidRDefault="000606D0" w:rsidP="00C51AA6">
            <w:pPr>
              <w:spacing w:line="360" w:lineRule="auto"/>
              <w:jc w:val="both"/>
              <w:rPr>
                <w:rFonts w:ascii="Arial" w:hAnsi="Arial" w:cs="Arial"/>
                <w:b/>
                <w:bCs/>
                <w:sz w:val="16"/>
                <w:szCs w:val="16"/>
              </w:rPr>
            </w:pPr>
            <w:r w:rsidRPr="000606D0">
              <w:rPr>
                <w:rFonts w:ascii="Arial" w:hAnsi="Arial" w:cs="Arial"/>
                <w:b/>
                <w:bCs/>
                <w:sz w:val="16"/>
                <w:szCs w:val="16"/>
              </w:rPr>
              <w:t>636,73€</w:t>
            </w:r>
          </w:p>
        </w:tc>
        <w:tc>
          <w:tcPr>
            <w:tcW w:w="1020" w:type="dxa"/>
            <w:tcBorders>
              <w:top w:val="single" w:sz="8" w:space="0" w:color="auto"/>
              <w:left w:val="nil"/>
              <w:bottom w:val="single" w:sz="8" w:space="0" w:color="auto"/>
              <w:right w:val="single" w:sz="8" w:space="0" w:color="auto"/>
            </w:tcBorders>
            <w:shd w:val="clear" w:color="000000" w:fill="FFFFFF"/>
          </w:tcPr>
          <w:p w:rsidR="000606D0" w:rsidRPr="000606D0" w:rsidRDefault="000606D0" w:rsidP="00C51AA6">
            <w:pPr>
              <w:spacing w:line="360" w:lineRule="auto"/>
              <w:jc w:val="both"/>
              <w:rPr>
                <w:rFonts w:ascii="Arial" w:hAnsi="Arial" w:cs="Arial"/>
                <w:b/>
                <w:bCs/>
                <w:sz w:val="16"/>
                <w:szCs w:val="16"/>
              </w:rPr>
            </w:pPr>
            <w:r w:rsidRPr="000606D0">
              <w:rPr>
                <w:rFonts w:ascii="Arial" w:hAnsi="Arial" w:cs="Arial"/>
                <w:b/>
                <w:bCs/>
                <w:sz w:val="16"/>
                <w:szCs w:val="16"/>
              </w:rPr>
              <w:t>3</w:t>
            </w:r>
          </w:p>
        </w:tc>
        <w:tc>
          <w:tcPr>
            <w:tcW w:w="1269" w:type="dxa"/>
            <w:tcBorders>
              <w:top w:val="single" w:sz="8" w:space="0" w:color="auto"/>
              <w:left w:val="nil"/>
              <w:bottom w:val="single" w:sz="8" w:space="0" w:color="auto"/>
              <w:right w:val="single" w:sz="8" w:space="0" w:color="auto"/>
            </w:tcBorders>
            <w:shd w:val="clear" w:color="000000" w:fill="FFFFFF"/>
            <w:vAlign w:val="center"/>
          </w:tcPr>
          <w:p w:rsidR="000606D0" w:rsidRPr="000606D0" w:rsidRDefault="000606D0" w:rsidP="00C51AA6">
            <w:pPr>
              <w:spacing w:line="360" w:lineRule="auto"/>
              <w:jc w:val="both"/>
              <w:rPr>
                <w:rFonts w:ascii="Arial" w:hAnsi="Arial" w:cs="Arial"/>
                <w:b/>
                <w:bCs/>
                <w:sz w:val="16"/>
                <w:szCs w:val="16"/>
              </w:rPr>
            </w:pPr>
            <w:r w:rsidRPr="000606D0">
              <w:rPr>
                <w:rFonts w:ascii="Arial" w:hAnsi="Arial" w:cs="Arial"/>
                <w:b/>
                <w:bCs/>
                <w:sz w:val="16"/>
                <w:szCs w:val="16"/>
              </w:rPr>
              <w:t>1018,75€</w:t>
            </w:r>
          </w:p>
        </w:tc>
        <w:tc>
          <w:tcPr>
            <w:tcW w:w="1020" w:type="dxa"/>
            <w:tcBorders>
              <w:top w:val="single" w:sz="8" w:space="0" w:color="auto"/>
              <w:left w:val="nil"/>
              <w:bottom w:val="single" w:sz="8" w:space="0" w:color="auto"/>
              <w:right w:val="single" w:sz="8" w:space="0" w:color="auto"/>
            </w:tcBorders>
            <w:shd w:val="clear" w:color="000000" w:fill="FFFFFF"/>
          </w:tcPr>
          <w:p w:rsidR="000606D0" w:rsidRPr="000606D0" w:rsidRDefault="000606D0" w:rsidP="00C51AA6">
            <w:pPr>
              <w:spacing w:line="360" w:lineRule="auto"/>
              <w:jc w:val="both"/>
              <w:rPr>
                <w:rFonts w:ascii="Arial" w:hAnsi="Arial" w:cs="Arial"/>
                <w:b/>
                <w:bCs/>
                <w:sz w:val="16"/>
                <w:szCs w:val="16"/>
              </w:rPr>
            </w:pPr>
            <w:r w:rsidRPr="000606D0">
              <w:rPr>
                <w:rFonts w:ascii="Arial" w:hAnsi="Arial" w:cs="Arial"/>
                <w:b/>
                <w:bCs/>
                <w:sz w:val="16"/>
                <w:szCs w:val="16"/>
              </w:rPr>
              <w:t>5</w:t>
            </w:r>
          </w:p>
        </w:tc>
        <w:tc>
          <w:tcPr>
            <w:tcW w:w="1269" w:type="dxa"/>
            <w:tcBorders>
              <w:top w:val="single" w:sz="8" w:space="0" w:color="auto"/>
              <w:left w:val="nil"/>
              <w:bottom w:val="single" w:sz="8" w:space="0" w:color="auto"/>
              <w:right w:val="single" w:sz="8" w:space="0" w:color="auto"/>
            </w:tcBorders>
            <w:shd w:val="clear" w:color="000000" w:fill="FFFFFF"/>
            <w:vAlign w:val="center"/>
          </w:tcPr>
          <w:p w:rsidR="000606D0" w:rsidRPr="000606D0" w:rsidRDefault="000606D0" w:rsidP="00C51AA6">
            <w:pPr>
              <w:spacing w:line="360" w:lineRule="auto"/>
              <w:jc w:val="both"/>
              <w:rPr>
                <w:rFonts w:ascii="Arial" w:hAnsi="Arial" w:cs="Arial"/>
                <w:b/>
                <w:bCs/>
                <w:sz w:val="16"/>
                <w:szCs w:val="16"/>
              </w:rPr>
            </w:pPr>
            <w:r w:rsidRPr="000606D0">
              <w:rPr>
                <w:rFonts w:ascii="Arial" w:hAnsi="Arial" w:cs="Arial"/>
                <w:b/>
                <w:bCs/>
                <w:sz w:val="16"/>
                <w:szCs w:val="16"/>
              </w:rPr>
              <w:t>1209,77€</w:t>
            </w:r>
          </w:p>
        </w:tc>
      </w:tr>
      <w:tr w:rsidR="000606D0" w:rsidRPr="000606D0" w:rsidTr="000606D0">
        <w:trPr>
          <w:trHeight w:val="330"/>
        </w:trPr>
        <w:tc>
          <w:tcPr>
            <w:tcW w:w="1021" w:type="dxa"/>
            <w:tcBorders>
              <w:top w:val="nil"/>
              <w:left w:val="single" w:sz="8" w:space="0" w:color="auto"/>
              <w:bottom w:val="single" w:sz="8" w:space="0" w:color="auto"/>
              <w:right w:val="single" w:sz="8" w:space="0" w:color="auto"/>
            </w:tcBorders>
            <w:shd w:val="clear" w:color="000000" w:fill="FFFFFF"/>
            <w:noWrap/>
            <w:vAlign w:val="center"/>
            <w:hideMark/>
          </w:tcPr>
          <w:p w:rsidR="000606D0" w:rsidRPr="000606D0" w:rsidRDefault="000606D0" w:rsidP="00C51AA6">
            <w:pPr>
              <w:spacing w:line="360" w:lineRule="auto"/>
              <w:jc w:val="both"/>
              <w:rPr>
                <w:rFonts w:ascii="Arial" w:hAnsi="Arial" w:cs="Arial"/>
                <w:b/>
                <w:bCs/>
                <w:sz w:val="16"/>
                <w:szCs w:val="16"/>
              </w:rPr>
            </w:pPr>
            <w:r w:rsidRPr="000606D0">
              <w:rPr>
                <w:rFonts w:ascii="Arial" w:hAnsi="Arial" w:cs="Arial"/>
                <w:b/>
                <w:bCs/>
                <w:sz w:val="16"/>
                <w:szCs w:val="16"/>
              </w:rPr>
              <w:t>2</w:t>
            </w:r>
          </w:p>
        </w:tc>
        <w:tc>
          <w:tcPr>
            <w:tcW w:w="1422" w:type="dxa"/>
            <w:tcBorders>
              <w:top w:val="nil"/>
              <w:left w:val="nil"/>
              <w:bottom w:val="single" w:sz="8" w:space="0" w:color="auto"/>
              <w:right w:val="single" w:sz="8" w:space="0" w:color="auto"/>
            </w:tcBorders>
            <w:shd w:val="clear" w:color="000000" w:fill="FFFFFF"/>
            <w:noWrap/>
            <w:vAlign w:val="center"/>
            <w:hideMark/>
          </w:tcPr>
          <w:p w:rsidR="000606D0" w:rsidRPr="000606D0" w:rsidRDefault="000606D0" w:rsidP="00C51AA6">
            <w:pPr>
              <w:spacing w:line="360" w:lineRule="auto"/>
              <w:jc w:val="both"/>
              <w:rPr>
                <w:rFonts w:ascii="Arial" w:hAnsi="Arial" w:cs="Arial"/>
                <w:b/>
                <w:bCs/>
                <w:sz w:val="16"/>
                <w:szCs w:val="16"/>
              </w:rPr>
            </w:pPr>
            <w:r w:rsidRPr="000606D0">
              <w:rPr>
                <w:rFonts w:ascii="Arial" w:hAnsi="Arial" w:cs="Arial"/>
                <w:b/>
                <w:bCs/>
                <w:sz w:val="16"/>
                <w:szCs w:val="16"/>
              </w:rPr>
              <w:t>859,58€</w:t>
            </w:r>
          </w:p>
        </w:tc>
        <w:tc>
          <w:tcPr>
            <w:tcW w:w="1020" w:type="dxa"/>
            <w:tcBorders>
              <w:top w:val="nil"/>
              <w:left w:val="nil"/>
              <w:bottom w:val="single" w:sz="8" w:space="0" w:color="auto"/>
              <w:right w:val="single" w:sz="8" w:space="0" w:color="auto"/>
            </w:tcBorders>
            <w:shd w:val="clear" w:color="000000" w:fill="FFFFFF"/>
          </w:tcPr>
          <w:p w:rsidR="000606D0" w:rsidRPr="000606D0" w:rsidRDefault="000606D0" w:rsidP="00C51AA6">
            <w:pPr>
              <w:spacing w:line="360" w:lineRule="auto"/>
              <w:jc w:val="both"/>
              <w:rPr>
                <w:rFonts w:ascii="Arial" w:hAnsi="Arial" w:cs="Arial"/>
                <w:b/>
                <w:bCs/>
                <w:sz w:val="16"/>
                <w:szCs w:val="16"/>
              </w:rPr>
            </w:pPr>
            <w:r w:rsidRPr="000606D0">
              <w:rPr>
                <w:rFonts w:ascii="Arial" w:hAnsi="Arial" w:cs="Arial"/>
                <w:b/>
                <w:bCs/>
                <w:sz w:val="16"/>
                <w:szCs w:val="16"/>
              </w:rPr>
              <w:t>4</w:t>
            </w:r>
          </w:p>
        </w:tc>
        <w:tc>
          <w:tcPr>
            <w:tcW w:w="1269" w:type="dxa"/>
            <w:tcBorders>
              <w:top w:val="nil"/>
              <w:left w:val="nil"/>
              <w:bottom w:val="single" w:sz="8" w:space="0" w:color="auto"/>
              <w:right w:val="single" w:sz="8" w:space="0" w:color="auto"/>
            </w:tcBorders>
            <w:shd w:val="clear" w:color="000000" w:fill="FFFFFF"/>
            <w:vAlign w:val="center"/>
          </w:tcPr>
          <w:p w:rsidR="000606D0" w:rsidRPr="000606D0" w:rsidRDefault="000606D0" w:rsidP="00C51AA6">
            <w:pPr>
              <w:spacing w:line="360" w:lineRule="auto"/>
              <w:jc w:val="both"/>
              <w:rPr>
                <w:rFonts w:ascii="Arial" w:hAnsi="Arial" w:cs="Arial"/>
                <w:b/>
                <w:bCs/>
                <w:sz w:val="16"/>
                <w:szCs w:val="16"/>
              </w:rPr>
            </w:pPr>
            <w:r w:rsidRPr="000606D0">
              <w:rPr>
                <w:rFonts w:ascii="Arial" w:hAnsi="Arial" w:cs="Arial"/>
                <w:b/>
                <w:bCs/>
                <w:sz w:val="16"/>
                <w:szCs w:val="16"/>
              </w:rPr>
              <w:t>1114,27€</w:t>
            </w:r>
          </w:p>
        </w:tc>
        <w:tc>
          <w:tcPr>
            <w:tcW w:w="1020" w:type="dxa"/>
            <w:tcBorders>
              <w:top w:val="nil"/>
              <w:left w:val="nil"/>
              <w:bottom w:val="single" w:sz="8" w:space="0" w:color="auto"/>
              <w:right w:val="single" w:sz="8" w:space="0" w:color="auto"/>
            </w:tcBorders>
            <w:shd w:val="clear" w:color="000000" w:fill="FFFFFF"/>
          </w:tcPr>
          <w:p w:rsidR="000606D0" w:rsidRPr="000606D0" w:rsidRDefault="000606D0" w:rsidP="00C51AA6">
            <w:pPr>
              <w:spacing w:line="360" w:lineRule="auto"/>
              <w:jc w:val="both"/>
              <w:rPr>
                <w:rFonts w:ascii="Arial" w:hAnsi="Arial" w:cs="Arial"/>
                <w:b/>
                <w:bCs/>
                <w:sz w:val="16"/>
                <w:szCs w:val="16"/>
              </w:rPr>
            </w:pPr>
            <w:r w:rsidRPr="000606D0">
              <w:rPr>
                <w:rFonts w:ascii="Arial" w:hAnsi="Arial" w:cs="Arial"/>
                <w:b/>
                <w:bCs/>
                <w:sz w:val="16"/>
                <w:szCs w:val="16"/>
              </w:rPr>
              <w:t>6 o MÁS</w:t>
            </w:r>
          </w:p>
        </w:tc>
        <w:tc>
          <w:tcPr>
            <w:tcW w:w="1269" w:type="dxa"/>
            <w:tcBorders>
              <w:top w:val="nil"/>
              <w:left w:val="nil"/>
              <w:bottom w:val="single" w:sz="8" w:space="0" w:color="auto"/>
              <w:right w:val="single" w:sz="8" w:space="0" w:color="auto"/>
            </w:tcBorders>
            <w:shd w:val="clear" w:color="000000" w:fill="FFFFFF"/>
            <w:vAlign w:val="center"/>
          </w:tcPr>
          <w:p w:rsidR="000606D0" w:rsidRPr="000606D0" w:rsidRDefault="000606D0" w:rsidP="00C51AA6">
            <w:pPr>
              <w:spacing w:line="360" w:lineRule="auto"/>
              <w:jc w:val="both"/>
              <w:rPr>
                <w:rFonts w:ascii="Arial" w:hAnsi="Arial" w:cs="Arial"/>
                <w:b/>
                <w:bCs/>
                <w:sz w:val="16"/>
                <w:szCs w:val="16"/>
              </w:rPr>
            </w:pPr>
            <w:r w:rsidRPr="000606D0">
              <w:rPr>
                <w:rFonts w:ascii="Arial" w:hAnsi="Arial" w:cs="Arial"/>
                <w:b/>
                <w:bCs/>
                <w:sz w:val="16"/>
                <w:szCs w:val="16"/>
              </w:rPr>
              <w:t>1273,44€</w:t>
            </w:r>
          </w:p>
        </w:tc>
      </w:tr>
    </w:tbl>
    <w:p w:rsidR="00385583" w:rsidRPr="008C6D60" w:rsidRDefault="00385583" w:rsidP="00C51AA6">
      <w:pPr>
        <w:spacing w:after="0" w:line="360" w:lineRule="auto"/>
        <w:jc w:val="both"/>
        <w:rPr>
          <w:rFonts w:ascii="Arial" w:eastAsia="Times New Roman" w:hAnsi="Arial" w:cs="Arial"/>
          <w:lang w:eastAsia="es-ES"/>
        </w:rPr>
      </w:pPr>
      <w:r w:rsidRPr="008C6D60">
        <w:rPr>
          <w:rFonts w:ascii="Arial" w:eastAsia="Times New Roman" w:hAnsi="Arial" w:cs="Arial"/>
          <w:lang w:eastAsia="es-ES"/>
        </w:rPr>
        <w:t>Cuantías reguladas por la Ley Foral 15/2016, de 11 de noviembre, por la que se regula el derecho a la inclusión social y a la renta garantizada (BON Nº 223, de 18 de noviembre de 2016) y el DF 26/2018, de 25 de abril.</w:t>
      </w:r>
    </w:p>
    <w:p w:rsidR="00A72E4B" w:rsidRDefault="00385583" w:rsidP="00C51AA6">
      <w:pPr>
        <w:spacing w:after="0" w:line="360" w:lineRule="auto"/>
        <w:jc w:val="both"/>
        <w:rPr>
          <w:rFonts w:ascii="Arial" w:eastAsia="Times New Roman" w:hAnsi="Arial" w:cs="Arial"/>
          <w:lang w:eastAsia="es-ES"/>
        </w:rPr>
      </w:pPr>
      <w:r w:rsidRPr="008C6D60">
        <w:rPr>
          <w:rFonts w:ascii="Arial" w:eastAsia="Times New Roman" w:hAnsi="Arial" w:cs="Arial"/>
          <w:lang w:eastAsia="es-ES"/>
        </w:rPr>
        <w:t>Actualizadas el 2,1% según la Encuesta Trimestral de Coste Laboral (ETCL) (OF 94</w:t>
      </w:r>
      <w:r w:rsidR="00207CD2" w:rsidRPr="008C6D60">
        <w:rPr>
          <w:rFonts w:ascii="Arial" w:eastAsia="Times New Roman" w:hAnsi="Arial" w:cs="Arial"/>
          <w:lang w:eastAsia="es-ES"/>
        </w:rPr>
        <w:t>/2020</w:t>
      </w:r>
      <w:r w:rsidRPr="008C6D60">
        <w:rPr>
          <w:rFonts w:ascii="Arial" w:eastAsia="Times New Roman" w:hAnsi="Arial" w:cs="Arial"/>
          <w:lang w:eastAsia="es-ES"/>
        </w:rPr>
        <w:t xml:space="preserve">, de 24 de </w:t>
      </w:r>
      <w:r w:rsidR="00207CD2" w:rsidRPr="008C6D60">
        <w:rPr>
          <w:rFonts w:ascii="Arial" w:eastAsia="Times New Roman" w:hAnsi="Arial" w:cs="Arial"/>
          <w:lang w:eastAsia="es-ES"/>
        </w:rPr>
        <w:t>febr</w:t>
      </w:r>
      <w:r w:rsidR="000141D6" w:rsidRPr="008C6D60">
        <w:rPr>
          <w:rFonts w:ascii="Arial" w:eastAsia="Times New Roman" w:hAnsi="Arial" w:cs="Arial"/>
          <w:lang w:eastAsia="es-ES"/>
        </w:rPr>
        <w:t>ero</w:t>
      </w:r>
    </w:p>
    <w:p w:rsidR="00C51AA6" w:rsidRPr="008C6D60" w:rsidRDefault="00C51AA6" w:rsidP="00C51AA6">
      <w:pPr>
        <w:spacing w:after="0" w:line="360" w:lineRule="auto"/>
        <w:jc w:val="both"/>
        <w:rPr>
          <w:rFonts w:ascii="Arial" w:hAnsi="Arial" w:cs="Arial"/>
        </w:rPr>
      </w:pPr>
    </w:p>
    <w:p w:rsidR="00CE43F4" w:rsidRPr="008C6D60" w:rsidRDefault="0092330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8.4.</w:t>
      </w:r>
      <w:r w:rsidR="00CE43F4" w:rsidRPr="008C6D60">
        <w:rPr>
          <w:rFonts w:ascii="Arial" w:hAnsi="Arial" w:cs="Arial"/>
          <w:sz w:val="22"/>
          <w:szCs w:val="22"/>
        </w:rPr>
        <w:t>Unidad Familiar: incluye la persona solicitante y a las personas que convivan con ésta, unidas por relación conyugal o análoga relación de afectividad o de parentesco por consanguinidad hasta el primer grado.</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Valoración de familias reconstruidas:</w:t>
      </w:r>
    </w:p>
    <w:p w:rsidR="00CE43F4" w:rsidRDefault="00643298" w:rsidP="002C44BB">
      <w:pPr>
        <w:pStyle w:val="foral-f-parrafo-c"/>
        <w:numPr>
          <w:ilvl w:val="0"/>
          <w:numId w:val="23"/>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el supuesto de que los progenitores</w:t>
      </w:r>
      <w:r w:rsidR="00CE43F4" w:rsidRPr="008C6D60">
        <w:rPr>
          <w:rFonts w:ascii="Arial" w:hAnsi="Arial" w:cs="Arial"/>
          <w:sz w:val="22"/>
          <w:szCs w:val="22"/>
        </w:rPr>
        <w:t xml:space="preserve"> no constituyan una unidad familiar y no tengan regulado lo referido a las medidas de los hijos</w:t>
      </w:r>
      <w:r w:rsidR="00207CD2" w:rsidRPr="008C6D60">
        <w:rPr>
          <w:rFonts w:ascii="Arial" w:hAnsi="Arial" w:cs="Arial"/>
          <w:sz w:val="22"/>
          <w:szCs w:val="22"/>
        </w:rPr>
        <w:t xml:space="preserve"> e hijas </w:t>
      </w:r>
      <w:r w:rsidR="00CE43F4" w:rsidRPr="008C6D60">
        <w:rPr>
          <w:rFonts w:ascii="Arial" w:hAnsi="Arial" w:cs="Arial"/>
          <w:sz w:val="22"/>
          <w:szCs w:val="22"/>
        </w:rPr>
        <w:t xml:space="preserve"> en común; ambos progenitores deberán aportar los datos de sus propios ingresos económicos.</w:t>
      </w:r>
    </w:p>
    <w:p w:rsidR="00CE43F4" w:rsidRDefault="00CE43F4" w:rsidP="002C44BB">
      <w:pPr>
        <w:pStyle w:val="foral-f-parrafo-c"/>
        <w:numPr>
          <w:ilvl w:val="0"/>
          <w:numId w:val="23"/>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Se tendrá en cuenta el número de convivientes de derecho según padrón en el baremo a aplicar.</w:t>
      </w:r>
    </w:p>
    <w:p w:rsidR="00E341C3" w:rsidRDefault="00E341C3" w:rsidP="00E341C3">
      <w:pPr>
        <w:pStyle w:val="foral-f-parrafo-c"/>
        <w:spacing w:before="0" w:beforeAutospacing="0" w:after="0" w:afterAutospacing="0" w:line="360" w:lineRule="auto"/>
        <w:ind w:left="720"/>
        <w:jc w:val="both"/>
        <w:rPr>
          <w:rFonts w:ascii="Arial" w:hAnsi="Arial" w:cs="Arial"/>
          <w:sz w:val="22"/>
          <w:szCs w:val="22"/>
        </w:rPr>
      </w:pPr>
    </w:p>
    <w:p w:rsidR="00287426" w:rsidRPr="008C6D60" w:rsidRDefault="00C141BB"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9.</w:t>
      </w:r>
      <w:r w:rsidR="00CE43F4" w:rsidRPr="008C6D60">
        <w:rPr>
          <w:rFonts w:ascii="Arial" w:hAnsi="Arial" w:cs="Arial"/>
          <w:b/>
          <w:sz w:val="22"/>
          <w:szCs w:val="22"/>
        </w:rPr>
        <w:t xml:space="preserve"> </w:t>
      </w:r>
      <w:r w:rsidRPr="008C6D60">
        <w:rPr>
          <w:rFonts w:ascii="Arial" w:hAnsi="Arial" w:cs="Arial"/>
          <w:b/>
          <w:sz w:val="22"/>
          <w:szCs w:val="22"/>
        </w:rPr>
        <w:t>Cómputo de ingresos y cómputo de gastos</w:t>
      </w:r>
      <w:r w:rsidR="00CE43F4" w:rsidRPr="008C6D60">
        <w:rPr>
          <w:rFonts w:ascii="Arial" w:hAnsi="Arial" w:cs="Arial"/>
          <w:b/>
          <w:sz w:val="22"/>
          <w:szCs w:val="22"/>
        </w:rPr>
        <w:t>:</w:t>
      </w:r>
    </w:p>
    <w:p w:rsidR="00287426" w:rsidRPr="008C6D60" w:rsidRDefault="0028742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Procedimiento para el cálculo de la renta familiar y la ayuda correspondiente: a los efectos del establecimiento de los recursos económicos de la Unidad Familiar, se considerará como tal la suma total de ingresos mensuales.</w:t>
      </w:r>
    </w:p>
    <w:p w:rsidR="00287426" w:rsidRPr="008C6D60" w:rsidRDefault="00287426" w:rsidP="00C51AA6">
      <w:pPr>
        <w:pStyle w:val="foral-f-parrafo-c"/>
        <w:spacing w:before="0" w:beforeAutospacing="0" w:after="0" w:afterAutospacing="0" w:line="360" w:lineRule="auto"/>
        <w:jc w:val="both"/>
        <w:rPr>
          <w:rFonts w:ascii="Arial" w:hAnsi="Arial" w:cs="Arial"/>
          <w:sz w:val="22"/>
          <w:szCs w:val="22"/>
        </w:rPr>
      </w:pPr>
    </w:p>
    <w:p w:rsidR="00287426" w:rsidRPr="008C6D60" w:rsidRDefault="0028742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función de los ingresos computables menos los gastos dedu</w:t>
      </w:r>
      <w:r w:rsidR="00207CD2" w:rsidRPr="008C6D60">
        <w:rPr>
          <w:rFonts w:ascii="Arial" w:hAnsi="Arial" w:cs="Arial"/>
          <w:sz w:val="22"/>
          <w:szCs w:val="22"/>
        </w:rPr>
        <w:t xml:space="preserve">cibles y del número de personas </w:t>
      </w:r>
      <w:r w:rsidRPr="008C6D60">
        <w:rPr>
          <w:rFonts w:ascii="Arial" w:hAnsi="Arial" w:cs="Arial"/>
          <w:sz w:val="22"/>
          <w:szCs w:val="22"/>
        </w:rPr>
        <w:t>de cada unidad familiar, esa unidad familiar percibirá el correspondiente porcentaje de ayuda entre el 100% y el 40% sobre el 95% del coste de comedor admitido.</w:t>
      </w:r>
    </w:p>
    <w:p w:rsidR="00287426" w:rsidRPr="008C6D60" w:rsidRDefault="00287426" w:rsidP="00C51AA6">
      <w:pPr>
        <w:pStyle w:val="foral-f-parrafo-c"/>
        <w:spacing w:before="0" w:beforeAutospacing="0" w:after="0" w:afterAutospacing="0"/>
        <w:jc w:val="both"/>
        <w:rPr>
          <w:rFonts w:ascii="Arial" w:hAnsi="Arial" w:cs="Arial"/>
          <w:sz w:val="22"/>
          <w:szCs w:val="22"/>
        </w:rPr>
      </w:pPr>
    </w:p>
    <w:p w:rsidR="00CE43F4" w:rsidRPr="008C6D60" w:rsidRDefault="00C141BB"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a) Cómputo de i</w:t>
      </w:r>
      <w:r w:rsidR="00CE43F4" w:rsidRPr="008C6D60">
        <w:rPr>
          <w:rFonts w:ascii="Arial" w:hAnsi="Arial" w:cs="Arial"/>
          <w:sz w:val="22"/>
          <w:szCs w:val="22"/>
        </w:rPr>
        <w:t>ngresos por rendimientos de trabajo. Por rendimientos de trabajo se entenderán todos los ingresos económicos, provenientes de trabajo por cuenta propia o ajena, las prestaciones y pensiones reconocidas encuadradas en los regímenes de previsión social financiados con cargo a fondos públicos o privados, de la familia conviviente (madre-padre, pareja, tutores, hermanos/as).</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Se computarán:</w:t>
      </w:r>
    </w:p>
    <w:p w:rsidR="00CE43F4" w:rsidRPr="008C6D60" w:rsidRDefault="00CE43F4" w:rsidP="00C51AA6">
      <w:pPr>
        <w:pStyle w:val="foral-f-parrafo-c"/>
        <w:numPr>
          <w:ilvl w:val="0"/>
          <w:numId w:val="9"/>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Para el cómputo de ingresos económicos se calcularán los ingresos medios a partir de las nóminas, certificado de pensión y cualquier otra prestación económica o fuente de ingresos correspondientes a los últimos seis meses previos a la convocatoria. En estos ingresos se computarán siembre la paga extra recibida en esos seis últimos meses, incluso en el caso de que no se estuviera recibiendo de manera prorrateada en ese periodo de tiempo. </w:t>
      </w:r>
    </w:p>
    <w:p w:rsidR="00CE43F4" w:rsidRPr="008C6D60" w:rsidRDefault="00CE43F4" w:rsidP="00C51AA6">
      <w:pPr>
        <w:pStyle w:val="foral-f-parrafo-c"/>
        <w:numPr>
          <w:ilvl w:val="0"/>
          <w:numId w:val="9"/>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lastRenderedPageBreak/>
        <w:t>Además, en situación de empleo estable, con estabilidad laboral igual o superior a un año, en el momento de la solicitud, se tendrá en cuenta la última Declaración de Renta. En los casos que corresponda, también se tendrán en cuenta los ingresos económicos procedentes de pensiones, prestaciones o nóminas de cualquier miembro de la unidad familiar no incluidas en la última Declaración de la Renta.</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Se exceptuarán en el cómputo de los recursos económicos los siguientes ingresos:</w:t>
      </w:r>
    </w:p>
    <w:p w:rsidR="00CE43F4" w:rsidRPr="008C6D60" w:rsidRDefault="00CE43F4" w:rsidP="00C51AA6">
      <w:pPr>
        <w:pStyle w:val="foral-f-parrafo-c"/>
        <w:numPr>
          <w:ilvl w:val="0"/>
          <w:numId w:val="11"/>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Ingresos por prestaciones de la seguridad social por hijo/a a cargo (menor de 18 años).</w:t>
      </w:r>
    </w:p>
    <w:p w:rsidR="00CE43F4" w:rsidRPr="008C6D60" w:rsidRDefault="00CE43F4" w:rsidP="00C51AA6">
      <w:pPr>
        <w:pStyle w:val="foral-f-parrafo-c"/>
        <w:numPr>
          <w:ilvl w:val="0"/>
          <w:numId w:val="11"/>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 Ayudas económicas de carácter finalista, entendiéndose por tales las ayudas de emergencia, para adquisición de vivienda o alquiler social, becas para estudios, y cualesquiera otras que hayan sido concedidas para cubrir una necesidad específica de la unidad familiar.</w:t>
      </w:r>
    </w:p>
    <w:p w:rsidR="00CE43F4" w:rsidRPr="008C6D60" w:rsidRDefault="00E24DBE"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b) Cómputo de</w:t>
      </w:r>
      <w:r w:rsidR="00CE43F4" w:rsidRPr="008C6D60">
        <w:rPr>
          <w:rFonts w:ascii="Arial" w:hAnsi="Arial" w:cs="Arial"/>
          <w:sz w:val="22"/>
          <w:szCs w:val="22"/>
        </w:rPr>
        <w:t xml:space="preserve"> gastos:</w:t>
      </w:r>
    </w:p>
    <w:p w:rsidR="00CE43F4" w:rsidRPr="008C6D60" w:rsidRDefault="00CE43F4" w:rsidP="00C51AA6">
      <w:pPr>
        <w:pStyle w:val="foral-f-parrafo-3lineas-t5-c"/>
        <w:numPr>
          <w:ilvl w:val="0"/>
          <w:numId w:val="13"/>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Gastos de vivienda. Se entienden por gastos en concepto de vivienda aquellos derivados del pago de préstamos hipotecarios o del pago de rentas de alquiler. Se establece que la cuantía a contabilizar no podrá superar el máximo de 500 € al mes. Será necesario justificar dicho gasto con recibo bancario o, en caso de no disponer del mismo, con declaración de la persona que alquila la vivienda.</w:t>
      </w:r>
    </w:p>
    <w:p w:rsidR="005D2A45" w:rsidRPr="00E341C3" w:rsidRDefault="00CE43F4" w:rsidP="00C51AA6">
      <w:pPr>
        <w:pStyle w:val="foral-f-parrafo-3lineas-t5-c"/>
        <w:numPr>
          <w:ilvl w:val="0"/>
          <w:numId w:val="13"/>
        </w:numPr>
        <w:spacing w:before="0" w:beforeAutospacing="0" w:after="0" w:afterAutospacing="0" w:line="360" w:lineRule="auto"/>
        <w:jc w:val="both"/>
        <w:rPr>
          <w:rFonts w:ascii="Arial" w:hAnsi="Arial" w:cs="Arial"/>
          <w:b/>
          <w:sz w:val="22"/>
          <w:szCs w:val="22"/>
        </w:rPr>
      </w:pPr>
      <w:r w:rsidRPr="008C6D60">
        <w:rPr>
          <w:rFonts w:ascii="Arial" w:hAnsi="Arial" w:cs="Arial"/>
          <w:sz w:val="22"/>
          <w:szCs w:val="22"/>
        </w:rPr>
        <w:t>Gastos derivados de embargos administrativos y/o judiciales que supongan una merma efectiva a la economía familiar (deudas con la seguridad social, etc.). Deberán ser acreditados con la documentación oficial oportuna, preferentemente su reflejo en nómina como retención en la misma. Se establece un límite de 250 € al mes.</w:t>
      </w:r>
    </w:p>
    <w:p w:rsidR="00E341C3" w:rsidRPr="00C8226C" w:rsidRDefault="00E341C3" w:rsidP="00E341C3">
      <w:pPr>
        <w:pStyle w:val="foral-f-parrafo-3lineas-t5-c"/>
        <w:spacing w:before="0" w:beforeAutospacing="0" w:after="0" w:afterAutospacing="0" w:line="360" w:lineRule="auto"/>
        <w:ind w:left="720"/>
        <w:jc w:val="both"/>
        <w:rPr>
          <w:rFonts w:ascii="Arial" w:hAnsi="Arial" w:cs="Arial"/>
          <w:b/>
          <w:sz w:val="22"/>
          <w:szCs w:val="22"/>
        </w:rPr>
      </w:pPr>
    </w:p>
    <w:p w:rsidR="005D2A45" w:rsidRPr="008C6D60" w:rsidRDefault="00E24DBE" w:rsidP="00C51AA6">
      <w:pPr>
        <w:pStyle w:val="foral-f-parrafo-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10</w:t>
      </w:r>
      <w:r w:rsidR="006F6404" w:rsidRPr="008C6D60">
        <w:rPr>
          <w:rFonts w:ascii="Arial" w:hAnsi="Arial" w:cs="Arial"/>
          <w:b/>
          <w:sz w:val="22"/>
          <w:szCs w:val="22"/>
        </w:rPr>
        <w:t>.</w:t>
      </w:r>
      <w:r w:rsidR="00CE43F4" w:rsidRPr="008C6D60">
        <w:rPr>
          <w:rFonts w:ascii="Arial" w:hAnsi="Arial" w:cs="Arial"/>
          <w:b/>
          <w:sz w:val="22"/>
          <w:szCs w:val="22"/>
        </w:rPr>
        <w:t xml:space="preserve"> Situaciones excepcionales. </w:t>
      </w:r>
    </w:p>
    <w:p w:rsidR="00CE43F4" w:rsidRPr="008C6D60"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Se podrán contemplar </w:t>
      </w:r>
      <w:r w:rsidR="00E24DBE" w:rsidRPr="008C6D60">
        <w:rPr>
          <w:rFonts w:ascii="Arial" w:hAnsi="Arial" w:cs="Arial"/>
          <w:sz w:val="22"/>
          <w:szCs w:val="22"/>
        </w:rPr>
        <w:t xml:space="preserve">fuera de los plazos establecidos, </w:t>
      </w:r>
      <w:r w:rsidRPr="008C6D60">
        <w:rPr>
          <w:rFonts w:ascii="Arial" w:hAnsi="Arial" w:cs="Arial"/>
          <w:sz w:val="22"/>
          <w:szCs w:val="22"/>
        </w:rPr>
        <w:t>casos familiares que por factores socio-sanitarios graves o circunstancias excepcionales sobrevenidas (valoradas por el/la profesional técnico municipal correspondiente) requieran el recurso de comedor escolar a favor de los/as menores, aplicándose el porcentaje con el que puede contribuir la familia. Estas situaciones deberán estar debidamente acreditadas y valoradas.</w:t>
      </w:r>
    </w:p>
    <w:p w:rsidR="00E43416" w:rsidRPr="008C6D60" w:rsidRDefault="00E4341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Sólo podrán obtener subvención desde la fecha en que se concedan, no pudiendo tener carácter retroactivo.</w:t>
      </w:r>
    </w:p>
    <w:p w:rsidR="00CB5AD2" w:rsidRDefault="00CB5AD2" w:rsidP="00C51AA6">
      <w:pPr>
        <w:pStyle w:val="foral-f-parrafo-c"/>
        <w:spacing w:before="0" w:beforeAutospacing="0" w:after="0" w:afterAutospacing="0" w:line="360" w:lineRule="auto"/>
        <w:jc w:val="both"/>
        <w:rPr>
          <w:rFonts w:ascii="Arial" w:hAnsi="Arial" w:cs="Arial"/>
          <w:sz w:val="22"/>
          <w:szCs w:val="22"/>
        </w:rPr>
      </w:pPr>
      <w:r w:rsidRPr="008E6875">
        <w:rPr>
          <w:rFonts w:ascii="Arial" w:hAnsi="Arial" w:cs="Arial"/>
          <w:sz w:val="22"/>
          <w:szCs w:val="22"/>
        </w:rPr>
        <w:t>Estarán supeditadas a la existencia de crédito en el momento de la concesión.</w:t>
      </w:r>
    </w:p>
    <w:p w:rsidR="00E341C3" w:rsidRDefault="00E341C3" w:rsidP="00C51AA6">
      <w:pPr>
        <w:pStyle w:val="foral-f-parrafo-c"/>
        <w:spacing w:before="0" w:beforeAutospacing="0" w:after="0" w:afterAutospacing="0" w:line="360" w:lineRule="auto"/>
        <w:jc w:val="both"/>
        <w:rPr>
          <w:rFonts w:ascii="Arial" w:hAnsi="Arial" w:cs="Arial"/>
          <w:sz w:val="22"/>
          <w:szCs w:val="22"/>
        </w:rPr>
      </w:pPr>
    </w:p>
    <w:p w:rsidR="00CE43F4" w:rsidRPr="008C6D60" w:rsidRDefault="00D9389B"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11</w:t>
      </w:r>
      <w:r w:rsidR="00F6676F" w:rsidRPr="008C6D60">
        <w:rPr>
          <w:rFonts w:ascii="Arial" w:hAnsi="Arial" w:cs="Arial"/>
          <w:b/>
          <w:sz w:val="22"/>
          <w:szCs w:val="22"/>
        </w:rPr>
        <w:t>.</w:t>
      </w:r>
      <w:r w:rsidR="00CE43F4" w:rsidRPr="008C6D60">
        <w:rPr>
          <w:rFonts w:ascii="Arial" w:hAnsi="Arial" w:cs="Arial"/>
          <w:b/>
          <w:sz w:val="22"/>
          <w:szCs w:val="22"/>
        </w:rPr>
        <w:t xml:space="preserve"> Resolución de solicitudes </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Recogidas y valoradas las solicitudes de ayuda por los Servicios Sociales, serán informadas y propuestas para su resolución a la Junta de Gobierno Local.</w:t>
      </w:r>
    </w:p>
    <w:p w:rsidR="00CE43F4" w:rsidRPr="008C6D60"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La resolución de las solicitudes se notificará a las personas interesadas y a los centros escolares correspondientes tras la aprobación por el órgano competente. Las ayudas económicas tendrán efecto desde la fecha </w:t>
      </w:r>
      <w:r w:rsidR="00023850">
        <w:rPr>
          <w:rFonts w:ascii="Arial" w:hAnsi="Arial" w:cs="Arial"/>
          <w:sz w:val="22"/>
          <w:szCs w:val="22"/>
        </w:rPr>
        <w:t xml:space="preserve">que se indique en la resolución </w:t>
      </w:r>
      <w:r w:rsidR="00023850" w:rsidRPr="003852F3">
        <w:rPr>
          <w:rFonts w:ascii="Arial" w:hAnsi="Arial" w:cs="Arial"/>
          <w:sz w:val="22"/>
          <w:szCs w:val="22"/>
        </w:rPr>
        <w:t xml:space="preserve">y hasta </w:t>
      </w:r>
      <w:r w:rsidR="002C44BB">
        <w:rPr>
          <w:rFonts w:ascii="Arial" w:hAnsi="Arial" w:cs="Arial"/>
          <w:sz w:val="22"/>
          <w:szCs w:val="22"/>
        </w:rPr>
        <w:t>junio de 2022</w:t>
      </w:r>
      <w:r w:rsidR="00023850" w:rsidRPr="003852F3">
        <w:rPr>
          <w:rFonts w:ascii="Arial" w:hAnsi="Arial" w:cs="Arial"/>
          <w:sz w:val="22"/>
          <w:szCs w:val="22"/>
        </w:rPr>
        <w:t xml:space="preserve"> incluido.</w:t>
      </w:r>
    </w:p>
    <w:p w:rsidR="00CE43F4"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La concesión de subvenciones está supeditada a la existencia de crédito disponible en el presupuesto vigente para cada año.</w:t>
      </w:r>
    </w:p>
    <w:p w:rsidR="00E341C3" w:rsidRDefault="00E341C3" w:rsidP="00C51AA6">
      <w:pPr>
        <w:pStyle w:val="foral-f-parrafo-c"/>
        <w:spacing w:before="0" w:beforeAutospacing="0" w:after="0" w:afterAutospacing="0" w:line="360" w:lineRule="auto"/>
        <w:jc w:val="both"/>
        <w:rPr>
          <w:rFonts w:ascii="Arial" w:hAnsi="Arial" w:cs="Arial"/>
          <w:sz w:val="22"/>
          <w:szCs w:val="22"/>
        </w:rPr>
      </w:pPr>
    </w:p>
    <w:p w:rsidR="004B5950" w:rsidRPr="008C6D60" w:rsidRDefault="00FC0F3A" w:rsidP="00C51AA6">
      <w:pPr>
        <w:pStyle w:val="foral-f-parrafo-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w:t>
      </w:r>
      <w:r w:rsidR="00D9389B" w:rsidRPr="008C6D60">
        <w:rPr>
          <w:rFonts w:ascii="Arial" w:hAnsi="Arial" w:cs="Arial"/>
          <w:b/>
          <w:sz w:val="22"/>
          <w:szCs w:val="22"/>
        </w:rPr>
        <w:t>2</w:t>
      </w:r>
      <w:r w:rsidR="00F6676F" w:rsidRPr="008C6D60">
        <w:rPr>
          <w:rFonts w:ascii="Arial" w:hAnsi="Arial" w:cs="Arial"/>
          <w:b/>
          <w:sz w:val="22"/>
          <w:szCs w:val="22"/>
        </w:rPr>
        <w:t>.</w:t>
      </w:r>
      <w:r w:rsidR="004B5950" w:rsidRPr="008C6D60">
        <w:rPr>
          <w:rFonts w:ascii="Arial" w:hAnsi="Arial" w:cs="Arial"/>
          <w:b/>
          <w:sz w:val="22"/>
          <w:szCs w:val="22"/>
        </w:rPr>
        <w:t xml:space="preserve"> Convenio de Colaboración</w:t>
      </w:r>
      <w:r w:rsidR="00F6676F" w:rsidRPr="008C6D60">
        <w:rPr>
          <w:rFonts w:ascii="Arial" w:hAnsi="Arial" w:cs="Arial"/>
          <w:b/>
          <w:sz w:val="22"/>
          <w:szCs w:val="22"/>
        </w:rPr>
        <w:t xml:space="preserve"> y abono de las ayudas.</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El Ayuntamiento de Burlada </w:t>
      </w:r>
      <w:r w:rsidR="006B207B" w:rsidRPr="00DA3D27">
        <w:rPr>
          <w:rFonts w:ascii="Arial" w:hAnsi="Arial" w:cs="Arial"/>
          <w:sz w:val="22"/>
          <w:szCs w:val="22"/>
        </w:rPr>
        <w:t>tiene firmado</w:t>
      </w:r>
      <w:r w:rsidR="006B207B">
        <w:rPr>
          <w:rFonts w:ascii="Arial" w:hAnsi="Arial" w:cs="Arial"/>
          <w:sz w:val="22"/>
          <w:szCs w:val="22"/>
        </w:rPr>
        <w:t xml:space="preserve"> </w:t>
      </w:r>
      <w:r w:rsidRPr="008C6D60">
        <w:rPr>
          <w:rFonts w:ascii="Arial" w:hAnsi="Arial" w:cs="Arial"/>
          <w:sz w:val="22"/>
          <w:szCs w:val="22"/>
        </w:rPr>
        <w:t xml:space="preserve"> un convenio de colaboración con todos los colegios de la l</w:t>
      </w:r>
      <w:r w:rsidR="00A72E4B" w:rsidRPr="008C6D60">
        <w:rPr>
          <w:rFonts w:ascii="Arial" w:hAnsi="Arial" w:cs="Arial"/>
          <w:sz w:val="22"/>
          <w:szCs w:val="22"/>
        </w:rPr>
        <w:t>ocalidad a las que asiste el alumnado beneficiario</w:t>
      </w:r>
      <w:r w:rsidR="006B207B">
        <w:rPr>
          <w:rFonts w:ascii="Arial" w:hAnsi="Arial" w:cs="Arial"/>
          <w:sz w:val="22"/>
          <w:szCs w:val="22"/>
        </w:rPr>
        <w:t>, donde se regulan</w:t>
      </w:r>
      <w:r w:rsidRPr="008C6D60">
        <w:rPr>
          <w:rFonts w:ascii="Arial" w:hAnsi="Arial" w:cs="Arial"/>
          <w:sz w:val="22"/>
          <w:szCs w:val="22"/>
        </w:rPr>
        <w:t xml:space="preserve"> las obligaciones de los centros escolares, </w:t>
      </w:r>
      <w:r w:rsidR="00435F21" w:rsidRPr="008C6D60">
        <w:rPr>
          <w:rFonts w:ascii="Arial" w:hAnsi="Arial" w:cs="Arial"/>
          <w:sz w:val="22"/>
          <w:szCs w:val="22"/>
        </w:rPr>
        <w:t>entre ellas la de solicitar todas las ayudas económicas que pu</w:t>
      </w:r>
      <w:r w:rsidR="00207CD2" w:rsidRPr="008C6D60">
        <w:rPr>
          <w:rFonts w:ascii="Arial" w:hAnsi="Arial" w:cs="Arial"/>
          <w:sz w:val="22"/>
          <w:szCs w:val="22"/>
        </w:rPr>
        <w:t xml:space="preserve">edan corresponderle al alumnado, </w:t>
      </w:r>
      <w:r w:rsidR="00435F21" w:rsidRPr="008C6D60">
        <w:rPr>
          <w:rFonts w:ascii="Arial" w:hAnsi="Arial" w:cs="Arial"/>
          <w:sz w:val="22"/>
          <w:szCs w:val="22"/>
        </w:rPr>
        <w:t xml:space="preserve">de otras administraciones públicas, entidades, etc.,, </w:t>
      </w:r>
      <w:r w:rsidRPr="008C6D60">
        <w:rPr>
          <w:rFonts w:ascii="Arial" w:hAnsi="Arial" w:cs="Arial"/>
          <w:sz w:val="22"/>
          <w:szCs w:val="22"/>
        </w:rPr>
        <w:t xml:space="preserve"> el procedimiento de pago y control de estas ayudas.</w:t>
      </w:r>
    </w:p>
    <w:p w:rsidR="00F6676F" w:rsidRPr="008C6D60" w:rsidRDefault="00F6676F"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El pago de las ayudas se realizará trimestralmente a los centros escolares, previa presentación justificada de facturas, según la participación de los niños o niñas en el comedor escolar, a través del número de cuenta que se indique por los responsables del comedor. Dicha documentación se entregará en el Centro Municipal de Servicios Sociales de Burlada o en el lugar que se indique, que tras su comprobación, se remitirá al Ayuntamiento, para su tramitación y abono en los términos y plazos de las bases de ejecución del presupuesto y resto de normativa de aplicación.</w:t>
      </w:r>
    </w:p>
    <w:p w:rsidR="00F6676F" w:rsidRPr="008C6D60" w:rsidRDefault="00F6676F"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Los pagos de las ayudas tendrán carácter provisional. Todo ello sin perjuicio de la correspondiente regularización que se efectúe en función de las ayudas reales percibidas del Gobierno de Navarra u otras instituciones públicas o privadas y del coste máximo admitido por cada alumno o alumna a la finalización del curso, o demás comprobaciones del control financiero dentro del plazo de prescripción establecido en la legislación general para este tipo de ayudas públicas. A tales fines, los intensados e interesadas deberán facilitar cualquier tipo de información sobre otras ayudas recibidas, datos del alumnado y demás documentación </w:t>
      </w:r>
      <w:r w:rsidRPr="008C6D60">
        <w:rPr>
          <w:rFonts w:ascii="Arial" w:hAnsi="Arial" w:cs="Arial"/>
          <w:sz w:val="22"/>
          <w:szCs w:val="22"/>
        </w:rPr>
        <w:lastRenderedPageBreak/>
        <w:t>relacionada con las mismas que le sea requerida en cualquier momento por esta Administración concedente.</w:t>
      </w:r>
    </w:p>
    <w:p w:rsidR="00F6676F" w:rsidRPr="008C6D60" w:rsidRDefault="00F6676F"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A lo l</w:t>
      </w:r>
      <w:r w:rsidR="00207CD2" w:rsidRPr="008C6D60">
        <w:rPr>
          <w:rFonts w:ascii="Arial" w:hAnsi="Arial" w:cs="Arial"/>
          <w:sz w:val="22"/>
          <w:szCs w:val="22"/>
        </w:rPr>
        <w:t>argo del curso, las personas responsables</w:t>
      </w:r>
      <w:r w:rsidRPr="008C6D60">
        <w:rPr>
          <w:rFonts w:ascii="Arial" w:hAnsi="Arial" w:cs="Arial"/>
          <w:sz w:val="22"/>
          <w:szCs w:val="22"/>
        </w:rPr>
        <w:t xml:space="preserve"> del comedor comunicarán la fecha de baja en el mismo y la no asistencia de forma regular del alumnado subvencionado, dando lugar a la baja en el comedor y la revocación de la ayuda concedida.</w:t>
      </w:r>
    </w:p>
    <w:p w:rsidR="00F6676F" w:rsidRPr="008C6D60" w:rsidRDefault="00F6676F"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Las ayudas serán retiradas en caso de no hacer uso del comedor escolar dos semanas consecutivas o 15 días alternos sin justificar en el centro su ausencia.</w:t>
      </w:r>
    </w:p>
    <w:p w:rsidR="00F6676F" w:rsidRPr="008C6D60" w:rsidRDefault="00F6676F"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En caso de que la asistencia al comedor de los menores perceptores de ayuda los miércoles </w:t>
      </w:r>
      <w:r w:rsidRPr="00DA3D27">
        <w:rPr>
          <w:rFonts w:ascii="Arial" w:hAnsi="Arial" w:cs="Arial"/>
          <w:sz w:val="22"/>
          <w:szCs w:val="22"/>
        </w:rPr>
        <w:t>y</w:t>
      </w:r>
      <w:r w:rsidR="006B207B" w:rsidRPr="00DA3D27">
        <w:rPr>
          <w:rFonts w:ascii="Arial" w:hAnsi="Arial" w:cs="Arial"/>
          <w:sz w:val="22"/>
          <w:szCs w:val="22"/>
        </w:rPr>
        <w:t xml:space="preserve"> el mes de junio</w:t>
      </w:r>
      <w:r w:rsidRPr="008C6D60">
        <w:rPr>
          <w:rFonts w:ascii="Arial" w:hAnsi="Arial" w:cs="Arial"/>
          <w:sz w:val="22"/>
          <w:szCs w:val="22"/>
        </w:rPr>
        <w:t xml:space="preserve"> no se haya ajustado a las previsiones, la persona responsable del comedor deberá emitir un certificado con las modificaciones pertinentes, procediéndose en su caso al reintegro parcial de la subvención. Asimismo la persona responsable del comedor deberá enviar la documentación que confirme la asistencia prevista en estas fechas.</w:t>
      </w:r>
    </w:p>
    <w:p w:rsidR="00FC0F3A" w:rsidRPr="008C6D60" w:rsidRDefault="00FC0F3A"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Justificación. Las ayudas se justificará</w:t>
      </w:r>
      <w:r w:rsidR="001D1CBB" w:rsidRPr="008C6D60">
        <w:rPr>
          <w:rFonts w:ascii="Arial" w:hAnsi="Arial" w:cs="Arial"/>
          <w:sz w:val="22"/>
          <w:szCs w:val="22"/>
        </w:rPr>
        <w:t xml:space="preserve">n mediante certificación de las personas </w:t>
      </w:r>
      <w:r w:rsidRPr="008C6D60">
        <w:rPr>
          <w:rFonts w:ascii="Arial" w:hAnsi="Arial" w:cs="Arial"/>
          <w:sz w:val="22"/>
          <w:szCs w:val="22"/>
        </w:rPr>
        <w:t>responsables del comedor escolar sobre la utilización de los servicios de comedor por parte del alumnado beneficiario de las mismas. Este certificado será requisito indispensable para el abono. Contendrá relación de las ausencias del alumnado especificando expresamente las que sean mayores o iguales a 2 semanas consecutivas o 15 días alternos sin justificar en el centro.</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D</w:t>
      </w:r>
      <w:r w:rsidR="001D1CBB" w:rsidRPr="008C6D60">
        <w:rPr>
          <w:rFonts w:ascii="Arial" w:hAnsi="Arial" w:cs="Arial"/>
          <w:sz w:val="22"/>
          <w:szCs w:val="22"/>
        </w:rPr>
        <w:t xml:space="preserve">ocumentación a presentar por las personas </w:t>
      </w:r>
      <w:r w:rsidRPr="008C6D60">
        <w:rPr>
          <w:rFonts w:ascii="Arial" w:hAnsi="Arial" w:cs="Arial"/>
          <w:sz w:val="22"/>
          <w:szCs w:val="22"/>
        </w:rPr>
        <w:t xml:space="preserve"> responsables de los comedores, que se incluirá en la ficha técnica del comedor escolar:</w:t>
      </w:r>
    </w:p>
    <w:p w:rsidR="00CE43F4" w:rsidRPr="008C6D60" w:rsidRDefault="00CE43F4" w:rsidP="00E341C3">
      <w:pPr>
        <w:pStyle w:val="foral-f-parrafo-3lineas-t5-c"/>
        <w:spacing w:before="0" w:beforeAutospacing="0" w:after="0" w:afterAutospacing="0" w:line="360" w:lineRule="auto"/>
        <w:ind w:left="708"/>
        <w:jc w:val="both"/>
        <w:rPr>
          <w:rFonts w:ascii="Arial" w:hAnsi="Arial" w:cs="Arial"/>
          <w:sz w:val="22"/>
          <w:szCs w:val="22"/>
        </w:rPr>
      </w:pPr>
      <w:r w:rsidRPr="008C6D60">
        <w:rPr>
          <w:rFonts w:ascii="Arial" w:hAnsi="Arial" w:cs="Arial"/>
          <w:sz w:val="22"/>
          <w:szCs w:val="22"/>
        </w:rPr>
        <w:t>1. Calendario escolar.</w:t>
      </w:r>
    </w:p>
    <w:p w:rsidR="00CE43F4" w:rsidRPr="008C6D60" w:rsidRDefault="00CE43F4" w:rsidP="00E341C3">
      <w:pPr>
        <w:pStyle w:val="foral-f-parrafo-c"/>
        <w:spacing w:before="0" w:beforeAutospacing="0" w:after="0" w:afterAutospacing="0" w:line="360" w:lineRule="auto"/>
        <w:ind w:left="708"/>
        <w:jc w:val="both"/>
        <w:rPr>
          <w:rFonts w:ascii="Arial" w:hAnsi="Arial" w:cs="Arial"/>
          <w:sz w:val="22"/>
          <w:szCs w:val="22"/>
        </w:rPr>
      </w:pPr>
      <w:r w:rsidRPr="008C6D60">
        <w:rPr>
          <w:rFonts w:ascii="Arial" w:hAnsi="Arial" w:cs="Arial"/>
          <w:sz w:val="22"/>
          <w:szCs w:val="22"/>
        </w:rPr>
        <w:t>2. Número de cuenta bancaria.</w:t>
      </w:r>
    </w:p>
    <w:p w:rsidR="00CE43F4" w:rsidRPr="008C6D60" w:rsidRDefault="00CE43F4" w:rsidP="00E341C3">
      <w:pPr>
        <w:pStyle w:val="foral-f-parrafo-3lineas-t5-c"/>
        <w:spacing w:before="0" w:beforeAutospacing="0" w:after="0" w:afterAutospacing="0" w:line="360" w:lineRule="auto"/>
        <w:ind w:left="708"/>
        <w:jc w:val="both"/>
        <w:rPr>
          <w:rFonts w:ascii="Arial" w:hAnsi="Arial" w:cs="Arial"/>
          <w:sz w:val="22"/>
          <w:szCs w:val="22"/>
        </w:rPr>
      </w:pPr>
      <w:r w:rsidRPr="008C6D60">
        <w:rPr>
          <w:rFonts w:ascii="Arial" w:hAnsi="Arial" w:cs="Arial"/>
          <w:sz w:val="22"/>
          <w:szCs w:val="22"/>
        </w:rPr>
        <w:t>3. Días/mes y meses de asistencia al servicio de comedor.</w:t>
      </w:r>
    </w:p>
    <w:p w:rsidR="00CE43F4" w:rsidRDefault="00CE43F4" w:rsidP="002C44BB">
      <w:pPr>
        <w:pStyle w:val="foral-f-parrafo-c"/>
        <w:spacing w:before="0" w:beforeAutospacing="0" w:after="0" w:afterAutospacing="0"/>
        <w:jc w:val="both"/>
        <w:rPr>
          <w:rFonts w:ascii="Arial" w:hAnsi="Arial" w:cs="Arial"/>
          <w:sz w:val="22"/>
          <w:szCs w:val="22"/>
        </w:rPr>
      </w:pPr>
      <w:r w:rsidRPr="008C6D60">
        <w:rPr>
          <w:rFonts w:ascii="Arial" w:hAnsi="Arial" w:cs="Arial"/>
          <w:sz w:val="22"/>
          <w:szCs w:val="22"/>
        </w:rPr>
        <w:t>4. Precio/s comedor.</w:t>
      </w:r>
    </w:p>
    <w:p w:rsidR="006B14B9" w:rsidRDefault="006B14B9" w:rsidP="002C44BB">
      <w:pPr>
        <w:pStyle w:val="foral-f-parrafo-c"/>
        <w:spacing w:before="0" w:beforeAutospacing="0" w:after="0" w:afterAutospacing="0"/>
        <w:jc w:val="both"/>
        <w:rPr>
          <w:rFonts w:ascii="Arial" w:hAnsi="Arial" w:cs="Arial"/>
          <w:sz w:val="22"/>
          <w:szCs w:val="22"/>
        </w:rPr>
      </w:pPr>
    </w:p>
    <w:p w:rsidR="002C44BB" w:rsidRDefault="002C44BB" w:rsidP="002C44BB">
      <w:pPr>
        <w:pStyle w:val="foral-f-parrafo-c"/>
        <w:spacing w:before="0" w:beforeAutospacing="0" w:after="0" w:afterAutospacing="0"/>
        <w:jc w:val="both"/>
        <w:rPr>
          <w:rFonts w:ascii="Arial" w:hAnsi="Arial" w:cs="Arial"/>
          <w:sz w:val="22"/>
          <w:szCs w:val="22"/>
        </w:rPr>
      </w:pPr>
    </w:p>
    <w:p w:rsidR="004B5950" w:rsidRDefault="00F6676F" w:rsidP="00E341C3">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w:t>
      </w:r>
      <w:r w:rsidR="00D9389B" w:rsidRPr="008C6D60">
        <w:rPr>
          <w:rFonts w:ascii="Arial" w:hAnsi="Arial" w:cs="Arial"/>
          <w:b/>
          <w:sz w:val="22"/>
          <w:szCs w:val="22"/>
        </w:rPr>
        <w:t>3</w:t>
      </w:r>
      <w:r w:rsidR="004B5950" w:rsidRPr="008C6D60">
        <w:rPr>
          <w:rFonts w:ascii="Arial" w:hAnsi="Arial" w:cs="Arial"/>
          <w:b/>
          <w:sz w:val="22"/>
          <w:szCs w:val="22"/>
        </w:rPr>
        <w:t>. Control de las ayudas.</w:t>
      </w:r>
    </w:p>
    <w:p w:rsidR="004B5950" w:rsidRPr="008C6D60" w:rsidRDefault="004B5950" w:rsidP="00E341C3">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Régimen de control. Podrán ser revocadas las ayudas, en el caso de comprobarse que:</w:t>
      </w:r>
    </w:p>
    <w:p w:rsidR="004B5950" w:rsidRPr="008C6D60" w:rsidRDefault="004B5950" w:rsidP="00E341C3">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a) Su importe no ha sido destinado a la finalidad para la que fueron concedidas.</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b) Se han concedido a alumnos/as que no reúnan alguno o algunos de los requisitos establecidos o no los acrediten debidamente.</w:t>
      </w:r>
    </w:p>
    <w:p w:rsidR="00FC2F1A" w:rsidRPr="008C6D60" w:rsidRDefault="004B5950" w:rsidP="00FC2F1A">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su caso procederá el reintegro de acuerdo con lo dispuesto en el artículo 37 y Siguientes de</w:t>
      </w:r>
      <w:r w:rsidR="00FC2F1A">
        <w:rPr>
          <w:rFonts w:ascii="Arial" w:hAnsi="Arial" w:cs="Arial"/>
          <w:sz w:val="22"/>
          <w:szCs w:val="22"/>
        </w:rPr>
        <w:t xml:space="preserve"> la Ley General de Subvenciones </w:t>
      </w:r>
      <w:r w:rsidR="00FC2F1A" w:rsidRPr="00DA3D27">
        <w:rPr>
          <w:rFonts w:ascii="Arial" w:hAnsi="Arial" w:cs="Arial"/>
          <w:sz w:val="22"/>
          <w:szCs w:val="22"/>
        </w:rPr>
        <w:t>y en la Ordenanza General de Subvenciones del Ayuntamiento de Burlada (BON Nº185 de 9 de agosto de 2021).</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Los servicios sociales de base del Ayuntamiento de Burlada se reservan funciones de supervisión sobre los expedientes de solicitud, sin perjuicio de que, cuando se deduzcan indicios de incorrecta obtención, destino o justificación, se podrán adoptar las medidas adecuadas previstas en la legislación aplicable.</w:t>
      </w:r>
    </w:p>
    <w:p w:rsidR="00FC2F1A" w:rsidRPr="008C6D60" w:rsidRDefault="004B5950" w:rsidP="00FC2F1A">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Resulta de aplicación el procedimiento e control financiero previsto en el artículo 49 y siguientes de la mencion</w:t>
      </w:r>
      <w:r w:rsidR="00FC2F1A">
        <w:rPr>
          <w:rFonts w:ascii="Arial" w:hAnsi="Arial" w:cs="Arial"/>
          <w:sz w:val="22"/>
          <w:szCs w:val="22"/>
        </w:rPr>
        <w:t xml:space="preserve">ada Ley General de Subvenciones </w:t>
      </w:r>
      <w:r w:rsidR="00FC2F1A" w:rsidRPr="00DA3D27">
        <w:rPr>
          <w:rFonts w:ascii="Arial" w:hAnsi="Arial" w:cs="Arial"/>
          <w:sz w:val="22"/>
          <w:szCs w:val="22"/>
        </w:rPr>
        <w:t>y en la Ordenanza General de Subvenciones del Ayuntamiento de Burlada (BON Nº185 de 9 de agosto de 2021).</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p>
    <w:p w:rsidR="004B5950" w:rsidRPr="008C6D60" w:rsidRDefault="004B5950"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Ob</w:t>
      </w:r>
      <w:r w:rsidR="001D1CBB" w:rsidRPr="008C6D60">
        <w:rPr>
          <w:rFonts w:ascii="Arial" w:hAnsi="Arial" w:cs="Arial"/>
          <w:sz w:val="22"/>
          <w:szCs w:val="22"/>
        </w:rPr>
        <w:t>ligaciones de las personas beneficiarias</w:t>
      </w:r>
    </w:p>
    <w:p w:rsidR="00FC2F1A" w:rsidRPr="008C6D60" w:rsidRDefault="001D1CBB" w:rsidP="00FC2F1A">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Las obligaciones de las personas </w:t>
      </w:r>
      <w:r w:rsidR="004B5950" w:rsidRPr="008C6D60">
        <w:rPr>
          <w:rFonts w:ascii="Arial" w:hAnsi="Arial" w:cs="Arial"/>
          <w:sz w:val="22"/>
          <w:szCs w:val="22"/>
        </w:rPr>
        <w:t xml:space="preserve"> </w:t>
      </w:r>
      <w:r w:rsidRPr="008C6D60">
        <w:rPr>
          <w:rFonts w:ascii="Arial" w:hAnsi="Arial" w:cs="Arial"/>
          <w:sz w:val="22"/>
          <w:szCs w:val="22"/>
        </w:rPr>
        <w:t>beneficiaria</w:t>
      </w:r>
      <w:r w:rsidR="004B5950" w:rsidRPr="008C6D60">
        <w:rPr>
          <w:rFonts w:ascii="Arial" w:hAnsi="Arial" w:cs="Arial"/>
          <w:sz w:val="22"/>
          <w:szCs w:val="22"/>
        </w:rPr>
        <w:t>s y de las entidades colaboradoras vienen establecidas en los artículos 14 y 15 de la Ley General de Subvenciones</w:t>
      </w:r>
      <w:r w:rsidR="00FC2F1A">
        <w:rPr>
          <w:rFonts w:ascii="Arial" w:hAnsi="Arial" w:cs="Arial"/>
          <w:sz w:val="22"/>
          <w:szCs w:val="22"/>
        </w:rPr>
        <w:t xml:space="preserve"> </w:t>
      </w:r>
      <w:r w:rsidR="00FC2F1A" w:rsidRPr="00DA3D27">
        <w:rPr>
          <w:rFonts w:ascii="Arial" w:hAnsi="Arial" w:cs="Arial"/>
          <w:sz w:val="22"/>
          <w:szCs w:val="22"/>
        </w:rPr>
        <w:t>y en la Ordenanza General de Subvenciones del Ayuntamiento de Burlada (BON Nº185 de 9 de agosto de 2021).</w:t>
      </w:r>
    </w:p>
    <w:p w:rsidR="004B595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El Ayuntamiento de Burlada podrá realizar, mediante los procedimientos legales pertinentes, las comprobaciones oportunas respecto al destino y aplicación de las ayudas concedidas.</w:t>
      </w:r>
    </w:p>
    <w:p w:rsidR="00E341C3" w:rsidRPr="008C6D60" w:rsidRDefault="00E341C3" w:rsidP="00C51AA6">
      <w:pPr>
        <w:pStyle w:val="foral-f-parrafo-c"/>
        <w:spacing w:before="0" w:beforeAutospacing="0" w:after="0" w:afterAutospacing="0" w:line="360" w:lineRule="auto"/>
        <w:jc w:val="both"/>
        <w:rPr>
          <w:rFonts w:ascii="Arial" w:hAnsi="Arial" w:cs="Arial"/>
          <w:sz w:val="22"/>
          <w:szCs w:val="22"/>
        </w:rPr>
      </w:pPr>
    </w:p>
    <w:p w:rsidR="004B5950" w:rsidRPr="00E341C3" w:rsidRDefault="00F6676F"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b/>
          <w:sz w:val="22"/>
          <w:szCs w:val="22"/>
        </w:rPr>
        <w:t>1</w:t>
      </w:r>
      <w:r w:rsidR="00D9389B" w:rsidRPr="008C6D60">
        <w:rPr>
          <w:rFonts w:ascii="Arial" w:hAnsi="Arial" w:cs="Arial"/>
          <w:b/>
          <w:sz w:val="22"/>
          <w:szCs w:val="22"/>
        </w:rPr>
        <w:t>4</w:t>
      </w:r>
      <w:r w:rsidRPr="008C6D60">
        <w:rPr>
          <w:rFonts w:ascii="Arial" w:hAnsi="Arial" w:cs="Arial"/>
          <w:b/>
          <w:sz w:val="22"/>
          <w:szCs w:val="22"/>
        </w:rPr>
        <w:t>.</w:t>
      </w:r>
      <w:r w:rsidR="004B5950" w:rsidRPr="008C6D60">
        <w:rPr>
          <w:rFonts w:ascii="Arial" w:hAnsi="Arial" w:cs="Arial"/>
          <w:b/>
          <w:sz w:val="22"/>
          <w:szCs w:val="22"/>
        </w:rPr>
        <w:t xml:space="preserve">  Aceptación e interpretación.</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 La participación en esta convocatoria supone la aceptación de sus bases.</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Corresponde al Ayuntamiento la interpretación de las bases de esta convocatoria.</w:t>
      </w:r>
    </w:p>
    <w:p w:rsidR="004B595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 El incumplimiento por parte de las personas beneficiarias de cualquiera de las obligaciones o condiciones establecidas por esta convocatoria, llevará implícita la renuncia a la subvención, y se podrá proce</w:t>
      </w:r>
      <w:r w:rsidR="0058538C" w:rsidRPr="008C6D60">
        <w:rPr>
          <w:rFonts w:ascii="Arial" w:hAnsi="Arial" w:cs="Arial"/>
          <w:sz w:val="22"/>
          <w:szCs w:val="22"/>
        </w:rPr>
        <w:t>der, de oficio, a su revocación.</w:t>
      </w:r>
    </w:p>
    <w:p w:rsidR="00E341C3" w:rsidRDefault="00E341C3" w:rsidP="00C51AA6">
      <w:pPr>
        <w:pStyle w:val="foral-f-parrafo-c"/>
        <w:spacing w:before="0" w:beforeAutospacing="0" w:after="0" w:afterAutospacing="0" w:line="360" w:lineRule="auto"/>
        <w:jc w:val="both"/>
        <w:rPr>
          <w:rFonts w:ascii="Arial" w:hAnsi="Arial" w:cs="Arial"/>
          <w:sz w:val="22"/>
          <w:szCs w:val="22"/>
        </w:rPr>
      </w:pPr>
    </w:p>
    <w:p w:rsidR="004B5950" w:rsidRPr="008C6D60" w:rsidRDefault="004B5950"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w:t>
      </w:r>
      <w:r w:rsidR="00E341C3">
        <w:rPr>
          <w:rFonts w:ascii="Arial" w:hAnsi="Arial" w:cs="Arial"/>
          <w:b/>
          <w:sz w:val="22"/>
          <w:szCs w:val="22"/>
        </w:rPr>
        <w:t>5</w:t>
      </w:r>
      <w:r w:rsidRPr="008C6D60">
        <w:rPr>
          <w:rFonts w:ascii="Arial" w:hAnsi="Arial" w:cs="Arial"/>
          <w:b/>
          <w:sz w:val="22"/>
          <w:szCs w:val="22"/>
        </w:rPr>
        <w:t>. Publicidad.</w:t>
      </w:r>
    </w:p>
    <w:p w:rsidR="00614815" w:rsidRDefault="00614815"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Esta convocatoria se publicará en la Base de Datos Nacional de Subvenciones (BDNS) y en extracto en el Boletín Oficial de Navarra (BON). La presente convocatoria tendrá que ser objeto de la debida publicidad, a través del procedimiento más adecuado para su conocimiento por parte de las posibles personas beneficiarias. Podrán utilizarse medios de publicidad complementaria como la página web municipal, así como los tablones de anuncios del Centro Municipal de Servicios Sociales y del Ayuntamiento de Burlada.</w:t>
      </w:r>
    </w:p>
    <w:p w:rsidR="00783E35" w:rsidRDefault="00783E35" w:rsidP="00C51AA6">
      <w:pPr>
        <w:pStyle w:val="foral-f-parrafo-3lineas-t5-c"/>
        <w:spacing w:before="0" w:beforeAutospacing="0" w:after="0" w:afterAutospacing="0" w:line="360" w:lineRule="auto"/>
        <w:jc w:val="both"/>
        <w:rPr>
          <w:rFonts w:ascii="Arial" w:hAnsi="Arial" w:cs="Arial"/>
          <w:sz w:val="22"/>
          <w:szCs w:val="22"/>
        </w:rPr>
      </w:pPr>
      <w:bookmarkStart w:id="1" w:name="_GoBack"/>
      <w:bookmarkEnd w:id="1"/>
    </w:p>
    <w:p w:rsidR="00E341C3" w:rsidRDefault="00E341C3" w:rsidP="00C51AA6">
      <w:pPr>
        <w:pStyle w:val="foral-f-parrafo-3lineas-t5-c"/>
        <w:spacing w:before="0" w:beforeAutospacing="0" w:after="0" w:afterAutospacing="0" w:line="360" w:lineRule="auto"/>
        <w:jc w:val="both"/>
        <w:rPr>
          <w:rFonts w:ascii="Arial" w:hAnsi="Arial" w:cs="Arial"/>
          <w:sz w:val="22"/>
          <w:szCs w:val="22"/>
        </w:rPr>
      </w:pPr>
    </w:p>
    <w:p w:rsidR="004B5950" w:rsidRPr="008C6D60" w:rsidRDefault="004B5950"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lastRenderedPageBreak/>
        <w:t>1</w:t>
      </w:r>
      <w:r w:rsidR="00E341C3">
        <w:rPr>
          <w:rFonts w:ascii="Arial" w:hAnsi="Arial" w:cs="Arial"/>
          <w:b/>
          <w:sz w:val="22"/>
          <w:szCs w:val="22"/>
        </w:rPr>
        <w:t>6</w:t>
      </w:r>
      <w:r w:rsidRPr="008C6D60">
        <w:rPr>
          <w:rFonts w:ascii="Arial" w:hAnsi="Arial" w:cs="Arial"/>
          <w:b/>
          <w:sz w:val="22"/>
          <w:szCs w:val="22"/>
        </w:rPr>
        <w:t>. Protección de Datos.</w:t>
      </w:r>
    </w:p>
    <w:p w:rsidR="00614815" w:rsidRPr="008C6D60" w:rsidRDefault="00614815" w:rsidP="00C51AA6">
      <w:pPr>
        <w:spacing w:after="0" w:line="360" w:lineRule="auto"/>
        <w:jc w:val="both"/>
        <w:rPr>
          <w:rFonts w:ascii="Arial" w:hAnsi="Arial" w:cs="Arial"/>
        </w:rPr>
      </w:pPr>
      <w:r w:rsidRPr="008C6D60">
        <w:rPr>
          <w:rFonts w:ascii="Arial" w:hAnsi="Arial" w:cs="Arial"/>
        </w:rPr>
        <w:t>El Responsable de tratamiento es el Ayuntamiento de Burlada, Burlatako Udala.</w:t>
      </w:r>
    </w:p>
    <w:p w:rsidR="00614815" w:rsidRPr="008C6D60" w:rsidRDefault="00614815" w:rsidP="00C51AA6">
      <w:pPr>
        <w:spacing w:after="0" w:line="360" w:lineRule="auto"/>
        <w:jc w:val="both"/>
        <w:rPr>
          <w:rFonts w:ascii="Arial" w:hAnsi="Arial" w:cs="Arial"/>
        </w:rPr>
      </w:pPr>
      <w:r w:rsidRPr="008C6D60">
        <w:rPr>
          <w:rFonts w:ascii="Arial" w:hAnsi="Arial" w:cs="Arial"/>
        </w:rPr>
        <w:t xml:space="preserve">La finalidad del tratamiento: Realizar la convocatoria de ayudas. Valorar el cumplimiento de los requisitos para otorgar ayudas económicas. Seguimiento y control de las ayudas prestadas. Derechos: Tiene derecho a acceder, rectificar y suprimir los datos, así como otros derechos, dirigiéndose a las dependencias municipales o al correo </w:t>
      </w:r>
      <w:hyperlink r:id="rId12" w:history="1">
        <w:r w:rsidRPr="008C6D60">
          <w:rPr>
            <w:rFonts w:ascii="Arial" w:hAnsi="Arial" w:cs="Arial"/>
          </w:rPr>
          <w:t>dpd@burlada.es</w:t>
        </w:r>
      </w:hyperlink>
      <w:r w:rsidRPr="008C6D60">
        <w:rPr>
          <w:rFonts w:ascii="Arial" w:hAnsi="Arial" w:cs="Arial"/>
        </w:rPr>
        <w:t>.</w:t>
      </w:r>
    </w:p>
    <w:p w:rsidR="00023850" w:rsidRDefault="00614815" w:rsidP="00C51AA6">
      <w:pPr>
        <w:pStyle w:val="foral-f-parrafo-3lineas-t5-c"/>
        <w:spacing w:before="0" w:beforeAutospacing="0" w:after="0" w:afterAutospacing="0" w:line="360" w:lineRule="auto"/>
        <w:jc w:val="both"/>
        <w:rPr>
          <w:rFonts w:ascii="Arial" w:eastAsia="Calibri" w:hAnsi="Arial" w:cs="Arial"/>
          <w:sz w:val="22"/>
          <w:szCs w:val="22"/>
          <w:lang w:eastAsia="en-US"/>
        </w:rPr>
      </w:pPr>
      <w:r w:rsidRPr="008C6D60">
        <w:rPr>
          <w:rFonts w:ascii="Arial" w:eastAsia="Calibri" w:hAnsi="Arial" w:cs="Arial"/>
          <w:sz w:val="22"/>
          <w:szCs w:val="22"/>
          <w:lang w:eastAsia="en-US"/>
        </w:rPr>
        <w:t xml:space="preserve">Más información: Política de Privacidad de </w:t>
      </w:r>
      <w:hyperlink r:id="rId13" w:history="1">
        <w:r w:rsidRPr="008C6D60">
          <w:rPr>
            <w:rFonts w:ascii="Arial" w:eastAsia="Calibri" w:hAnsi="Arial" w:cs="Arial"/>
            <w:sz w:val="22"/>
            <w:szCs w:val="22"/>
            <w:lang w:eastAsia="en-US"/>
          </w:rPr>
          <w:t>http://www.burlada.es/</w:t>
        </w:r>
      </w:hyperlink>
      <w:r w:rsidRPr="008C6D60">
        <w:rPr>
          <w:rFonts w:ascii="Arial" w:eastAsia="Calibri" w:hAnsi="Arial" w:cs="Arial"/>
          <w:sz w:val="22"/>
          <w:szCs w:val="22"/>
          <w:lang w:eastAsia="en-US"/>
        </w:rPr>
        <w:t>.</w:t>
      </w:r>
    </w:p>
    <w:p w:rsidR="00023850" w:rsidRDefault="00023850" w:rsidP="00C51AA6">
      <w:pPr>
        <w:pStyle w:val="foral-f-parrafo-3lineas-t5-c"/>
        <w:spacing w:before="0" w:beforeAutospacing="0" w:after="0" w:afterAutospacing="0" w:line="360" w:lineRule="auto"/>
        <w:jc w:val="both"/>
        <w:rPr>
          <w:rFonts w:ascii="Arial" w:eastAsia="Calibri" w:hAnsi="Arial" w:cs="Arial"/>
          <w:sz w:val="22"/>
          <w:szCs w:val="22"/>
          <w:lang w:eastAsia="en-US"/>
        </w:rPr>
      </w:pPr>
    </w:p>
    <w:p w:rsidR="00E341C3" w:rsidRPr="008C6D60" w:rsidRDefault="00E341C3" w:rsidP="00E341C3">
      <w:pPr>
        <w:pStyle w:val="foral-f-parrafo-3lineas-t5-c"/>
        <w:spacing w:before="0" w:beforeAutospacing="0" w:after="0" w:afterAutospacing="0" w:line="360" w:lineRule="auto"/>
        <w:jc w:val="both"/>
        <w:rPr>
          <w:rFonts w:ascii="Arial" w:hAnsi="Arial" w:cs="Arial"/>
          <w:b/>
          <w:sz w:val="22"/>
          <w:szCs w:val="22"/>
        </w:rPr>
      </w:pPr>
      <w:r w:rsidRPr="00E341C3">
        <w:rPr>
          <w:rFonts w:ascii="Arial" w:hAnsi="Arial" w:cs="Arial"/>
          <w:b/>
          <w:sz w:val="22"/>
          <w:szCs w:val="22"/>
        </w:rPr>
        <w:t xml:space="preserve">17.- </w:t>
      </w:r>
      <w:r w:rsidRPr="008C6D60">
        <w:rPr>
          <w:rFonts w:ascii="Arial" w:hAnsi="Arial" w:cs="Arial"/>
          <w:b/>
          <w:sz w:val="22"/>
          <w:szCs w:val="22"/>
        </w:rPr>
        <w:t>Régimen de recursos.</w:t>
      </w:r>
    </w:p>
    <w:p w:rsidR="00E341C3" w:rsidRPr="008C6D60" w:rsidRDefault="00E341C3" w:rsidP="00E341C3">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Contra la presente convocatoria y las resoluciones administrativas que se adopten en ejecución de la misma cabe interponer optativamente uno de los siguientes recursos:</w:t>
      </w:r>
    </w:p>
    <w:p w:rsidR="00E341C3" w:rsidRPr="008C6D60" w:rsidRDefault="00E341C3" w:rsidP="00E341C3">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a) Recurso contencioso-administrativo ante el Juzgado de lo Contencioso en el plazo de dos meses, a contar desde el día siguiente a la notificación de la resolución, pudiendo no obstante interponer con carácter previo y potestativo recurso de reposición ante el mismo órgano que la hubiera dictado, en el plazo de un mes a contar desde el día siguiente a la notificación de esta resolución; o bien,</w:t>
      </w:r>
    </w:p>
    <w:p w:rsidR="00E341C3" w:rsidRPr="008C6D60" w:rsidRDefault="00E341C3" w:rsidP="00E341C3">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b) Recurso de alzada directamente ante el Tribunal Administrativo de Navarra en el plazo de un mes, contado desde el día siguiente a la notificación de la resolución.</w:t>
      </w:r>
    </w:p>
    <w:p w:rsidR="00E341C3" w:rsidRDefault="00E341C3" w:rsidP="00E341C3">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O bien cualquier otro que estimen procedente ejercitar las personas interesadas.</w:t>
      </w:r>
    </w:p>
    <w:p w:rsidR="008C6D60" w:rsidRDefault="008C6D60" w:rsidP="00C51AA6">
      <w:pPr>
        <w:pStyle w:val="foral-f-parrafo-3lineas-t5-c"/>
        <w:spacing w:before="0" w:beforeAutospacing="0" w:after="0" w:afterAutospacing="0" w:line="360" w:lineRule="auto"/>
        <w:jc w:val="both"/>
        <w:rPr>
          <w:rFonts w:ascii="Arial" w:eastAsia="Calibri" w:hAnsi="Arial" w:cs="Arial"/>
          <w:sz w:val="22"/>
          <w:szCs w:val="22"/>
          <w:lang w:eastAsia="en-US"/>
        </w:rPr>
      </w:pPr>
    </w:p>
    <w:sectPr w:rsidR="008C6D60" w:rsidSect="00BD2276">
      <w:headerReference w:type="default" r:id="rId14"/>
      <w:footerReference w:type="default" r:id="rId15"/>
      <w:pgSz w:w="11906" w:h="16838"/>
      <w:pgMar w:top="568" w:right="1274" w:bottom="142" w:left="1418"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0880" w:rsidRDefault="00DF0880" w:rsidP="00F6676F">
      <w:pPr>
        <w:spacing w:after="0" w:line="240" w:lineRule="auto"/>
      </w:pPr>
      <w:r>
        <w:separator/>
      </w:r>
    </w:p>
  </w:endnote>
  <w:endnote w:type="continuationSeparator" w:id="0">
    <w:p w:rsidR="00DF0880" w:rsidRDefault="00DF0880" w:rsidP="00F667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276" w:rsidRDefault="00BD2276">
    <w:pPr>
      <w:pStyle w:val="Piedepgina"/>
      <w:jc w:val="right"/>
    </w:pPr>
    <w:r>
      <w:fldChar w:fldCharType="begin"/>
    </w:r>
    <w:r>
      <w:instrText>PAGE   \* MERGEFORMAT</w:instrText>
    </w:r>
    <w:r>
      <w:fldChar w:fldCharType="separate"/>
    </w:r>
    <w:r w:rsidR="00783E35">
      <w:rPr>
        <w:noProof/>
      </w:rPr>
      <w:t>15</w:t>
    </w:r>
    <w:r>
      <w:fldChar w:fldCharType="end"/>
    </w:r>
  </w:p>
  <w:p w:rsidR="00BD2276" w:rsidRDefault="00BD227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0880" w:rsidRDefault="00DF0880" w:rsidP="00F6676F">
      <w:pPr>
        <w:spacing w:after="0" w:line="240" w:lineRule="auto"/>
      </w:pPr>
      <w:r>
        <w:separator/>
      </w:r>
    </w:p>
  </w:footnote>
  <w:footnote w:type="continuationSeparator" w:id="0">
    <w:p w:rsidR="00DF0880" w:rsidRDefault="00DF0880" w:rsidP="00F667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60" w:type="dxa"/>
      <w:tblInd w:w="-650" w:type="dxa"/>
      <w:tblLayout w:type="fixed"/>
      <w:tblCellMar>
        <w:left w:w="70" w:type="dxa"/>
        <w:right w:w="70" w:type="dxa"/>
      </w:tblCellMar>
      <w:tblLook w:val="0000" w:firstRow="0" w:lastRow="0" w:firstColumn="0" w:lastColumn="0" w:noHBand="0" w:noVBand="0"/>
    </w:tblPr>
    <w:tblGrid>
      <w:gridCol w:w="1440"/>
      <w:gridCol w:w="5040"/>
      <w:gridCol w:w="3780"/>
    </w:tblGrid>
    <w:tr w:rsidR="00BD2276" w:rsidRPr="00280C25" w:rsidTr="00BD2276">
      <w:trPr>
        <w:cantSplit/>
        <w:trHeight w:val="1729"/>
      </w:trPr>
      <w:tc>
        <w:tcPr>
          <w:tcW w:w="1440" w:type="dxa"/>
        </w:tcPr>
        <w:p w:rsidR="00BD2276" w:rsidRPr="006A116F" w:rsidRDefault="00783E35" w:rsidP="00BD2276">
          <w:pPr>
            <w:pStyle w:val="Encabezado"/>
            <w:tabs>
              <w:tab w:val="clear" w:pos="4252"/>
              <w:tab w:val="clear" w:pos="8504"/>
            </w:tabs>
            <w:spacing w:before="60" w:after="60"/>
            <w:rPr>
              <w:b/>
              <w:color w:val="808080"/>
            </w:rPr>
          </w:pPr>
          <w:r>
            <w:rPr>
              <w:color w:val="80808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82.5pt">
                <v:imagedata r:id="rId1" o:title="ESCUDO B-N semitono"/>
              </v:shape>
            </w:pict>
          </w:r>
        </w:p>
      </w:tc>
      <w:tc>
        <w:tcPr>
          <w:tcW w:w="5040" w:type="dxa"/>
          <w:vAlign w:val="center"/>
        </w:tcPr>
        <w:p w:rsidR="00BD2276" w:rsidRDefault="00BD2276" w:rsidP="00BD2276">
          <w:pPr>
            <w:pStyle w:val="Encabezado"/>
            <w:tabs>
              <w:tab w:val="clear" w:pos="4252"/>
            </w:tabs>
            <w:spacing w:after="0"/>
            <w:rPr>
              <w:rFonts w:cs="Arial"/>
              <w:b/>
              <w:color w:val="003399"/>
              <w:sz w:val="20"/>
              <w:szCs w:val="20"/>
            </w:rPr>
          </w:pPr>
          <w:r w:rsidRPr="00082B08">
            <w:rPr>
              <w:rFonts w:ascii="Arial" w:hAnsi="Arial" w:cs="Arial"/>
              <w:b/>
              <w:color w:val="333333"/>
            </w:rPr>
            <w:t>Burlatako Udala</w:t>
          </w:r>
          <w:r w:rsidRPr="00082B08">
            <w:rPr>
              <w:rFonts w:cs="Arial"/>
              <w:b/>
              <w:color w:val="003399"/>
              <w:sz w:val="20"/>
              <w:szCs w:val="20"/>
            </w:rPr>
            <w:t xml:space="preserve"> </w:t>
          </w:r>
        </w:p>
        <w:p w:rsidR="00BD2276" w:rsidRPr="00082B08" w:rsidRDefault="00BD2276" w:rsidP="00BD2276">
          <w:pPr>
            <w:pStyle w:val="Encabezado"/>
            <w:tabs>
              <w:tab w:val="clear" w:pos="4252"/>
            </w:tabs>
            <w:spacing w:after="0"/>
            <w:rPr>
              <w:rFonts w:cs="Arial"/>
              <w:color w:val="808080"/>
              <w:sz w:val="20"/>
              <w:szCs w:val="20"/>
            </w:rPr>
          </w:pPr>
          <w:r w:rsidRPr="00BD2276">
            <w:rPr>
              <w:rFonts w:ascii="Arial" w:hAnsi="Arial" w:cs="Arial"/>
              <w:color w:val="808080"/>
            </w:rPr>
            <w:t>Ayuntamiento de Burlada</w:t>
          </w:r>
        </w:p>
        <w:p w:rsidR="00BD2276" w:rsidRPr="00BD2276" w:rsidRDefault="00BD2276" w:rsidP="00BD2276">
          <w:pPr>
            <w:pStyle w:val="Encabezado"/>
            <w:spacing w:after="0"/>
            <w:rPr>
              <w:rFonts w:ascii="Arial" w:hAnsi="Arial" w:cs="Arial"/>
              <w:b/>
              <w:color w:val="333333"/>
            </w:rPr>
          </w:pPr>
          <w:r w:rsidRPr="00082B08">
            <w:rPr>
              <w:rFonts w:ascii="Arial" w:hAnsi="Arial" w:cs="Arial"/>
              <w:b/>
              <w:color w:val="333333"/>
            </w:rPr>
            <w:t>Centro Municipal de Servicios Sociales</w:t>
          </w:r>
          <w:r>
            <w:rPr>
              <w:rFonts w:cs="Arial"/>
              <w:color w:val="808080"/>
              <w:sz w:val="20"/>
              <w:szCs w:val="20"/>
            </w:rPr>
            <w:t xml:space="preserve"> </w:t>
          </w:r>
          <w:r w:rsidRPr="00082B08">
            <w:rPr>
              <w:rFonts w:cs="Arial"/>
              <w:color w:val="808080"/>
              <w:sz w:val="20"/>
              <w:szCs w:val="20"/>
            </w:rPr>
            <w:t>Gizarte Zerbitzuetako Udal Zentroa</w:t>
          </w:r>
        </w:p>
      </w:tc>
      <w:tc>
        <w:tcPr>
          <w:tcW w:w="3780" w:type="dxa"/>
          <w:vAlign w:val="center"/>
        </w:tcPr>
        <w:p w:rsidR="00BD2276" w:rsidRPr="00CC59E3" w:rsidRDefault="00BD2276" w:rsidP="00BD2276">
          <w:pPr>
            <w:pStyle w:val="Ttulo"/>
            <w:shd w:val="clear" w:color="auto" w:fill="FFFFFF"/>
            <w:jc w:val="right"/>
            <w:rPr>
              <w:color w:val="666699"/>
              <w:sz w:val="16"/>
              <w:u w:val="none"/>
            </w:rPr>
          </w:pPr>
          <w:r w:rsidRPr="00CC59E3">
            <w:rPr>
              <w:color w:val="666699"/>
              <w:sz w:val="16"/>
              <w:u w:val="none"/>
            </w:rPr>
            <w:t xml:space="preserve">                 </w:t>
          </w:r>
        </w:p>
        <w:p w:rsidR="00BD2276" w:rsidRDefault="00BD2276" w:rsidP="00BD2276">
          <w:pPr>
            <w:pStyle w:val="Ttulo"/>
            <w:shd w:val="clear" w:color="auto" w:fill="FFFFFF"/>
            <w:jc w:val="right"/>
            <w:rPr>
              <w:color w:val="333333"/>
              <w:sz w:val="16"/>
              <w:u w:val="none"/>
            </w:rPr>
          </w:pPr>
        </w:p>
        <w:p w:rsidR="00BD2276" w:rsidRDefault="00BD2276" w:rsidP="00BD2276">
          <w:pPr>
            <w:pStyle w:val="Ttulo"/>
            <w:shd w:val="clear" w:color="auto" w:fill="FFFFFF"/>
            <w:jc w:val="right"/>
            <w:rPr>
              <w:color w:val="808080"/>
              <w:sz w:val="16"/>
              <w:u w:val="none"/>
            </w:rPr>
          </w:pPr>
        </w:p>
        <w:p w:rsidR="00BD2276" w:rsidRDefault="00BD2276" w:rsidP="00BD2276">
          <w:pPr>
            <w:pStyle w:val="Ttulo"/>
            <w:shd w:val="clear" w:color="auto" w:fill="FFFFFF"/>
            <w:jc w:val="right"/>
            <w:rPr>
              <w:color w:val="808080"/>
              <w:sz w:val="16"/>
              <w:u w:val="none"/>
            </w:rPr>
          </w:pPr>
        </w:p>
        <w:p w:rsidR="00BD2276" w:rsidRPr="00FF42A7" w:rsidRDefault="00BD2276" w:rsidP="00BD2276">
          <w:pPr>
            <w:pStyle w:val="Ttulo"/>
            <w:shd w:val="clear" w:color="auto" w:fill="FFFFFF"/>
            <w:jc w:val="right"/>
            <w:rPr>
              <w:sz w:val="16"/>
              <w:u w:val="none"/>
            </w:rPr>
          </w:pPr>
          <w:r w:rsidRPr="00FF42A7">
            <w:rPr>
              <w:sz w:val="16"/>
              <w:u w:val="none"/>
            </w:rPr>
            <w:t xml:space="preserve">C/ Landazabal 5 Bis  </w:t>
          </w:r>
          <w:r w:rsidRPr="00FF42A7">
            <w:rPr>
              <w:color w:val="808080"/>
              <w:sz w:val="16"/>
              <w:u w:val="none"/>
            </w:rPr>
            <w:t>/ Landazabal Kalea 5 Bis</w:t>
          </w:r>
        </w:p>
        <w:p w:rsidR="00BD2276" w:rsidRPr="00FF42A7" w:rsidRDefault="00BD2276" w:rsidP="00BD2276">
          <w:pPr>
            <w:pStyle w:val="Ttulo"/>
            <w:shd w:val="clear" w:color="auto" w:fill="FFFFFF"/>
            <w:jc w:val="right"/>
            <w:rPr>
              <w:sz w:val="16"/>
              <w:u w:val="none"/>
              <w:lang w:val="es-ES"/>
            </w:rPr>
          </w:pPr>
          <w:r w:rsidRPr="00FF42A7">
            <w:rPr>
              <w:sz w:val="16"/>
              <w:u w:val="none"/>
              <w:lang w:val="es-ES"/>
            </w:rPr>
            <w:t xml:space="preserve">31600 Burlada (Navarra)  /  </w:t>
          </w:r>
          <w:r w:rsidRPr="00FF42A7">
            <w:rPr>
              <w:color w:val="808080"/>
              <w:sz w:val="16"/>
              <w:u w:val="none"/>
              <w:lang w:val="es-ES"/>
            </w:rPr>
            <w:t>Burlata (Nafarroa)</w:t>
          </w:r>
        </w:p>
        <w:p w:rsidR="00BD2276" w:rsidRPr="00FF42A7" w:rsidRDefault="00BD2276" w:rsidP="00BD2276">
          <w:pPr>
            <w:pStyle w:val="Ttulo"/>
            <w:shd w:val="clear" w:color="auto" w:fill="FFFFFF"/>
            <w:jc w:val="right"/>
            <w:rPr>
              <w:sz w:val="16"/>
              <w:u w:val="none"/>
              <w:lang w:val="es-ES"/>
            </w:rPr>
          </w:pPr>
          <w:r w:rsidRPr="00FF42A7">
            <w:rPr>
              <w:sz w:val="16"/>
              <w:u w:val="none"/>
            </w:rPr>
            <w:t>Tfno: 948 948136636</w:t>
          </w:r>
        </w:p>
        <w:p w:rsidR="00BD2276" w:rsidRPr="00FF42A7" w:rsidRDefault="00BD2276" w:rsidP="00BD2276">
          <w:pPr>
            <w:pStyle w:val="Ttulo"/>
            <w:shd w:val="clear" w:color="auto" w:fill="FFFFFF"/>
            <w:jc w:val="right"/>
            <w:rPr>
              <w:sz w:val="16"/>
              <w:u w:val="none"/>
              <w:lang w:val="es-ES"/>
            </w:rPr>
          </w:pPr>
          <w:r w:rsidRPr="00FF42A7">
            <w:rPr>
              <w:sz w:val="16"/>
              <w:u w:val="none"/>
            </w:rPr>
            <w:t>ssb@burlada.es</w:t>
          </w:r>
        </w:p>
        <w:p w:rsidR="00BD2276" w:rsidRPr="00136AF3" w:rsidRDefault="00BD2276" w:rsidP="00BD2276">
          <w:pPr>
            <w:pStyle w:val="Ttulo"/>
            <w:shd w:val="clear" w:color="auto" w:fill="FFFFFF"/>
            <w:jc w:val="right"/>
            <w:rPr>
              <w:color w:val="808080"/>
              <w:sz w:val="16"/>
              <w:u w:val="none"/>
            </w:rPr>
          </w:pPr>
          <w:r w:rsidRPr="00136AF3">
            <w:rPr>
              <w:color w:val="808080"/>
              <w:sz w:val="16"/>
              <w:u w:val="none"/>
            </w:rPr>
            <w:t xml:space="preserve">   </w:t>
          </w:r>
        </w:p>
        <w:p w:rsidR="00BD2276" w:rsidRPr="00CC59E3" w:rsidRDefault="00BD2276" w:rsidP="00BD2276">
          <w:pPr>
            <w:pStyle w:val="Ttulo"/>
            <w:shd w:val="clear" w:color="auto" w:fill="FFFFFF"/>
            <w:jc w:val="right"/>
            <w:rPr>
              <w:rFonts w:ascii="Century Gothic" w:hAnsi="Century Gothic"/>
              <w:color w:val="333333"/>
              <w:sz w:val="32"/>
            </w:rPr>
          </w:pPr>
          <w:r w:rsidRPr="00CC59E3">
            <w:rPr>
              <w:color w:val="003399"/>
              <w:sz w:val="16"/>
              <w:u w:val="none"/>
              <w:lang w:val="es-ES"/>
            </w:rPr>
            <w:t xml:space="preserve">                            </w:t>
          </w:r>
        </w:p>
      </w:tc>
    </w:tr>
  </w:tbl>
  <w:p w:rsidR="00BD2276" w:rsidRDefault="00BD227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534CF"/>
    <w:multiLevelType w:val="hybridMultilevel"/>
    <w:tmpl w:val="D534DA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5264034"/>
    <w:multiLevelType w:val="hybridMultilevel"/>
    <w:tmpl w:val="ACB40C00"/>
    <w:lvl w:ilvl="0" w:tplc="75E674B4">
      <w:start w:val="1"/>
      <w:numFmt w:val="bullet"/>
      <w:lvlText w:val=""/>
      <w:lvlJc w:val="left"/>
      <w:pPr>
        <w:tabs>
          <w:tab w:val="num" w:pos="720"/>
        </w:tabs>
        <w:ind w:left="720" w:hanging="360"/>
      </w:pPr>
      <w:rPr>
        <w:rFonts w:ascii="Symbol" w:hAnsi="Symbol" w:hint="default"/>
        <w:sz w:val="32"/>
      </w:rPr>
    </w:lvl>
    <w:lvl w:ilvl="1" w:tplc="3E7A630A">
      <w:numFmt w:val="bullet"/>
      <w:lvlText w:val="-"/>
      <w:lvlJc w:val="left"/>
      <w:pPr>
        <w:tabs>
          <w:tab w:val="num" w:pos="1440"/>
        </w:tabs>
        <w:ind w:left="1440" w:hanging="360"/>
      </w:pPr>
      <w:rPr>
        <w:rFonts w:ascii="Times New Roman" w:eastAsia="Times New Roman" w:hAnsi="Times New Roman"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D3B54DE"/>
    <w:multiLevelType w:val="hybridMultilevel"/>
    <w:tmpl w:val="33627F0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5C71D21"/>
    <w:multiLevelType w:val="hybridMultilevel"/>
    <w:tmpl w:val="5026174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nsid w:val="1C360765"/>
    <w:multiLevelType w:val="hybridMultilevel"/>
    <w:tmpl w:val="80C237F0"/>
    <w:lvl w:ilvl="0" w:tplc="75E674B4">
      <w:start w:val="1"/>
      <w:numFmt w:val="bullet"/>
      <w:lvlText w:val=""/>
      <w:lvlJc w:val="left"/>
      <w:pPr>
        <w:tabs>
          <w:tab w:val="num" w:pos="644"/>
        </w:tabs>
        <w:ind w:left="644" w:hanging="360"/>
      </w:pPr>
      <w:rPr>
        <w:rFonts w:ascii="Symbol" w:hAnsi="Symbol" w:hint="default"/>
        <w:sz w:val="32"/>
      </w:rPr>
    </w:lvl>
    <w:lvl w:ilvl="1" w:tplc="0C0A0003">
      <w:start w:val="1"/>
      <w:numFmt w:val="bullet"/>
      <w:lvlText w:val="o"/>
      <w:lvlJc w:val="left"/>
      <w:pPr>
        <w:tabs>
          <w:tab w:val="num" w:pos="2992"/>
        </w:tabs>
        <w:ind w:left="2992" w:hanging="360"/>
      </w:pPr>
      <w:rPr>
        <w:rFonts w:ascii="Courier New" w:hAnsi="Courier New" w:cs="Courier New" w:hint="default"/>
      </w:rPr>
    </w:lvl>
    <w:lvl w:ilvl="2" w:tplc="0C0A0005" w:tentative="1">
      <w:start w:val="1"/>
      <w:numFmt w:val="bullet"/>
      <w:lvlText w:val=""/>
      <w:lvlJc w:val="left"/>
      <w:pPr>
        <w:tabs>
          <w:tab w:val="num" w:pos="3712"/>
        </w:tabs>
        <w:ind w:left="3712" w:hanging="360"/>
      </w:pPr>
      <w:rPr>
        <w:rFonts w:ascii="Wingdings" w:hAnsi="Wingdings" w:hint="default"/>
      </w:rPr>
    </w:lvl>
    <w:lvl w:ilvl="3" w:tplc="0C0A0001" w:tentative="1">
      <w:start w:val="1"/>
      <w:numFmt w:val="bullet"/>
      <w:lvlText w:val=""/>
      <w:lvlJc w:val="left"/>
      <w:pPr>
        <w:tabs>
          <w:tab w:val="num" w:pos="4432"/>
        </w:tabs>
        <w:ind w:left="4432" w:hanging="360"/>
      </w:pPr>
      <w:rPr>
        <w:rFonts w:ascii="Symbol" w:hAnsi="Symbol" w:hint="default"/>
      </w:rPr>
    </w:lvl>
    <w:lvl w:ilvl="4" w:tplc="0C0A0003" w:tentative="1">
      <w:start w:val="1"/>
      <w:numFmt w:val="bullet"/>
      <w:lvlText w:val="o"/>
      <w:lvlJc w:val="left"/>
      <w:pPr>
        <w:tabs>
          <w:tab w:val="num" w:pos="5152"/>
        </w:tabs>
        <w:ind w:left="5152" w:hanging="360"/>
      </w:pPr>
      <w:rPr>
        <w:rFonts w:ascii="Courier New" w:hAnsi="Courier New" w:cs="Courier New" w:hint="default"/>
      </w:rPr>
    </w:lvl>
    <w:lvl w:ilvl="5" w:tplc="0C0A0005" w:tentative="1">
      <w:start w:val="1"/>
      <w:numFmt w:val="bullet"/>
      <w:lvlText w:val=""/>
      <w:lvlJc w:val="left"/>
      <w:pPr>
        <w:tabs>
          <w:tab w:val="num" w:pos="5872"/>
        </w:tabs>
        <w:ind w:left="5872" w:hanging="360"/>
      </w:pPr>
      <w:rPr>
        <w:rFonts w:ascii="Wingdings" w:hAnsi="Wingdings" w:hint="default"/>
      </w:rPr>
    </w:lvl>
    <w:lvl w:ilvl="6" w:tplc="0C0A0001" w:tentative="1">
      <w:start w:val="1"/>
      <w:numFmt w:val="bullet"/>
      <w:lvlText w:val=""/>
      <w:lvlJc w:val="left"/>
      <w:pPr>
        <w:tabs>
          <w:tab w:val="num" w:pos="6592"/>
        </w:tabs>
        <w:ind w:left="6592" w:hanging="360"/>
      </w:pPr>
      <w:rPr>
        <w:rFonts w:ascii="Symbol" w:hAnsi="Symbol" w:hint="default"/>
      </w:rPr>
    </w:lvl>
    <w:lvl w:ilvl="7" w:tplc="0C0A0003" w:tentative="1">
      <w:start w:val="1"/>
      <w:numFmt w:val="bullet"/>
      <w:lvlText w:val="o"/>
      <w:lvlJc w:val="left"/>
      <w:pPr>
        <w:tabs>
          <w:tab w:val="num" w:pos="7312"/>
        </w:tabs>
        <w:ind w:left="7312" w:hanging="360"/>
      </w:pPr>
      <w:rPr>
        <w:rFonts w:ascii="Courier New" w:hAnsi="Courier New" w:cs="Courier New" w:hint="default"/>
      </w:rPr>
    </w:lvl>
    <w:lvl w:ilvl="8" w:tplc="0C0A0005" w:tentative="1">
      <w:start w:val="1"/>
      <w:numFmt w:val="bullet"/>
      <w:lvlText w:val=""/>
      <w:lvlJc w:val="left"/>
      <w:pPr>
        <w:tabs>
          <w:tab w:val="num" w:pos="8032"/>
        </w:tabs>
        <w:ind w:left="8032" w:hanging="360"/>
      </w:pPr>
      <w:rPr>
        <w:rFonts w:ascii="Wingdings" w:hAnsi="Wingdings" w:hint="default"/>
      </w:rPr>
    </w:lvl>
  </w:abstractNum>
  <w:abstractNum w:abstractNumId="5">
    <w:nsid w:val="1C3C66E7"/>
    <w:multiLevelType w:val="hybridMultilevel"/>
    <w:tmpl w:val="F70087BE"/>
    <w:lvl w:ilvl="0" w:tplc="78969C98">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1D882C4C"/>
    <w:multiLevelType w:val="hybridMultilevel"/>
    <w:tmpl w:val="1F8462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22B05DA"/>
    <w:multiLevelType w:val="hybridMultilevel"/>
    <w:tmpl w:val="32263A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016746F"/>
    <w:multiLevelType w:val="hybridMultilevel"/>
    <w:tmpl w:val="010CA4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1D74D84"/>
    <w:multiLevelType w:val="hybridMultilevel"/>
    <w:tmpl w:val="DB560D0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7282CF2"/>
    <w:multiLevelType w:val="hybridMultilevel"/>
    <w:tmpl w:val="7206DD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D8B2DAE"/>
    <w:multiLevelType w:val="hybridMultilevel"/>
    <w:tmpl w:val="69B0F8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22D7E57"/>
    <w:multiLevelType w:val="hybridMultilevel"/>
    <w:tmpl w:val="46D49E42"/>
    <w:lvl w:ilvl="0" w:tplc="0C0A0005">
      <w:start w:val="1"/>
      <w:numFmt w:val="bullet"/>
      <w:lvlText w:val=""/>
      <w:lvlJc w:val="left"/>
      <w:pPr>
        <w:tabs>
          <w:tab w:val="num" w:pos="900"/>
        </w:tabs>
        <w:ind w:left="90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4BB0996"/>
    <w:multiLevelType w:val="hybridMultilevel"/>
    <w:tmpl w:val="BAB2E6B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49D661DB"/>
    <w:multiLevelType w:val="hybridMultilevel"/>
    <w:tmpl w:val="726ABA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1527197"/>
    <w:multiLevelType w:val="hybridMultilevel"/>
    <w:tmpl w:val="185A842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5A955218"/>
    <w:multiLevelType w:val="hybridMultilevel"/>
    <w:tmpl w:val="59043FF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613335FF"/>
    <w:multiLevelType w:val="hybridMultilevel"/>
    <w:tmpl w:val="7E58889A"/>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3B72AA1"/>
    <w:multiLevelType w:val="hybridMultilevel"/>
    <w:tmpl w:val="81B0D0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4C8249B"/>
    <w:multiLevelType w:val="hybridMultilevel"/>
    <w:tmpl w:val="B71A01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5AA7623"/>
    <w:multiLevelType w:val="hybridMultilevel"/>
    <w:tmpl w:val="88FEF0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688F0E8F"/>
    <w:multiLevelType w:val="hybridMultilevel"/>
    <w:tmpl w:val="67FC85B8"/>
    <w:lvl w:ilvl="0" w:tplc="462A27B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2">
    <w:nsid w:val="69047F8B"/>
    <w:multiLevelType w:val="hybridMultilevel"/>
    <w:tmpl w:val="866C811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6C1E0B50"/>
    <w:multiLevelType w:val="hybridMultilevel"/>
    <w:tmpl w:val="6DAE205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19"/>
  </w:num>
  <w:num w:numId="3">
    <w:abstractNumId w:val="20"/>
  </w:num>
  <w:num w:numId="4">
    <w:abstractNumId w:val="8"/>
  </w:num>
  <w:num w:numId="5">
    <w:abstractNumId w:val="14"/>
  </w:num>
  <w:num w:numId="6">
    <w:abstractNumId w:val="12"/>
  </w:num>
  <w:num w:numId="7">
    <w:abstractNumId w:val="6"/>
  </w:num>
  <w:num w:numId="8">
    <w:abstractNumId w:val="17"/>
  </w:num>
  <w:num w:numId="9">
    <w:abstractNumId w:val="10"/>
  </w:num>
  <w:num w:numId="10">
    <w:abstractNumId w:val="21"/>
  </w:num>
  <w:num w:numId="11">
    <w:abstractNumId w:val="18"/>
  </w:num>
  <w:num w:numId="12">
    <w:abstractNumId w:val="9"/>
  </w:num>
  <w:num w:numId="13">
    <w:abstractNumId w:val="0"/>
  </w:num>
  <w:num w:numId="14">
    <w:abstractNumId w:val="1"/>
  </w:num>
  <w:num w:numId="15">
    <w:abstractNumId w:val="4"/>
  </w:num>
  <w:num w:numId="16">
    <w:abstractNumId w:val="5"/>
  </w:num>
  <w:num w:numId="17">
    <w:abstractNumId w:val="15"/>
  </w:num>
  <w:num w:numId="18">
    <w:abstractNumId w:val="7"/>
  </w:num>
  <w:num w:numId="19">
    <w:abstractNumId w:val="3"/>
  </w:num>
  <w:num w:numId="20">
    <w:abstractNumId w:val="22"/>
  </w:num>
  <w:num w:numId="21">
    <w:abstractNumId w:val="16"/>
  </w:num>
  <w:num w:numId="22">
    <w:abstractNumId w:val="2"/>
  </w:num>
  <w:num w:numId="23">
    <w:abstractNumId w:val="13"/>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hyphenationZone w:val="425"/>
  <w:characterSpacingControl w:val="doNotCompress"/>
  <w:hdrShapeDefaults>
    <o:shapedefaults v:ext="edit" spidmax="6146"/>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2FE1"/>
    <w:rsid w:val="0000585E"/>
    <w:rsid w:val="000141D6"/>
    <w:rsid w:val="00023850"/>
    <w:rsid w:val="00032FE1"/>
    <w:rsid w:val="0003588F"/>
    <w:rsid w:val="000606D0"/>
    <w:rsid w:val="00061ECF"/>
    <w:rsid w:val="00074D72"/>
    <w:rsid w:val="00075D62"/>
    <w:rsid w:val="000867B9"/>
    <w:rsid w:val="000A6531"/>
    <w:rsid w:val="001165B9"/>
    <w:rsid w:val="00117ABF"/>
    <w:rsid w:val="001346F2"/>
    <w:rsid w:val="00134A07"/>
    <w:rsid w:val="001416FD"/>
    <w:rsid w:val="0014548D"/>
    <w:rsid w:val="00146B48"/>
    <w:rsid w:val="00147731"/>
    <w:rsid w:val="0016438B"/>
    <w:rsid w:val="001720C0"/>
    <w:rsid w:val="00192641"/>
    <w:rsid w:val="001A24E8"/>
    <w:rsid w:val="001C3AB1"/>
    <w:rsid w:val="001D1CBB"/>
    <w:rsid w:val="001D2BCE"/>
    <w:rsid w:val="001D6673"/>
    <w:rsid w:val="00207CD2"/>
    <w:rsid w:val="00224368"/>
    <w:rsid w:val="00231CCD"/>
    <w:rsid w:val="00233161"/>
    <w:rsid w:val="00257F34"/>
    <w:rsid w:val="00267FE9"/>
    <w:rsid w:val="00286246"/>
    <w:rsid w:val="00287426"/>
    <w:rsid w:val="002A26DC"/>
    <w:rsid w:val="002C44BB"/>
    <w:rsid w:val="002F5D67"/>
    <w:rsid w:val="002F7C75"/>
    <w:rsid w:val="00311C9A"/>
    <w:rsid w:val="003419C5"/>
    <w:rsid w:val="00356C1D"/>
    <w:rsid w:val="003852F3"/>
    <w:rsid w:val="00385583"/>
    <w:rsid w:val="003940DF"/>
    <w:rsid w:val="003A629F"/>
    <w:rsid w:val="003D4DF9"/>
    <w:rsid w:val="003D7A7D"/>
    <w:rsid w:val="00435F21"/>
    <w:rsid w:val="0044293C"/>
    <w:rsid w:val="004455A7"/>
    <w:rsid w:val="004652BA"/>
    <w:rsid w:val="004673B0"/>
    <w:rsid w:val="00490780"/>
    <w:rsid w:val="004A572C"/>
    <w:rsid w:val="004B5950"/>
    <w:rsid w:val="004C0EDC"/>
    <w:rsid w:val="004D5BD4"/>
    <w:rsid w:val="004E2AB8"/>
    <w:rsid w:val="004F133D"/>
    <w:rsid w:val="004F25A5"/>
    <w:rsid w:val="004F4F2F"/>
    <w:rsid w:val="0051699D"/>
    <w:rsid w:val="00525221"/>
    <w:rsid w:val="0055382E"/>
    <w:rsid w:val="00563939"/>
    <w:rsid w:val="00573905"/>
    <w:rsid w:val="0058538C"/>
    <w:rsid w:val="005B44E7"/>
    <w:rsid w:val="005C2BC2"/>
    <w:rsid w:val="005C3F8C"/>
    <w:rsid w:val="005D2A45"/>
    <w:rsid w:val="005E43FB"/>
    <w:rsid w:val="0060002A"/>
    <w:rsid w:val="00614815"/>
    <w:rsid w:val="00643298"/>
    <w:rsid w:val="00650CB6"/>
    <w:rsid w:val="00663367"/>
    <w:rsid w:val="006B14B9"/>
    <w:rsid w:val="006B207B"/>
    <w:rsid w:val="006C21E7"/>
    <w:rsid w:val="006E02E5"/>
    <w:rsid w:val="006E29D6"/>
    <w:rsid w:val="006E6929"/>
    <w:rsid w:val="006F6404"/>
    <w:rsid w:val="00715AF4"/>
    <w:rsid w:val="007366AB"/>
    <w:rsid w:val="00741E04"/>
    <w:rsid w:val="00753EFF"/>
    <w:rsid w:val="00765CE9"/>
    <w:rsid w:val="00766CD5"/>
    <w:rsid w:val="00783E35"/>
    <w:rsid w:val="007B60E2"/>
    <w:rsid w:val="007D5398"/>
    <w:rsid w:val="00845B24"/>
    <w:rsid w:val="0084603C"/>
    <w:rsid w:val="00866052"/>
    <w:rsid w:val="008A355A"/>
    <w:rsid w:val="008B07F7"/>
    <w:rsid w:val="008B09EF"/>
    <w:rsid w:val="008B6180"/>
    <w:rsid w:val="008C4665"/>
    <w:rsid w:val="008C6D60"/>
    <w:rsid w:val="008E0B16"/>
    <w:rsid w:val="008E1D35"/>
    <w:rsid w:val="008E33B8"/>
    <w:rsid w:val="008E6875"/>
    <w:rsid w:val="009032B8"/>
    <w:rsid w:val="00907727"/>
    <w:rsid w:val="00923306"/>
    <w:rsid w:val="0093071E"/>
    <w:rsid w:val="00953171"/>
    <w:rsid w:val="00992D5A"/>
    <w:rsid w:val="00996F6C"/>
    <w:rsid w:val="009B0E13"/>
    <w:rsid w:val="009C5099"/>
    <w:rsid w:val="009E456A"/>
    <w:rsid w:val="009F0094"/>
    <w:rsid w:val="00A13634"/>
    <w:rsid w:val="00A5629F"/>
    <w:rsid w:val="00A72E4B"/>
    <w:rsid w:val="00AC1793"/>
    <w:rsid w:val="00AD20D8"/>
    <w:rsid w:val="00AE0F9C"/>
    <w:rsid w:val="00B15CED"/>
    <w:rsid w:val="00B30F63"/>
    <w:rsid w:val="00B449F0"/>
    <w:rsid w:val="00B84794"/>
    <w:rsid w:val="00BC3FAC"/>
    <w:rsid w:val="00BD2276"/>
    <w:rsid w:val="00BD2416"/>
    <w:rsid w:val="00BF6771"/>
    <w:rsid w:val="00C13E31"/>
    <w:rsid w:val="00C141BB"/>
    <w:rsid w:val="00C438D3"/>
    <w:rsid w:val="00C51AA6"/>
    <w:rsid w:val="00C71C5E"/>
    <w:rsid w:val="00C8226C"/>
    <w:rsid w:val="00CA0574"/>
    <w:rsid w:val="00CA5F20"/>
    <w:rsid w:val="00CB1787"/>
    <w:rsid w:val="00CB5AD2"/>
    <w:rsid w:val="00CE43F4"/>
    <w:rsid w:val="00CF0425"/>
    <w:rsid w:val="00D22CCD"/>
    <w:rsid w:val="00D50D57"/>
    <w:rsid w:val="00D52345"/>
    <w:rsid w:val="00D6013E"/>
    <w:rsid w:val="00D734EC"/>
    <w:rsid w:val="00D9389B"/>
    <w:rsid w:val="00DA3D27"/>
    <w:rsid w:val="00DE1ACF"/>
    <w:rsid w:val="00DF0880"/>
    <w:rsid w:val="00E07627"/>
    <w:rsid w:val="00E24DBE"/>
    <w:rsid w:val="00E341C3"/>
    <w:rsid w:val="00E43416"/>
    <w:rsid w:val="00E775B9"/>
    <w:rsid w:val="00E8158E"/>
    <w:rsid w:val="00E93CA2"/>
    <w:rsid w:val="00E97911"/>
    <w:rsid w:val="00EE018C"/>
    <w:rsid w:val="00EE1DE6"/>
    <w:rsid w:val="00F17B5B"/>
    <w:rsid w:val="00F616AF"/>
    <w:rsid w:val="00F6676F"/>
    <w:rsid w:val="00F73F74"/>
    <w:rsid w:val="00FA4939"/>
    <w:rsid w:val="00FC0F3A"/>
    <w:rsid w:val="00FC2F1A"/>
    <w:rsid w:val="00FD1DC6"/>
    <w:rsid w:val="00FD4A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rules v:ext="edit">
        <o:r id="V:Rule2" type="connector" idref="#_x0000_s102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9"/>
    <w:qFormat/>
    <w:rsid w:val="00385583"/>
    <w:pPr>
      <w:keepNext/>
      <w:spacing w:after="0" w:line="240" w:lineRule="auto"/>
      <w:outlineLvl w:val="0"/>
    </w:pPr>
    <w:rPr>
      <w:rFonts w:ascii="Arial" w:eastAsia="Times New Roman" w:hAnsi="Arial"/>
      <w:b/>
      <w:szCs w:val="20"/>
      <w:u w:val="single"/>
      <w:lang w:eastAsia="es-ES"/>
    </w:rPr>
  </w:style>
  <w:style w:type="paragraph" w:styleId="Ttulo2">
    <w:name w:val="heading 2"/>
    <w:basedOn w:val="Normal"/>
    <w:next w:val="Normal"/>
    <w:link w:val="Ttulo2Car"/>
    <w:uiPriority w:val="9"/>
    <w:semiHidden/>
    <w:unhideWhenUsed/>
    <w:qFormat/>
    <w:rsid w:val="00E341C3"/>
    <w:pPr>
      <w:keepNext/>
      <w:spacing w:before="240" w:after="60"/>
      <w:outlineLvl w:val="1"/>
    </w:pPr>
    <w:rPr>
      <w:rFonts w:ascii="Cambria" w:eastAsia="Times New Roman" w:hAnsi="Cambria"/>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ral-f-parrafo-3lineas-t5-c">
    <w:name w:val="foral-f-parrafo-3lineas-t5-c"/>
    <w:basedOn w:val="Normal"/>
    <w:rsid w:val="00032FE1"/>
    <w:pPr>
      <w:spacing w:before="100" w:beforeAutospacing="1" w:after="100" w:afterAutospacing="1" w:line="240" w:lineRule="auto"/>
    </w:pPr>
    <w:rPr>
      <w:rFonts w:ascii="Times New Roman" w:eastAsia="Times New Roman" w:hAnsi="Times New Roman"/>
      <w:sz w:val="24"/>
      <w:szCs w:val="24"/>
      <w:lang w:val="es-ES_tradnl" w:eastAsia="es-ES_tradnl"/>
    </w:rPr>
  </w:style>
  <w:style w:type="paragraph" w:customStyle="1" w:styleId="foral-f-parrafo-c">
    <w:name w:val="foral-f-parrafo-c"/>
    <w:basedOn w:val="Normal"/>
    <w:rsid w:val="00032FE1"/>
    <w:pPr>
      <w:spacing w:before="100" w:beforeAutospacing="1" w:after="100" w:afterAutospacing="1" w:line="240" w:lineRule="auto"/>
    </w:pPr>
    <w:rPr>
      <w:rFonts w:ascii="Times New Roman" w:eastAsia="Times New Roman" w:hAnsi="Times New Roman"/>
      <w:sz w:val="24"/>
      <w:szCs w:val="24"/>
      <w:lang w:val="es-ES_tradnl" w:eastAsia="es-ES_tradnl"/>
    </w:rPr>
  </w:style>
  <w:style w:type="table" w:styleId="Tablaconcuadrcula">
    <w:name w:val="Table Grid"/>
    <w:basedOn w:val="Tablanormal"/>
    <w:rsid w:val="00032FE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032FE1"/>
    <w:rPr>
      <w:color w:val="0000FF"/>
      <w:u w:val="single"/>
    </w:rPr>
  </w:style>
  <w:style w:type="character" w:styleId="Refdecomentario">
    <w:name w:val="annotation reference"/>
    <w:uiPriority w:val="99"/>
    <w:semiHidden/>
    <w:unhideWhenUsed/>
    <w:rsid w:val="004B5950"/>
    <w:rPr>
      <w:sz w:val="16"/>
      <w:szCs w:val="16"/>
    </w:rPr>
  </w:style>
  <w:style w:type="paragraph" w:styleId="Textocomentario">
    <w:name w:val="annotation text"/>
    <w:basedOn w:val="Normal"/>
    <w:link w:val="TextocomentarioCar"/>
    <w:uiPriority w:val="99"/>
    <w:semiHidden/>
    <w:unhideWhenUsed/>
    <w:rsid w:val="004B5950"/>
    <w:rPr>
      <w:sz w:val="20"/>
      <w:szCs w:val="20"/>
    </w:rPr>
  </w:style>
  <w:style w:type="character" w:customStyle="1" w:styleId="TextocomentarioCar">
    <w:name w:val="Texto comentario Car"/>
    <w:link w:val="Textocomentario"/>
    <w:uiPriority w:val="99"/>
    <w:semiHidden/>
    <w:rsid w:val="004B5950"/>
    <w:rPr>
      <w:lang w:eastAsia="en-US"/>
    </w:rPr>
  </w:style>
  <w:style w:type="paragraph" w:styleId="Asuntodelcomentario">
    <w:name w:val="annotation subject"/>
    <w:basedOn w:val="Textocomentario"/>
    <w:next w:val="Textocomentario"/>
    <w:link w:val="AsuntodelcomentarioCar"/>
    <w:uiPriority w:val="99"/>
    <w:semiHidden/>
    <w:unhideWhenUsed/>
    <w:rsid w:val="004B5950"/>
    <w:rPr>
      <w:b/>
      <w:bCs/>
    </w:rPr>
  </w:style>
  <w:style w:type="character" w:customStyle="1" w:styleId="AsuntodelcomentarioCar">
    <w:name w:val="Asunto del comentario Car"/>
    <w:link w:val="Asuntodelcomentario"/>
    <w:uiPriority w:val="99"/>
    <w:semiHidden/>
    <w:rsid w:val="004B5950"/>
    <w:rPr>
      <w:b/>
      <w:bCs/>
      <w:lang w:eastAsia="en-US"/>
    </w:rPr>
  </w:style>
  <w:style w:type="paragraph" w:styleId="Textodeglobo">
    <w:name w:val="Balloon Text"/>
    <w:basedOn w:val="Normal"/>
    <w:link w:val="TextodegloboCar"/>
    <w:uiPriority w:val="99"/>
    <w:semiHidden/>
    <w:unhideWhenUsed/>
    <w:rsid w:val="004B5950"/>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4B5950"/>
    <w:rPr>
      <w:rFonts w:ascii="Tahoma" w:hAnsi="Tahoma" w:cs="Tahoma"/>
      <w:sz w:val="16"/>
      <w:szCs w:val="16"/>
      <w:lang w:eastAsia="en-US"/>
    </w:rPr>
  </w:style>
  <w:style w:type="character" w:customStyle="1" w:styleId="Ttulo1Car">
    <w:name w:val="Título 1 Car"/>
    <w:link w:val="Ttulo1"/>
    <w:uiPriority w:val="99"/>
    <w:rsid w:val="00385583"/>
    <w:rPr>
      <w:rFonts w:ascii="Arial" w:eastAsia="Times New Roman" w:hAnsi="Arial"/>
      <w:b/>
      <w:sz w:val="22"/>
      <w:u w:val="single"/>
    </w:rPr>
  </w:style>
  <w:style w:type="paragraph" w:styleId="Encabezado">
    <w:name w:val="header"/>
    <w:basedOn w:val="Normal"/>
    <w:link w:val="EncabezadoCar"/>
    <w:unhideWhenUsed/>
    <w:rsid w:val="00F6676F"/>
    <w:pPr>
      <w:tabs>
        <w:tab w:val="center" w:pos="4252"/>
        <w:tab w:val="right" w:pos="8504"/>
      </w:tabs>
    </w:pPr>
  </w:style>
  <w:style w:type="character" w:customStyle="1" w:styleId="EncabezadoCar">
    <w:name w:val="Encabezado Car"/>
    <w:link w:val="Encabezado"/>
    <w:uiPriority w:val="99"/>
    <w:rsid w:val="00F6676F"/>
    <w:rPr>
      <w:sz w:val="22"/>
      <w:szCs w:val="22"/>
      <w:lang w:eastAsia="en-US"/>
    </w:rPr>
  </w:style>
  <w:style w:type="paragraph" w:styleId="Piedepgina">
    <w:name w:val="footer"/>
    <w:basedOn w:val="Normal"/>
    <w:link w:val="PiedepginaCar"/>
    <w:uiPriority w:val="99"/>
    <w:unhideWhenUsed/>
    <w:rsid w:val="00F6676F"/>
    <w:pPr>
      <w:tabs>
        <w:tab w:val="center" w:pos="4252"/>
        <w:tab w:val="right" w:pos="8504"/>
      </w:tabs>
    </w:pPr>
  </w:style>
  <w:style w:type="character" w:customStyle="1" w:styleId="PiedepginaCar">
    <w:name w:val="Pie de página Car"/>
    <w:link w:val="Piedepgina"/>
    <w:uiPriority w:val="99"/>
    <w:rsid w:val="00F6676F"/>
    <w:rPr>
      <w:sz w:val="22"/>
      <w:szCs w:val="22"/>
      <w:lang w:eastAsia="en-US"/>
    </w:rPr>
  </w:style>
  <w:style w:type="paragraph" w:styleId="Ttulo">
    <w:name w:val="Title"/>
    <w:basedOn w:val="Normal"/>
    <w:link w:val="TtuloCar"/>
    <w:qFormat/>
    <w:rsid w:val="00BD2276"/>
    <w:pPr>
      <w:spacing w:after="0" w:line="240" w:lineRule="auto"/>
      <w:jc w:val="center"/>
    </w:pPr>
    <w:rPr>
      <w:rFonts w:ascii="Arial" w:eastAsia="Times New Roman" w:hAnsi="Arial"/>
      <w:b/>
      <w:sz w:val="24"/>
      <w:szCs w:val="20"/>
      <w:u w:val="single"/>
      <w:lang w:val="es-ES_tradnl" w:eastAsia="es-ES"/>
    </w:rPr>
  </w:style>
  <w:style w:type="character" w:customStyle="1" w:styleId="TtuloCar">
    <w:name w:val="Título Car"/>
    <w:link w:val="Ttulo"/>
    <w:rsid w:val="00BD2276"/>
    <w:rPr>
      <w:rFonts w:ascii="Arial" w:eastAsia="Times New Roman" w:hAnsi="Arial"/>
      <w:b/>
      <w:sz w:val="24"/>
      <w:u w:val="single"/>
      <w:lang w:val="es-ES_tradnl"/>
    </w:rPr>
  </w:style>
  <w:style w:type="paragraph" w:customStyle="1" w:styleId="Formal2">
    <w:name w:val="Formal2"/>
    <w:basedOn w:val="Normal"/>
    <w:rsid w:val="00BD2276"/>
    <w:pPr>
      <w:spacing w:before="60" w:after="60" w:line="240" w:lineRule="auto"/>
    </w:pPr>
    <w:rPr>
      <w:rFonts w:ascii="Arial" w:eastAsia="Times New Roman" w:hAnsi="Arial"/>
      <w:b/>
      <w:noProof/>
      <w:sz w:val="24"/>
      <w:szCs w:val="24"/>
      <w:lang w:eastAsia="es-ES"/>
    </w:rPr>
  </w:style>
  <w:style w:type="character" w:customStyle="1" w:styleId="Ttulo2Car">
    <w:name w:val="Título 2 Car"/>
    <w:link w:val="Ttulo2"/>
    <w:uiPriority w:val="9"/>
    <w:semiHidden/>
    <w:rsid w:val="00E341C3"/>
    <w:rPr>
      <w:rFonts w:ascii="Cambria" w:eastAsia="Times New Roman" w:hAnsi="Cambria" w:cs="Times New Roman"/>
      <w:b/>
      <w:bCs/>
      <w:i/>
      <w:iCs/>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967587">
      <w:bodyDiv w:val="1"/>
      <w:marLeft w:val="0"/>
      <w:marRight w:val="0"/>
      <w:marTop w:val="0"/>
      <w:marBottom w:val="0"/>
      <w:divBdr>
        <w:top w:val="none" w:sz="0" w:space="0" w:color="auto"/>
        <w:left w:val="none" w:sz="0" w:space="0" w:color="auto"/>
        <w:bottom w:val="none" w:sz="0" w:space="0" w:color="auto"/>
        <w:right w:val="none" w:sz="0" w:space="0" w:color="auto"/>
      </w:divBdr>
    </w:div>
    <w:div w:id="781606425">
      <w:bodyDiv w:val="1"/>
      <w:marLeft w:val="0"/>
      <w:marRight w:val="0"/>
      <w:marTop w:val="0"/>
      <w:marBottom w:val="0"/>
      <w:divBdr>
        <w:top w:val="none" w:sz="0" w:space="0" w:color="auto"/>
        <w:left w:val="none" w:sz="0" w:space="0" w:color="auto"/>
        <w:bottom w:val="none" w:sz="0" w:space="0" w:color="auto"/>
        <w:right w:val="none" w:sz="0" w:space="0" w:color="auto"/>
      </w:divBdr>
    </w:div>
    <w:div w:id="1200702441">
      <w:bodyDiv w:val="1"/>
      <w:marLeft w:val="0"/>
      <w:marRight w:val="0"/>
      <w:marTop w:val="0"/>
      <w:marBottom w:val="0"/>
      <w:divBdr>
        <w:top w:val="none" w:sz="0" w:space="0" w:color="auto"/>
        <w:left w:val="none" w:sz="0" w:space="0" w:color="auto"/>
        <w:bottom w:val="none" w:sz="0" w:space="0" w:color="auto"/>
        <w:right w:val="none" w:sz="0" w:space="0" w:color="auto"/>
      </w:divBdr>
    </w:div>
    <w:div w:id="125254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urlada.e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dpd@burlada.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urlada.eus"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burlada.es" TargetMode="External"/><Relationship Id="rId4" Type="http://schemas.microsoft.com/office/2007/relationships/stylesWithEffects" Target="stylesWithEffects.xml"/><Relationship Id="rId9" Type="http://schemas.openxmlformats.org/officeDocument/2006/relationships/hyperlink" Target="http://www.burlada.e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4FBB54-1F4A-4DC0-B7B2-C4E030E98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4738</Words>
  <Characters>26064</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30741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Vito Ventura Basterrica</dc:creator>
  <cp:lastModifiedBy>Vito Ventura Basterrica</cp:lastModifiedBy>
  <cp:revision>5</cp:revision>
  <cp:lastPrinted>2021-04-12T11:10:00Z</cp:lastPrinted>
  <dcterms:created xsi:type="dcterms:W3CDTF">2021-11-29T14:51:00Z</dcterms:created>
  <dcterms:modified xsi:type="dcterms:W3CDTF">2021-11-30T07:23:00Z</dcterms:modified>
</cp:coreProperties>
</file>