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</w:pPr>
      <w:r>
        <w:rPr>
          <w:rStyle w:val="Ninguno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3380259</wp:posOffset>
            </wp:positionH>
            <wp:positionV relativeFrom="page">
              <wp:posOffset>211999</wp:posOffset>
            </wp:positionV>
            <wp:extent cx="787017" cy="1260111"/>
            <wp:effectExtent l="0" t="0" r="0" b="0"/>
            <wp:wrapThrough wrapText="bothSides" distL="152400" distR="152400">
              <wp:wrapPolygon edited="1">
                <wp:start x="1495" y="0"/>
                <wp:lineTo x="1495" y="17217"/>
                <wp:lineTo x="3655" y="17426"/>
                <wp:lineTo x="3489" y="17739"/>
                <wp:lineTo x="1163" y="17843"/>
                <wp:lineTo x="1163" y="19096"/>
                <wp:lineTo x="3655" y="19096"/>
                <wp:lineTo x="3323" y="19722"/>
                <wp:lineTo x="665" y="19513"/>
                <wp:lineTo x="0" y="18887"/>
                <wp:lineTo x="498" y="17635"/>
                <wp:lineTo x="1495" y="17217"/>
                <wp:lineTo x="1495" y="0"/>
                <wp:lineTo x="10468" y="0"/>
                <wp:lineTo x="10966" y="0"/>
                <wp:lineTo x="10966" y="417"/>
                <wp:lineTo x="11631" y="417"/>
                <wp:lineTo x="11631" y="835"/>
                <wp:lineTo x="10966" y="835"/>
                <wp:lineTo x="10966" y="1565"/>
                <wp:lineTo x="10135" y="1670"/>
                <wp:lineTo x="10468" y="2191"/>
                <wp:lineTo x="11298" y="1983"/>
                <wp:lineTo x="10966" y="1565"/>
                <wp:lineTo x="10966" y="835"/>
                <wp:lineTo x="11797" y="1774"/>
                <wp:lineTo x="14123" y="1983"/>
                <wp:lineTo x="14622" y="2504"/>
                <wp:lineTo x="16283" y="2922"/>
                <wp:lineTo x="16449" y="4174"/>
                <wp:lineTo x="15785" y="4070"/>
                <wp:lineTo x="15618" y="3026"/>
                <wp:lineTo x="14954" y="2922"/>
                <wp:lineTo x="14954" y="5739"/>
                <wp:lineTo x="15452" y="6157"/>
                <wp:lineTo x="16117" y="6157"/>
                <wp:lineTo x="15785" y="6574"/>
                <wp:lineTo x="16615" y="6783"/>
                <wp:lineTo x="15951" y="6887"/>
                <wp:lineTo x="16117" y="7409"/>
                <wp:lineTo x="16117" y="8243"/>
                <wp:lineTo x="16615" y="8243"/>
                <wp:lineTo x="16782" y="8557"/>
                <wp:lineTo x="17446" y="8452"/>
                <wp:lineTo x="16948" y="8974"/>
                <wp:lineTo x="17778" y="8974"/>
                <wp:lineTo x="17778" y="9287"/>
                <wp:lineTo x="17114" y="9391"/>
                <wp:lineTo x="17446" y="9809"/>
                <wp:lineTo x="17114" y="9725"/>
                <wp:lineTo x="17114" y="18052"/>
                <wp:lineTo x="18609" y="18157"/>
                <wp:lineTo x="18942" y="19409"/>
                <wp:lineTo x="19108" y="19722"/>
                <wp:lineTo x="16615" y="19617"/>
                <wp:lineTo x="16948" y="18887"/>
                <wp:lineTo x="17280" y="18782"/>
                <wp:lineTo x="18111" y="19096"/>
                <wp:lineTo x="17280" y="19096"/>
                <wp:lineTo x="17778" y="19513"/>
                <wp:lineTo x="18111" y="19096"/>
                <wp:lineTo x="17280" y="18782"/>
                <wp:lineTo x="17945" y="18574"/>
                <wp:lineTo x="16615" y="18574"/>
                <wp:lineTo x="17114" y="18052"/>
                <wp:lineTo x="17114" y="9725"/>
                <wp:lineTo x="16615" y="9600"/>
                <wp:lineTo x="16615" y="10017"/>
                <wp:lineTo x="16117" y="10017"/>
                <wp:lineTo x="15951" y="9600"/>
                <wp:lineTo x="15286" y="9600"/>
                <wp:lineTo x="15618" y="9287"/>
                <wp:lineTo x="14954" y="9203"/>
                <wp:lineTo x="14954" y="10643"/>
                <wp:lineTo x="15452" y="11061"/>
                <wp:lineTo x="16117" y="11061"/>
                <wp:lineTo x="15785" y="11374"/>
                <wp:lineTo x="16615" y="11478"/>
                <wp:lineTo x="15951" y="11791"/>
                <wp:lineTo x="16117" y="12313"/>
                <wp:lineTo x="15286" y="12000"/>
                <wp:lineTo x="14954" y="12522"/>
                <wp:lineTo x="14622" y="12000"/>
                <wp:lineTo x="13957" y="12209"/>
                <wp:lineTo x="14455" y="11687"/>
                <wp:lineTo x="13625" y="11478"/>
                <wp:lineTo x="14123" y="11270"/>
                <wp:lineTo x="14123" y="10852"/>
                <wp:lineTo x="14954" y="11165"/>
                <wp:lineTo x="14954" y="10643"/>
                <wp:lineTo x="14954" y="9203"/>
                <wp:lineTo x="14788" y="9183"/>
                <wp:lineTo x="15452" y="8870"/>
                <wp:lineTo x="15286" y="8452"/>
                <wp:lineTo x="16117" y="8661"/>
                <wp:lineTo x="16117" y="8243"/>
                <wp:lineTo x="16117" y="7409"/>
                <wp:lineTo x="15286" y="7096"/>
                <wp:lineTo x="14954" y="7617"/>
                <wp:lineTo x="14622" y="7096"/>
                <wp:lineTo x="13957" y="7304"/>
                <wp:lineTo x="14455" y="6783"/>
                <wp:lineTo x="13625" y="6574"/>
                <wp:lineTo x="14289" y="6470"/>
                <wp:lineTo x="14123" y="5948"/>
                <wp:lineTo x="14954" y="6261"/>
                <wp:lineTo x="14954" y="5739"/>
                <wp:lineTo x="14954" y="2922"/>
                <wp:lineTo x="14455" y="4174"/>
                <wp:lineTo x="13957" y="4070"/>
                <wp:lineTo x="13957" y="2400"/>
                <wp:lineTo x="12295" y="2191"/>
                <wp:lineTo x="11132" y="2713"/>
                <wp:lineTo x="10966" y="4174"/>
                <wp:lineTo x="10468" y="4174"/>
                <wp:lineTo x="10468" y="5739"/>
                <wp:lineTo x="10966" y="5739"/>
                <wp:lineTo x="11132" y="6157"/>
                <wp:lineTo x="11797" y="6157"/>
                <wp:lineTo x="11465" y="6574"/>
                <wp:lineTo x="12129" y="6783"/>
                <wp:lineTo x="12129" y="8035"/>
                <wp:lineTo x="12794" y="8160"/>
                <wp:lineTo x="12794" y="8452"/>
                <wp:lineTo x="11963" y="8557"/>
                <wp:lineTo x="12295" y="8974"/>
                <wp:lineTo x="13292" y="8870"/>
                <wp:lineTo x="12794" y="8452"/>
                <wp:lineTo x="12794" y="8160"/>
                <wp:lineTo x="13791" y="8348"/>
                <wp:lineTo x="13625" y="9183"/>
                <wp:lineTo x="12960" y="9391"/>
                <wp:lineTo x="12960" y="10017"/>
                <wp:lineTo x="12462" y="10017"/>
                <wp:lineTo x="12295" y="9287"/>
                <wp:lineTo x="11465" y="8974"/>
                <wp:lineTo x="11797" y="8139"/>
                <wp:lineTo x="12129" y="8035"/>
                <wp:lineTo x="12129" y="6783"/>
                <wp:lineTo x="11465" y="6991"/>
                <wp:lineTo x="11465" y="7304"/>
                <wp:lineTo x="10966" y="7096"/>
                <wp:lineTo x="10966" y="7617"/>
                <wp:lineTo x="10468" y="7617"/>
                <wp:lineTo x="10468" y="10435"/>
                <wp:lineTo x="11963" y="10852"/>
                <wp:lineTo x="11631" y="11687"/>
                <wp:lineTo x="10966" y="11791"/>
                <wp:lineTo x="10966" y="12522"/>
                <wp:lineTo x="10468" y="12522"/>
                <wp:lineTo x="10135" y="11687"/>
                <wp:lineTo x="9471" y="11374"/>
                <wp:lineTo x="9969" y="10539"/>
                <wp:lineTo x="10135" y="10504"/>
                <wp:lineTo x="11132" y="10957"/>
                <wp:lineTo x="10135" y="10957"/>
                <wp:lineTo x="10468" y="11478"/>
                <wp:lineTo x="11465" y="11061"/>
                <wp:lineTo x="11132" y="10957"/>
                <wp:lineTo x="10135" y="10504"/>
                <wp:lineTo x="10468" y="10435"/>
                <wp:lineTo x="10468" y="7617"/>
                <wp:lineTo x="10302" y="7200"/>
                <wp:lineTo x="9637" y="7304"/>
                <wp:lineTo x="9969" y="6783"/>
                <wp:lineTo x="9305" y="6574"/>
                <wp:lineTo x="9969" y="6365"/>
                <wp:lineTo x="9969" y="6052"/>
                <wp:lineTo x="10468" y="6261"/>
                <wp:lineTo x="10468" y="5739"/>
                <wp:lineTo x="10468" y="4174"/>
                <wp:lineTo x="10135" y="2504"/>
                <wp:lineTo x="8308" y="2087"/>
                <wp:lineTo x="8308" y="8035"/>
                <wp:lineTo x="8972" y="8160"/>
                <wp:lineTo x="8972" y="8452"/>
                <wp:lineTo x="8142" y="8557"/>
                <wp:lineTo x="8308" y="8974"/>
                <wp:lineTo x="9471" y="8870"/>
                <wp:lineTo x="8972" y="8452"/>
                <wp:lineTo x="8972" y="8160"/>
                <wp:lineTo x="9969" y="8348"/>
                <wp:lineTo x="9803" y="9183"/>
                <wp:lineTo x="9138" y="9287"/>
                <wp:lineTo x="9138" y="10017"/>
                <wp:lineTo x="8474" y="10017"/>
                <wp:lineTo x="8474" y="13043"/>
                <wp:lineTo x="11132" y="13357"/>
                <wp:lineTo x="14622" y="13357"/>
                <wp:lineTo x="16615" y="13252"/>
                <wp:lineTo x="16117" y="13774"/>
                <wp:lineTo x="13791" y="13670"/>
                <wp:lineTo x="11631" y="13670"/>
                <wp:lineTo x="9305" y="13670"/>
                <wp:lineTo x="7975" y="13670"/>
                <wp:lineTo x="7975" y="13878"/>
                <wp:lineTo x="11797" y="14087"/>
                <wp:lineTo x="14455" y="14087"/>
                <wp:lineTo x="16615" y="13983"/>
                <wp:lineTo x="16283" y="14504"/>
                <wp:lineTo x="13458" y="14400"/>
                <wp:lineTo x="11465" y="14504"/>
                <wp:lineTo x="9138" y="14400"/>
                <wp:lineTo x="7643" y="14471"/>
                <wp:lineTo x="7643" y="14713"/>
                <wp:lineTo x="11631" y="14922"/>
                <wp:lineTo x="14622" y="14922"/>
                <wp:lineTo x="16615" y="14817"/>
                <wp:lineTo x="16117" y="15339"/>
                <wp:lineTo x="13791" y="15235"/>
                <wp:lineTo x="13458" y="15235"/>
                <wp:lineTo x="13458" y="18052"/>
                <wp:lineTo x="15785" y="18157"/>
                <wp:lineTo x="15951" y="19722"/>
                <wp:lineTo x="15286" y="19722"/>
                <wp:lineTo x="15120" y="18365"/>
                <wp:lineTo x="14123" y="18678"/>
                <wp:lineTo x="14123" y="19722"/>
                <wp:lineTo x="13458" y="19722"/>
                <wp:lineTo x="13458" y="18052"/>
                <wp:lineTo x="13458" y="15235"/>
                <wp:lineTo x="11631" y="15235"/>
                <wp:lineTo x="10966" y="15235"/>
                <wp:lineTo x="10966" y="18052"/>
                <wp:lineTo x="12462" y="18157"/>
                <wp:lineTo x="12628" y="19409"/>
                <wp:lineTo x="13126" y="19617"/>
                <wp:lineTo x="11631" y="19617"/>
                <wp:lineTo x="11631" y="20661"/>
                <wp:lineTo x="12462" y="20765"/>
                <wp:lineTo x="11797" y="20765"/>
                <wp:lineTo x="11797" y="21078"/>
                <wp:lineTo x="12462" y="21183"/>
                <wp:lineTo x="11797" y="21183"/>
                <wp:lineTo x="11631" y="20661"/>
                <wp:lineTo x="11631" y="19617"/>
                <wp:lineTo x="10468" y="19617"/>
                <wp:lineTo x="10800" y="18887"/>
                <wp:lineTo x="11963" y="18678"/>
                <wp:lineTo x="11963" y="19096"/>
                <wp:lineTo x="11132" y="19200"/>
                <wp:lineTo x="11631" y="19409"/>
                <wp:lineTo x="11963" y="19096"/>
                <wp:lineTo x="11963" y="18678"/>
                <wp:lineTo x="11797" y="18365"/>
                <wp:lineTo x="10468" y="18574"/>
                <wp:lineTo x="10966" y="18052"/>
                <wp:lineTo x="10966" y="15235"/>
                <wp:lineTo x="9305" y="15235"/>
                <wp:lineTo x="7311" y="15235"/>
                <wp:lineTo x="7311" y="17217"/>
                <wp:lineTo x="7975" y="17217"/>
                <wp:lineTo x="8806" y="18470"/>
                <wp:lineTo x="7975" y="18470"/>
                <wp:lineTo x="7975" y="19409"/>
                <wp:lineTo x="9138" y="19304"/>
                <wp:lineTo x="9138" y="18470"/>
                <wp:lineTo x="8806" y="18470"/>
                <wp:lineTo x="7975" y="17217"/>
                <wp:lineTo x="8142" y="18052"/>
                <wp:lineTo x="9637" y="18261"/>
                <wp:lineTo x="9637" y="19513"/>
                <wp:lineTo x="8474" y="19722"/>
                <wp:lineTo x="7311" y="19617"/>
                <wp:lineTo x="7311" y="17217"/>
                <wp:lineTo x="7311" y="15235"/>
                <wp:lineTo x="4985" y="15235"/>
                <wp:lineTo x="4818" y="14817"/>
                <wp:lineTo x="4818" y="18052"/>
                <wp:lineTo x="6314" y="18261"/>
                <wp:lineTo x="6646" y="19409"/>
                <wp:lineTo x="6812" y="19722"/>
                <wp:lineTo x="4320" y="19617"/>
                <wp:lineTo x="4652" y="18887"/>
                <wp:lineTo x="4985" y="18782"/>
                <wp:lineTo x="5815" y="19096"/>
                <wp:lineTo x="4985" y="19096"/>
                <wp:lineTo x="5483" y="19513"/>
                <wp:lineTo x="5815" y="19096"/>
                <wp:lineTo x="4985" y="18782"/>
                <wp:lineTo x="5649" y="18574"/>
                <wp:lineTo x="4320" y="18574"/>
                <wp:lineTo x="4818" y="18052"/>
                <wp:lineTo x="4818" y="14817"/>
                <wp:lineTo x="7643" y="14817"/>
                <wp:lineTo x="7643" y="14713"/>
                <wp:lineTo x="7643" y="14471"/>
                <wp:lineTo x="6978" y="14504"/>
                <wp:lineTo x="4818" y="14400"/>
                <wp:lineTo x="5151" y="13983"/>
                <wp:lineTo x="7975" y="13983"/>
                <wp:lineTo x="7975" y="13878"/>
                <wp:lineTo x="7975" y="13670"/>
                <wp:lineTo x="7311" y="13670"/>
                <wp:lineTo x="4985" y="13670"/>
                <wp:lineTo x="4818" y="13252"/>
                <wp:lineTo x="7643" y="13252"/>
                <wp:lineTo x="8474" y="13043"/>
                <wp:lineTo x="8474" y="10017"/>
                <wp:lineTo x="8474" y="9287"/>
                <wp:lineTo x="7477" y="8870"/>
                <wp:lineTo x="7975" y="8139"/>
                <wp:lineTo x="8308" y="8035"/>
                <wp:lineTo x="8308" y="2087"/>
                <wp:lineTo x="7145" y="2817"/>
                <wp:lineTo x="7643" y="4174"/>
                <wp:lineTo x="6812" y="4070"/>
                <wp:lineTo x="6148" y="2922"/>
                <wp:lineTo x="6148" y="5739"/>
                <wp:lineTo x="6646" y="5739"/>
                <wp:lineTo x="6812" y="6157"/>
                <wp:lineTo x="7477" y="6052"/>
                <wp:lineTo x="6978" y="6574"/>
                <wp:lineTo x="7809" y="6783"/>
                <wp:lineTo x="7145" y="6887"/>
                <wp:lineTo x="7145" y="7304"/>
                <wp:lineTo x="6646" y="7096"/>
                <wp:lineTo x="6480" y="7617"/>
                <wp:lineTo x="5982" y="7200"/>
                <wp:lineTo x="5317" y="7200"/>
                <wp:lineTo x="5649" y="6783"/>
                <wp:lineTo x="4818" y="6574"/>
                <wp:lineTo x="4818" y="8243"/>
                <wp:lineTo x="5317" y="8243"/>
                <wp:lineTo x="5649" y="8661"/>
                <wp:lineTo x="6148" y="8661"/>
                <wp:lineTo x="5815" y="8974"/>
                <wp:lineTo x="6646" y="8974"/>
                <wp:lineTo x="6646" y="9287"/>
                <wp:lineTo x="5982" y="9391"/>
                <wp:lineTo x="6148" y="9809"/>
                <wp:lineTo x="6148" y="10643"/>
                <wp:lineTo x="6646" y="10643"/>
                <wp:lineTo x="6812" y="11061"/>
                <wp:lineTo x="7477" y="10957"/>
                <wp:lineTo x="7145" y="11374"/>
                <wp:lineTo x="7809" y="11374"/>
                <wp:lineTo x="7809" y="11687"/>
                <wp:lineTo x="7145" y="11791"/>
                <wp:lineTo x="7145" y="12209"/>
                <wp:lineTo x="6646" y="12000"/>
                <wp:lineTo x="6480" y="12522"/>
                <wp:lineTo x="5982" y="12104"/>
                <wp:lineTo x="5317" y="12104"/>
                <wp:lineTo x="5649" y="11687"/>
                <wp:lineTo x="4818" y="11478"/>
                <wp:lineTo x="5483" y="11270"/>
                <wp:lineTo x="5317" y="10852"/>
                <wp:lineTo x="6148" y="11165"/>
                <wp:lineTo x="6148" y="10643"/>
                <wp:lineTo x="6148" y="9809"/>
                <wp:lineTo x="5317" y="9496"/>
                <wp:lineTo x="5317" y="10017"/>
                <wp:lineTo x="4818" y="10017"/>
                <wp:lineTo x="4652" y="9704"/>
                <wp:lineTo x="3988" y="9600"/>
                <wp:lineTo x="4486" y="9287"/>
                <wp:lineTo x="3655" y="9287"/>
                <wp:lineTo x="3655" y="8974"/>
                <wp:lineTo x="4320" y="8870"/>
                <wp:lineTo x="4320" y="8452"/>
                <wp:lineTo x="4818" y="8661"/>
                <wp:lineTo x="4818" y="8243"/>
                <wp:lineTo x="4818" y="6574"/>
                <wp:lineTo x="5649" y="6365"/>
                <wp:lineTo x="5317" y="5948"/>
                <wp:lineTo x="6148" y="6261"/>
                <wp:lineTo x="6148" y="5739"/>
                <wp:lineTo x="6148" y="2922"/>
                <wp:lineTo x="5483" y="3339"/>
                <wp:lineTo x="5815" y="4174"/>
                <wp:lineTo x="4985" y="4070"/>
                <wp:lineTo x="5151" y="2922"/>
                <wp:lineTo x="7145" y="2191"/>
                <wp:lineTo x="8972" y="1670"/>
                <wp:lineTo x="9637" y="1774"/>
                <wp:lineTo x="10468" y="835"/>
                <wp:lineTo x="9803" y="835"/>
                <wp:lineTo x="9803" y="417"/>
                <wp:lineTo x="10468" y="417"/>
                <wp:lineTo x="10468" y="0"/>
                <wp:lineTo x="19938" y="0"/>
                <wp:lineTo x="19938" y="18052"/>
                <wp:lineTo x="21268" y="18157"/>
                <wp:lineTo x="20935" y="18470"/>
                <wp:lineTo x="20105" y="18574"/>
                <wp:lineTo x="21434" y="18991"/>
                <wp:lineTo x="21102" y="19722"/>
                <wp:lineTo x="19440" y="19617"/>
                <wp:lineTo x="19772" y="19304"/>
                <wp:lineTo x="20769" y="19200"/>
                <wp:lineTo x="19440" y="18678"/>
                <wp:lineTo x="19938" y="18052"/>
                <wp:lineTo x="19938" y="0"/>
                <wp:lineTo x="1495" y="0"/>
              </wp:wrapPolygon>
            </wp:wrapThrough>
            <wp:docPr id="1073741825" name="officeArt object" descr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 descr="officeArt object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017" cy="1260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uerpo"/>
        <w:bidi w:val="0"/>
        <w:spacing w:line="288" w:lineRule="auto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Cuerpo"/>
        <w:bidi w:val="0"/>
        <w:spacing w:line="288" w:lineRule="auto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Cuerpo"/>
        <w:bidi w:val="0"/>
        <w:spacing w:line="288" w:lineRule="auto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Cuerpo"/>
        <w:bidi w:val="0"/>
        <w:ind w:left="0" w:right="0" w:firstLine="0"/>
        <w:jc w:val="left"/>
        <w:rPr>
          <w:rFonts w:ascii="Helvetica Neue" w:cs="Helvetica Neue" w:hAnsi="Helvetica Neue" w:eastAsia="Helvetica Neue"/>
          <w:sz w:val="22"/>
          <w:szCs w:val="22"/>
          <w:rtl w:val="0"/>
        </w:rPr>
      </w:pPr>
    </w:p>
    <w:p>
      <w:pPr>
        <w:pStyle w:val="Cuerpo"/>
        <w:bidi w:val="0"/>
        <w:ind w:left="0" w:right="0" w:firstLine="0"/>
        <w:jc w:val="left"/>
        <w:rPr>
          <w:rFonts w:ascii="Helvetica Neue" w:cs="Helvetica Neue" w:hAnsi="Helvetica Neue" w:eastAsia="Helvetica Neue"/>
          <w:sz w:val="22"/>
          <w:szCs w:val="22"/>
          <w:rtl w:val="0"/>
        </w:rPr>
      </w:pPr>
    </w:p>
    <w:p>
      <w:pPr>
        <w:pStyle w:val="Cuerpo"/>
        <w:bidi w:val="0"/>
        <w:ind w:left="0" w:right="0" w:firstLine="0"/>
        <w:jc w:val="left"/>
        <w:rPr>
          <w:rFonts w:ascii="Helvetica Neue" w:cs="Helvetica Neue" w:hAnsi="Helvetica Neue" w:eastAsia="Helvetica Neue"/>
          <w:sz w:val="22"/>
          <w:szCs w:val="22"/>
          <w:rtl w:val="0"/>
        </w:rPr>
      </w:pPr>
    </w:p>
    <w:p>
      <w:pPr>
        <w:pStyle w:val="Cuerpo"/>
        <w:bidi w:val="0"/>
        <w:ind w:left="0" w:right="0" w:firstLine="0"/>
        <w:jc w:val="center"/>
        <w:rPr>
          <w:rFonts w:ascii="Garamond" w:cs="Garamond" w:hAnsi="Garamond" w:eastAsia="Garamond"/>
          <w:b w:val="1"/>
          <w:bCs w:val="1"/>
          <w:sz w:val="26"/>
          <w:szCs w:val="26"/>
          <w:rtl w:val="0"/>
        </w:rPr>
      </w:pPr>
      <w:r>
        <w:rPr>
          <w:rFonts w:ascii="Garamond" w:hAnsi="Garamond"/>
          <w:b w:val="1"/>
          <w:bCs w:val="1"/>
          <w:sz w:val="26"/>
          <w:szCs w:val="26"/>
          <w:rtl w:val="0"/>
          <w:lang w:val="es-ES_tradnl"/>
        </w:rPr>
        <w:t>BASES REGULADORAS PARA LA CONCESI</w:t>
      </w:r>
      <w:r>
        <w:rPr>
          <w:rFonts w:ascii="Garamond" w:hAnsi="Garamond" w:hint="default"/>
          <w:b w:val="1"/>
          <w:bCs w:val="1"/>
          <w:sz w:val="26"/>
          <w:szCs w:val="26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6"/>
          <w:szCs w:val="26"/>
          <w:rtl w:val="0"/>
          <w:lang w:val="es-ES_tradnl"/>
        </w:rPr>
        <w:t>N DE AYUDAS AL ESTUDIO PARA EL CURSO ESCOLAR 2021/2022.</w:t>
      </w:r>
    </w:p>
    <w:p>
      <w:pPr>
        <w:pStyle w:val="Cuerpo"/>
        <w:bidi w:val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Cuerpo"/>
        <w:bidi w:val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Cuerpo"/>
        <w:bidi w:val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1.- Objeto de la convocatoria.</w:t>
      </w:r>
    </w:p>
    <w:p>
      <w:pPr>
        <w:pStyle w:val="Cuerpo"/>
        <w:bidi w:val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</w:rPr>
        <w:tab/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Es objeto de las presentes bases regular el procedimiento de la convocatoria de ayudas destinadas a las personas estudiantes de los niveles obligatorio o no obligatorio matriculadas en centros sostenidos con fondos p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blicos que cumplan los requisitos definidos en las presentes bases.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ayudas concedidas en virtud de la presente convocatoria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compatibles con cualquier otra ayuda que se pueda recibir con la misma finalidad de otras entidades p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blicas o privadas, siempre que las ayudas concurrentes no superen el coste del material escolar subvencionado.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ayudas se otorgar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de acuerdo con los principios de publicidad, transparencia, concurrencia, objetividad, igualdad y no discriminaci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bases se establecen en el marco de la Ley 38/2003, de 17 de noviembre, General de Subvenciones, del Reglamento de la Ley General de Subvenciones (aprobado por R.D. 887/2006, de 21 de julio) y en la Ley 9/2007, de 13 de junio de Subvenciones de Galicia.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2.- Personas destinatarias de las ayudas.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</w:rPr>
        <w:tab/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Podr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ser beneficiarias de estas ayudas toda unidad familiar o unidad de convivencia empadronada en el Ayuntamiento de Cabanas con descendientes a su cargo escolarizados en centros sostenidos con fondos p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blicos.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Para los efectos de esta convocatoria, se considerar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que forman parte de la unidad familiar las siguientes personas: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Las personas tutoras legales, personas acogedoras o parejas de hecho.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Las personas descendientes mayores o menores o personas menores acogidas que convivan en el mismo domicilio.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los casos de nulidad, separaci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legal, divorcio o cuando no exista v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nculo matrimonial, la unidad familiar estar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formada por la madre o por el padre y todas las personas descendientes que convivan con una u otra y, si es el caso, por la persona que sea pareja de hecho de cualquiera de las personas progenitoras que tengan hijas y/o  hijos a su cargo.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Para los efectos de estas bases la condici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familia monoparental, se entiende como aquella que est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formada por el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cleo familiar compuesto por una 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nica persona progenitora, tutora legal o persona acogedora con descendientes a su cargo, que no mantengan relaci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convivencia an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loga a la conyugal siempre que la otra persona progenitora no contribuya econ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micamente al sustento de descendientes (Ley 3/2011, de 30 de junio de apoyo a la familia y a la convivencia de Galicia).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los supuestos de nulidad, separaci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o divorcio, la persona destinataria de la ayuda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la persona progenitora que tenga atribu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da la custodia de la persona menor de acuerdo con lo establecido en el convenio regulador o sentencia judicial.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los supuestos de acogimiento, la persona destinataria de la ayuda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la persona o personas que lo tengan adjudicado por resoluci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administrativa o auto judicial.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ning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caso podr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ser personas destinatarias de las ayudas las personas progenitoras privadas de la patria potestad de su descendencia o si la tutela o acogida fuera asumida por una instituci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blica.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Seg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lo establecido en los art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culos 38 y 42 de la Ley 11/2007, del 27 de julio, gallega para la prevenci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y el tratamiento integral de la violencia de 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nero, para los efectos del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lculo de la renta per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pita en los casos de violencia de 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nero en el 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mbito familiar quedar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exclu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dos del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mputo de rentas los ingresos del agresor, consider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ndose a la familia como monoparental.</w:t>
      </w:r>
    </w:p>
    <w:p>
      <w:pPr>
        <w:pStyle w:val="Cuerpo"/>
        <w:bidi w:val="0"/>
        <w:spacing w:line="288" w:lineRule="auto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3.- Requisitos generales.</w:t>
      </w: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Style w:val="Ninguno"/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  <w:tab/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Las personas beneficiarias de las ayudas tendr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que cumplir los siguientes requisitos generales: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a) Acreditar empadronamiento en el Ayuntamiento de Cabanas con antelaci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m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nima de un a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Fonts w:ascii="Garamond" w:hAnsi="Garamond"/>
          <w:sz w:val="22"/>
          <w:szCs w:val="22"/>
          <w:rtl w:val="0"/>
          <w:lang w:val="es-ES_tradnl"/>
        </w:rPr>
        <w:t>o a la fecha de la solicitud de la ayuda por lo menos la persona estudiante con una de las personas progenitoras. Dado el car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cter municipal de las ayudas, este requisito tendr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que mantenerse durante todo el curso.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b) Convivir con la persona beneficiaria (estudiante) o ser la persona beneficiaria.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de-DE"/>
        </w:rPr>
        <w:tab/>
        <w:t xml:space="preserve">c) Ostentar </w:t>
      </w:r>
      <w:r>
        <w:rPr>
          <w:rFonts w:ascii="Garamond" w:hAnsi="Garamond"/>
          <w:sz w:val="22"/>
          <w:szCs w:val="22"/>
          <w:rtl w:val="0"/>
          <w:lang w:val="es-ES_tradnl"/>
        </w:rPr>
        <w:t>l</w:t>
      </w:r>
      <w:r>
        <w:rPr>
          <w:rFonts w:ascii="Garamond" w:hAnsi="Garamond"/>
          <w:sz w:val="22"/>
          <w:szCs w:val="22"/>
          <w:rtl w:val="0"/>
          <w:lang w:val="pt-PT"/>
        </w:rPr>
        <w:t>a tutela legal d</w:t>
      </w:r>
      <w:r>
        <w:rPr>
          <w:rFonts w:ascii="Garamond" w:hAnsi="Garamond"/>
          <w:sz w:val="22"/>
          <w:szCs w:val="22"/>
          <w:rtl w:val="0"/>
          <w:lang w:val="es-ES_tradnl"/>
        </w:rPr>
        <w:t>e la persona estudiante para la que se solicita la ayuda o tener concedido el acogimiento familiar de esta.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d) Estar matriculadas en los centros sostenidos con fondos p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blicos o tener reserva de plaza para el curso escolar para el que se solicita la ayuda.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e) No superar la renta per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pita de la unidad familiar que se fija como l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mite m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ximo, en la tabla 1, en el ejercicio correspondiente.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f)Presentar la solicitud de ayuda en el plazo establecido en modelo normalizado.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g) Presentar toda la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y autorizaciones requeridas.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h) Estar al corriente con las obligaciones tributarias y con la seguridad social.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i) Acreditar no estar incursa en ninguna de las causas de incompatibilidad o prohibici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para ser persona beneficiaria de las ayudas seg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lo dispuesto en el art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culo 13 de la Ley General de Subvenciones.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j) No tener en 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mite ning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expediente de reintegro de subvenciones.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Dichos requisitos deben reunirse en la fecha en la que acabe el plazo de presentaci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solicitudes y mantenerse hasta la finalizaci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actividad subvencionada (curso escolar).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Para los efectos de estas bases, la renda per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pita de la unidad familiar o de convivencia es el resultado de dividir la renta de la unidad familiar del ejercicio fiscal de la renta 2020 entre el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mero de personas computables, teniendo en cuenta que computar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por dos las personas que acrediten una discapacidad igual o superior al 33% o a la percepci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una pensi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seguridad social por incapacidad permanente en los grados de total, absoluta o gran invalidez, o la equivalente de clases pasivas.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 renda de la unidad familiar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el resultado de sumar las rentas de cada una de las personas computables de la familia que obtengan ingresos de cualquier naturaleza reguladora del impuesto sobre la renta de las personas f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sicas (IRPF).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el caso de presentar la declaraci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renta en el ejercicio fiscal de 2020, se sumar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la base imponible general (recuadro 432) y la base imponible del ahorro (recuadro 460).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el caso de no presentar la declaraci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renta en el ejercicio fiscal de 2020, se tendr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en cuenta los ingresos de acuerdo con los datos tributarios facilitados por la Agencia Estatal de Administraci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Tributaria.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los casos de violencia de 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nero no se tendr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en cuenta los ingresos del agresor para determinar la renta per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pita de la unidad familiar o de convivencia.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</w:p>
    <w:tbl>
      <w:tblPr>
        <w:tblW w:w="10000" w:type="dxa"/>
        <w:jc w:val="left"/>
        <w:tblInd w:w="324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000"/>
        <w:gridCol w:w="5000"/>
      </w:tblGrid>
      <w:tr>
        <w:tblPrEx>
          <w:shd w:val="clear" w:color="auto" w:fill="auto"/>
        </w:tblPrEx>
        <w:trPr>
          <w:trHeight w:val="487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sz w:val="24"/>
                <w:szCs w:val="24"/>
                <w:rtl w:val="0"/>
              </w:rPr>
            </w:pP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N</w:t>
            </w:r>
            <w:r>
              <w:rPr>
                <w:rFonts w:ascii="Garamond" w:hAnsi="Garamond" w:hint="default"/>
                <w:b w:val="1"/>
                <w:bCs w:val="1"/>
                <w:sz w:val="22"/>
                <w:szCs w:val="22"/>
                <w:rtl w:val="0"/>
              </w:rPr>
              <w:t>ú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  <w:lang w:val="es-ES_tradnl"/>
              </w:rPr>
              <w:t>mero de m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  <w:lang w:val="es-ES_tradnl"/>
              </w:rPr>
              <w:t>i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  <w:lang w:val="pt-PT"/>
              </w:rPr>
              <w:t>embros d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  <w:lang w:val="es-ES_tradnl"/>
              </w:rPr>
              <w:t>e l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  <w:lang w:val="es-ES_tradnl"/>
              </w:rPr>
              <w:t xml:space="preserve">a unidad familiar </w:t>
            </w:r>
          </w:p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  <w:lang w:val="es-ES_tradnl"/>
              </w:rPr>
              <w:t>o de convivencia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L</w:t>
            </w:r>
            <w:r>
              <w:rPr>
                <w:rFonts w:ascii="Garamond" w:hAnsi="Garamond" w:hint="default"/>
                <w:b w:val="1"/>
                <w:bCs w:val="1"/>
                <w:sz w:val="22"/>
                <w:szCs w:val="22"/>
                <w:rtl w:val="0"/>
              </w:rPr>
              <w:t>í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mite de la renta anual de la unidad familiar o de convivencia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 familiar de 2 miembros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18.980,64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 xml:space="preserve">€ 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(2,8 x IPREM)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 familiar de 3 miembros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 xml:space="preserve">23.725,8 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 xml:space="preserve">€ 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(3,5 x IPREM)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 familiar de 4 miembros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27.793,08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 xml:space="preserve">€ 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(4,1 x IPREM)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 familiar de 5 miembros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tabs>
                <w:tab w:val="left" w:pos="1440"/>
                <w:tab w:val="left" w:pos="2880"/>
                <w:tab w:val="left" w:pos="432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31.182,48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 xml:space="preserve">€ 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(4,6 x IPREM)</w:t>
            </w:r>
          </w:p>
        </w:tc>
      </w:tr>
    </w:tbl>
    <w:p>
      <w:pPr>
        <w:pStyle w:val="Por omisión"/>
        <w:bidi w:val="0"/>
        <w:spacing w:before="0" w:line="240" w:lineRule="auto"/>
        <w:ind w:left="216" w:right="0" w:hanging="216"/>
        <w:jc w:val="both"/>
        <w:rPr>
          <w:rFonts w:ascii="Garamond" w:cs="Garamond" w:hAnsi="Garamond" w:eastAsia="Garamond"/>
          <w:rtl w:val="0"/>
        </w:rPr>
      </w:pPr>
    </w:p>
    <w:p>
      <w:pPr>
        <w:pStyle w:val="Por omisión"/>
        <w:bidi w:val="0"/>
        <w:spacing w:before="0" w:line="240" w:lineRule="auto"/>
        <w:ind w:left="216" w:right="0" w:hanging="216"/>
        <w:jc w:val="both"/>
        <w:rPr>
          <w:rFonts w:ascii="Garamond" w:cs="Garamond" w:hAnsi="Garamond" w:eastAsia="Garamond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18"/>
          <w:szCs w:val="18"/>
          <w:rtl w:val="0"/>
        </w:rPr>
      </w:pPr>
      <w:r>
        <w:rPr>
          <w:rFonts w:ascii="Garamond" w:cs="Garamond" w:hAnsi="Garamond" w:eastAsia="Garamond"/>
          <w:sz w:val="18"/>
          <w:szCs w:val="18"/>
          <w:rtl w:val="0"/>
        </w:rPr>
        <w:tab/>
      </w:r>
      <w:r>
        <w:rPr>
          <w:rFonts w:ascii="Garamond" w:hAnsi="Garamond"/>
          <w:sz w:val="18"/>
          <w:szCs w:val="18"/>
          <w:rtl w:val="0"/>
        </w:rPr>
        <w:t>T</w:t>
      </w:r>
      <w:r>
        <w:rPr>
          <w:rFonts w:ascii="Garamond" w:hAnsi="Garamond"/>
          <w:sz w:val="18"/>
          <w:szCs w:val="18"/>
          <w:rtl w:val="0"/>
          <w:lang w:val="es-ES_tradnl"/>
        </w:rPr>
        <w:t>abl</w:t>
      </w:r>
      <w:r>
        <w:rPr>
          <w:rFonts w:ascii="Garamond" w:hAnsi="Garamond"/>
          <w:sz w:val="18"/>
          <w:szCs w:val="18"/>
          <w:rtl w:val="0"/>
          <w:lang w:val="pt-PT"/>
        </w:rPr>
        <w:t>a 1: IPREM (indicador p</w:t>
      </w:r>
      <w:r>
        <w:rPr>
          <w:rFonts w:ascii="Garamond" w:hAnsi="Garamond" w:hint="default"/>
          <w:sz w:val="18"/>
          <w:szCs w:val="18"/>
          <w:rtl w:val="0"/>
        </w:rPr>
        <w:t>ú</w:t>
      </w:r>
      <w:r>
        <w:rPr>
          <w:rFonts w:ascii="Garamond" w:hAnsi="Garamond"/>
          <w:sz w:val="18"/>
          <w:szCs w:val="18"/>
          <w:rtl w:val="0"/>
          <w:lang w:val="pt-PT"/>
        </w:rPr>
        <w:t>blico de ren</w:t>
      </w:r>
      <w:r>
        <w:rPr>
          <w:rFonts w:ascii="Garamond" w:hAnsi="Garamond"/>
          <w:sz w:val="18"/>
          <w:szCs w:val="18"/>
          <w:rtl w:val="0"/>
          <w:lang w:val="es-ES_tradnl"/>
        </w:rPr>
        <w:t>t</w:t>
      </w:r>
      <w:r>
        <w:rPr>
          <w:rFonts w:ascii="Garamond" w:hAnsi="Garamond"/>
          <w:sz w:val="18"/>
          <w:szCs w:val="18"/>
          <w:rtl w:val="0"/>
          <w:lang w:val="es-ES_tradnl"/>
        </w:rPr>
        <w:t>a de efectos m</w:t>
      </w:r>
      <w:r>
        <w:rPr>
          <w:rFonts w:ascii="Garamond" w:hAnsi="Garamond" w:hint="default"/>
          <w:sz w:val="18"/>
          <w:szCs w:val="18"/>
          <w:rtl w:val="0"/>
        </w:rPr>
        <w:t>ú</w:t>
      </w:r>
      <w:r>
        <w:rPr>
          <w:rFonts w:ascii="Garamond" w:hAnsi="Garamond"/>
          <w:sz w:val="18"/>
          <w:szCs w:val="18"/>
          <w:rtl w:val="0"/>
          <w:lang w:val="fr-FR"/>
        </w:rPr>
        <w:t xml:space="preserve">ltiples) </w:t>
      </w:r>
      <w:r>
        <w:rPr>
          <w:rFonts w:ascii="Garamond" w:hAnsi="Garamond"/>
          <w:sz w:val="18"/>
          <w:szCs w:val="18"/>
          <w:rtl w:val="0"/>
          <w:lang w:val="es-ES_tradnl"/>
        </w:rPr>
        <w:t xml:space="preserve">es el </w:t>
      </w:r>
      <w:r>
        <w:rPr>
          <w:rFonts w:ascii="Garamond" w:hAnsi="Garamond" w:hint="default"/>
          <w:sz w:val="18"/>
          <w:szCs w:val="18"/>
          <w:rtl w:val="0"/>
          <w:lang w:val="es-ES_tradnl"/>
        </w:rPr>
        <w:t>í</w:t>
      </w:r>
      <w:r>
        <w:rPr>
          <w:rFonts w:ascii="Garamond" w:hAnsi="Garamond"/>
          <w:sz w:val="18"/>
          <w:szCs w:val="18"/>
          <w:rtl w:val="0"/>
          <w:lang w:val="es-ES_tradnl"/>
        </w:rPr>
        <w:t>ndice econ</w:t>
      </w:r>
      <w:r>
        <w:rPr>
          <w:rFonts w:ascii="Garamond" w:hAnsi="Garamond" w:hint="default"/>
          <w:sz w:val="18"/>
          <w:szCs w:val="18"/>
          <w:rtl w:val="0"/>
          <w:lang w:val="es-ES_tradnl"/>
        </w:rPr>
        <w:t>ó</w:t>
      </w:r>
      <w:r>
        <w:rPr>
          <w:rFonts w:ascii="Garamond" w:hAnsi="Garamond"/>
          <w:sz w:val="18"/>
          <w:szCs w:val="18"/>
          <w:rtl w:val="0"/>
          <w:lang w:val="es-ES_tradnl"/>
        </w:rPr>
        <w:t>mico que se aplica.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A partir de la quinta persona, se a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Fonts w:ascii="Garamond" w:hAnsi="Garamond"/>
          <w:sz w:val="22"/>
          <w:szCs w:val="22"/>
          <w:rtl w:val="0"/>
          <w:lang w:val="es-ES_tradnl"/>
        </w:rPr>
        <w:t>adir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2.033,64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€ </w:t>
      </w:r>
      <w:r>
        <w:rPr>
          <w:rFonts w:ascii="Garamond" w:hAnsi="Garamond"/>
          <w:sz w:val="22"/>
          <w:szCs w:val="22"/>
          <w:rtl w:val="0"/>
          <w:lang w:val="es-ES_tradnl"/>
        </w:rPr>
        <w:t>(0,3xIPREM) por cada nueva persona computable.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personas solicitantes que superen la renta anual fijada para cada unidad familiar o de convivencia seg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su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mero de miembros, no tendr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derecho a la ayuda.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solicitudes que cumplan los requisitos establecidos en los puntos anteriores,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evaluadas seg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los criterios fijados en el art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culo 7.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ayudas se adjudicar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por estricto orden de puntuaci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n, hasta agotar la consignaci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n presupuestaria disponible (7.000 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€</w:t>
      </w:r>
      <w:r>
        <w:rPr>
          <w:rFonts w:ascii="Garamond" w:hAnsi="Garamond"/>
          <w:sz w:val="22"/>
          <w:szCs w:val="22"/>
          <w:rtl w:val="0"/>
          <w:lang w:val="es-ES_tradnl"/>
        </w:rPr>
        <w:t>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4.- Procedimiento.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Las solicitudes se presentar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en modelo oficial debidamente cubiertas, acompa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Fonts w:ascii="Garamond" w:hAnsi="Garamond"/>
          <w:sz w:val="22"/>
          <w:szCs w:val="22"/>
          <w:rtl w:val="0"/>
          <w:lang w:val="es-ES_tradnl"/>
        </w:rPr>
        <w:t>adas de la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preceptiva en el Registro General del Ayuntamiento de Cabanas de 09:00 a 13:30 horas o a trav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s de la Sede Electr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nica (</w:t>
      </w:r>
      <w:r>
        <w:rPr>
          <w:rStyle w:val="Hyperlink.0"/>
          <w:rFonts w:ascii="Garamond" w:cs="Garamond" w:hAnsi="Garamond" w:eastAsia="Garamond"/>
          <w:sz w:val="22"/>
          <w:szCs w:val="22"/>
          <w:rtl w:val="0"/>
        </w:rPr>
        <w:fldChar w:fldCharType="begin" w:fldLock="0"/>
      </w:r>
      <w:r>
        <w:rPr>
          <w:rStyle w:val="Hyperlink.0"/>
          <w:rFonts w:ascii="Garamond" w:cs="Garamond" w:hAnsi="Garamond" w:eastAsia="Garamond"/>
          <w:sz w:val="22"/>
          <w:szCs w:val="22"/>
          <w:rtl w:val="0"/>
        </w:rPr>
        <w:instrText xml:space="preserve"> HYPERLINK "http://www.cabanas.gal"</w:instrText>
      </w:r>
      <w:r>
        <w:rPr>
          <w:rStyle w:val="Hyperlink.0"/>
          <w:rFonts w:ascii="Garamond" w:cs="Garamond" w:hAnsi="Garamond" w:eastAsia="Garamond"/>
          <w:sz w:val="22"/>
          <w:szCs w:val="22"/>
          <w:rtl w:val="0"/>
        </w:rPr>
        <w:fldChar w:fldCharType="separate" w:fldLock="0"/>
      </w:r>
      <w:r>
        <w:rPr>
          <w:rStyle w:val="Hyperlink.0"/>
          <w:rFonts w:ascii="Garamond" w:hAnsi="Garamond"/>
          <w:sz w:val="22"/>
          <w:szCs w:val="22"/>
          <w:rtl w:val="0"/>
          <w:lang w:val="es-ES_tradnl"/>
        </w:rPr>
        <w:t>www.cabanas.gal</w:t>
      </w:r>
      <w:r>
        <w:rPr>
          <w:rFonts w:ascii="Garamond" w:cs="Garamond" w:hAnsi="Garamond" w:eastAsia="Garamond"/>
          <w:sz w:val="22"/>
          <w:szCs w:val="22"/>
          <w:rtl w:val="0"/>
        </w:rPr>
        <w:fldChar w:fldCharType="end" w:fldLock="0"/>
      </w:r>
      <w:r>
        <w:rPr>
          <w:rFonts w:ascii="Garamond" w:hAnsi="Garamond"/>
          <w:sz w:val="22"/>
          <w:szCs w:val="22"/>
          <w:rtl w:val="0"/>
          <w:lang w:val="es-ES_tradnl"/>
        </w:rPr>
        <w:t>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Dichas solicitudes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firmadas por la persona interesada o por la persona representante legal.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El plazo de presentaci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de 15 d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as h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biles a contar desde su publicaci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en el Bolet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n Oficial Provincial (B.O.P.).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Finalizado el plazo, se proceder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a valorar las solicitudes por parte de la comisi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valoraci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n, la cual, estar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formada por la trabajadora social y la educadora familiar.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 comisi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valoraci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comprobar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el cumplimiento de los requisitos, obtenci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los datos necesarios y revisi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n, pudiendo formalizarse requerimiento de correcci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si fuera el caso.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Una vez completados los expedientes, dicha comisi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proceder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a la valoraci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y elevar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acta con la propuesta de concesi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a Alcald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a para su aprobaci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Se proceder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a la publicaci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las listas de concesi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y denegaci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(con indicaci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causa que las motiva) en el tabl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anuncios y en la p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gina web municipal.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 xml:space="preserve"> Las listas de resoluci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se publicar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unicamente con el DNI o NIE de la persona solicitante a los efectos del cumplimiento de lo establecido en la Ley Org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nica 3/2018, de 5 de diciembre, de 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“</w:t>
      </w:r>
      <w:r>
        <w:rPr>
          <w:rFonts w:ascii="Garamond" w:hAnsi="Garamond"/>
          <w:sz w:val="22"/>
          <w:szCs w:val="22"/>
          <w:rtl w:val="0"/>
          <w:lang w:val="es-ES_tradnl"/>
        </w:rPr>
        <w:t>Protecci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Datos de Car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cter Personal y Garant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a de los Derechos Digitales sobre la fijaci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reglas sobre el uso de datos personales identificativos de las personas interesadas en las publicaciones sobre actos administrativos. A tal efecto, en caso de DNI, se publicar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los d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gitos que en formato ocupen las posiciones cuarta, quinta, sexta y s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ptima, evitando el primer car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cter alfab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tico.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Para las solicitudes para las que se presente recurso al acuerdo inicial de concesi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o para los expedientes que se presenten fuera del plazo ordinario (situaciones excepcionales acreditadas) o aquellos para los que deba aplicarse revisi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resoluci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para correcci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actos administrativos, el acuerdo de resoluci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definitiva incluir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la forma de pago dependiendo del momento en el que se encuentre el procedimiento administrativo.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Este mismo criterio se aplicara a los casos que acrediten situaciones excepcionales presentadas fuera del plazo ordinario o a los expedientes que deban revisarse por la administraci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para la correcci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actos.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Como norma general, las comunicaciones con las personas solicitantes se har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preferentemente por medios electr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nicos. En el caso de que la persona solicitante facilite correo electr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nico, ese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el que se utilice. </w:t>
        <w:tab/>
        <w:tab/>
        <w:t>En el caso de que no lo facilite, se emitir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aviso a dispositivo electr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nico informando de la puesta a disposici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los datos necesarios.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todo caso, la persona solicitante deber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manifestar expresamente el no consentimiento de este medio de comunicaci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5.- Documentaci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Junto a la solicitud, que se presentar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en modelo oficial, las personas interesadas deber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adjuntar los documentos necesarios para justificar el cumplimiento de los requisitos establecidos en estas bases para la prestaci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solicitada, entre los que se encuentran los siguientes: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Fotocopia del D.N.I. o documento de identificaci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personal del alumno o alumna y de la persona solicitante (madre/padre o persona tutora legal o persona acogedora).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Fotocopia del Libro de Familia, y en el caso de familias numerosas, fotocopia del 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tulo.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Certificado de empadronamiento conjunto y/o certificado de convivencia real.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Copia de la matr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cula del presente curso o declaraci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jurada de matricular a la persona beneficiaria de la ayuda en el curso 2021/2022 en el plazo de apertura de matr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 xml:space="preserve">- Fotocopia del contrato de trabajo y de la 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ltima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mina mensual. En el caso de personas pensionistas la fotocopia del recibo de la 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ltima pensi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o certificaci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del INSS de la pensi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actualizada.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Fotocopia de la declaraci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del IRPF del ejercicio 2020 de la persona solicitante y el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nyuge, o en el caso de no presentarla, certificado de imputaci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expedido por la Agencia Estatal de Administraci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Tributaria.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Certificado de encontrarse al corriente en las obligaciones tributarias en general (Estado y Comunidad Aut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noma) y, en concreto, con el Ayuntamiento de Cabanas, y con la Seguridad Social, y de estar al corriente en el cumplimiento de las obligaciones por reintegro de subvenciones; o autorizar al Ayuntamiento a obtener esta informaci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Declaraci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responsable de no estar incursa en ninguna de las causas de prohibici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para obtener subvenciones que se establecen en el art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culo 13.2 de la Ley 38/2003 General de Subvenciones, y de no tener pendiente de justificar ninguna subvenci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concedida por el Ayuntamiento de Cabanas.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Si es el caso,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acreditativa de la ausencia del hogar familiar de alguna de las personas progenitoras: familia monoparental, separaci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n/divorcio, viudez, orfandad, etc.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Certificado del grado de discapacidad, en el caso de que alguna de las personas de la unidad familiar tenga reconocida una discapacidad.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En el caso de que alguna de las personas de la unidad familiar se encuentre en situaci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desempleo desde por lo menos un mes antes a la fecha de esta convocatoria, Certificado del servicio p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blico de empleo que acredite la antig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ü</w:t>
      </w:r>
      <w:r>
        <w:rPr>
          <w:rFonts w:ascii="Garamond" w:hAnsi="Garamond"/>
          <w:sz w:val="22"/>
          <w:szCs w:val="22"/>
          <w:rtl w:val="0"/>
          <w:lang w:val="es-ES_tradnl"/>
        </w:rPr>
        <w:t>edad como demandante de empleo.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Certificado o documento que acredite en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mero IBAN de la cuenta bancaria a nombre de la persona beneficiaria o de la persona solicitante si aquella no dispone de cuenta bancaria de su titularidad.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Fotocopia u original de las facturas justificativas de los gastos realizados en concepto exclusivo de material escolar, libros de texto, material fungible, material complementario, emitidas a nombre de la persona beneficiaria, solicitante ( o 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nyuge).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Si es el caso: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Fotocopia de la sentencia de separaci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o divorcio, o fotocopia del justificante de viudez donde conste el importe de la pensi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por gastos de manutenci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persona menor.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Pensionistas: justificante de la pensi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mensual y el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mero de meses que la percibe.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Personas perceptoras del RISGA: justificante de la cantidad mensual actual y fotocopia del documento de notificaci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concesi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Podr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ser requerido por el Ayuntamiento de Cabanas cualquier otra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complementaria a la indicada que se considere necesaria para mayor clarificaci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situaci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acreditada si la copia simple genera dudas de autenticidad.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el caso de que fueran apreciados defectos de forma o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n, se requerir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la correcci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o rectificaci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en el plazo de 10 d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as, archivando el expediente sin m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s tr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mites si esta no se efectuase.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Deber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presentarse factura o factura simplificada, en la que deber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figurar, en todo caso los siguientes datos: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fr-FR"/>
        </w:rPr>
        <w:tab/>
        <w:t>- CIF, NIF ou NIE d</w:t>
      </w:r>
      <w:r>
        <w:rPr>
          <w:rFonts w:ascii="Garamond" w:hAnsi="Garamond"/>
          <w:sz w:val="22"/>
          <w:szCs w:val="22"/>
          <w:rtl w:val="0"/>
          <w:lang w:val="es-ES_tradnl"/>
        </w:rPr>
        <w:t>el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 establec</w:t>
      </w:r>
      <w:r>
        <w:rPr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Fonts w:ascii="Garamond" w:hAnsi="Garamond"/>
          <w:sz w:val="22"/>
          <w:szCs w:val="22"/>
          <w:rtl w:val="0"/>
        </w:rPr>
        <w:t>m</w:t>
      </w:r>
      <w:r>
        <w:rPr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Fonts w:ascii="Garamond" w:hAnsi="Garamond"/>
          <w:sz w:val="22"/>
          <w:szCs w:val="22"/>
          <w:rtl w:val="0"/>
          <w:lang w:val="it-IT"/>
        </w:rPr>
        <w:t>ento.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pt-PT"/>
        </w:rPr>
        <w:tab/>
        <w:t>- Datos d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e la </w:t>
      </w:r>
      <w:r>
        <w:rPr>
          <w:rFonts w:ascii="Garamond" w:hAnsi="Garamond"/>
          <w:sz w:val="22"/>
          <w:szCs w:val="22"/>
          <w:rtl w:val="0"/>
          <w:lang w:val="it-IT"/>
        </w:rPr>
        <w:t>perso</w:t>
      </w:r>
      <w:r>
        <w:rPr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Fonts w:ascii="Garamond" w:hAnsi="Garamond"/>
          <w:sz w:val="22"/>
          <w:szCs w:val="22"/>
          <w:rtl w:val="0"/>
          <w:lang w:val="es-ES_tradnl"/>
        </w:rPr>
        <w:t>a titular d</w:t>
      </w:r>
      <w:r>
        <w:rPr>
          <w:rFonts w:ascii="Garamond" w:hAnsi="Garamond"/>
          <w:sz w:val="22"/>
          <w:szCs w:val="22"/>
          <w:rtl w:val="0"/>
          <w:lang w:val="es-ES_tradnl"/>
        </w:rPr>
        <w:t>el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 estable</w:t>
      </w:r>
      <w:r>
        <w:rPr>
          <w:rFonts w:ascii="Garamond" w:hAnsi="Garamond"/>
          <w:sz w:val="22"/>
          <w:szCs w:val="22"/>
          <w:rtl w:val="0"/>
          <w:lang w:val="es-ES_tradnl"/>
        </w:rPr>
        <w:t>cimi</w:t>
      </w:r>
      <w:r>
        <w:rPr>
          <w:rFonts w:ascii="Garamond" w:hAnsi="Garamond"/>
          <w:sz w:val="22"/>
          <w:szCs w:val="22"/>
          <w:rtl w:val="0"/>
          <w:lang w:val="it-IT"/>
        </w:rPr>
        <w:t>ento.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it-IT"/>
        </w:rPr>
        <w:tab/>
        <w:t xml:space="preserve">- Data de 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la </w:t>
      </w:r>
      <w:r>
        <w:rPr>
          <w:rFonts w:ascii="Garamond" w:hAnsi="Garamond"/>
          <w:sz w:val="22"/>
          <w:szCs w:val="22"/>
          <w:rtl w:val="0"/>
          <w:lang w:val="pt-PT"/>
        </w:rPr>
        <w:t>expedici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</w:rPr>
        <w:t xml:space="preserve">n </w:t>
      </w:r>
      <w:r>
        <w:rPr>
          <w:rFonts w:ascii="Garamond" w:hAnsi="Garamond"/>
          <w:sz w:val="22"/>
          <w:szCs w:val="22"/>
          <w:rtl w:val="0"/>
          <w:lang w:val="es-ES_tradnl"/>
        </w:rPr>
        <w:t>y</w:t>
      </w:r>
      <w:r>
        <w:rPr>
          <w:rFonts w:ascii="Garamond" w:hAnsi="Garamond"/>
          <w:sz w:val="22"/>
          <w:szCs w:val="22"/>
          <w:rtl w:val="0"/>
        </w:rPr>
        <w:t xml:space="preserve"> n</w:t>
      </w:r>
      <w:r>
        <w:rPr>
          <w:rFonts w:ascii="Garamond" w:hAnsi="Garamond" w:hint="default"/>
          <w:sz w:val="22"/>
          <w:szCs w:val="22"/>
          <w:rtl w:val="0"/>
        </w:rPr>
        <w:t>ú</w:t>
      </w:r>
      <w:r>
        <w:rPr>
          <w:rFonts w:ascii="Garamond" w:hAnsi="Garamond"/>
          <w:sz w:val="22"/>
          <w:szCs w:val="22"/>
          <w:rtl w:val="0"/>
          <w:lang w:val="pt-PT"/>
        </w:rPr>
        <w:t>mero de factura.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pt-PT"/>
        </w:rPr>
        <w:tab/>
        <w:t>- Datos d</w:t>
      </w:r>
      <w:r>
        <w:rPr>
          <w:rFonts w:ascii="Garamond" w:hAnsi="Garamond"/>
          <w:sz w:val="22"/>
          <w:szCs w:val="22"/>
          <w:rtl w:val="0"/>
          <w:lang w:val="es-ES_tradnl"/>
        </w:rPr>
        <w:t>e l</w:t>
      </w:r>
      <w:r>
        <w:rPr>
          <w:rFonts w:ascii="Garamond" w:hAnsi="Garamond"/>
          <w:sz w:val="22"/>
          <w:szCs w:val="22"/>
          <w:rtl w:val="0"/>
          <w:lang w:val="it-IT"/>
        </w:rPr>
        <w:t>a perso</w:t>
      </w:r>
      <w:r>
        <w:rPr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Fonts w:ascii="Garamond" w:hAnsi="Garamond"/>
          <w:sz w:val="22"/>
          <w:szCs w:val="22"/>
          <w:rtl w:val="0"/>
          <w:lang w:val="pt-PT"/>
        </w:rPr>
        <w:t>a beneficiaria o perso</w:t>
      </w:r>
      <w:r>
        <w:rPr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Fonts w:ascii="Garamond" w:hAnsi="Garamond"/>
          <w:sz w:val="22"/>
          <w:szCs w:val="22"/>
          <w:rtl w:val="0"/>
          <w:lang w:val="es-ES_tradnl"/>
        </w:rPr>
        <w:t>a solicitante d</w:t>
      </w:r>
      <w:r>
        <w:rPr>
          <w:rFonts w:ascii="Garamond" w:hAnsi="Garamond"/>
          <w:sz w:val="22"/>
          <w:szCs w:val="22"/>
          <w:rtl w:val="0"/>
          <w:lang w:val="es-ES_tradnl"/>
        </w:rPr>
        <w:t>e l</w:t>
      </w:r>
      <w:r>
        <w:rPr>
          <w:rFonts w:ascii="Garamond" w:hAnsi="Garamond"/>
          <w:sz w:val="22"/>
          <w:szCs w:val="22"/>
          <w:rtl w:val="0"/>
        </w:rPr>
        <w:t>a a</w:t>
      </w:r>
      <w:r>
        <w:rPr>
          <w:rFonts w:ascii="Garamond" w:hAnsi="Garamond"/>
          <w:sz w:val="22"/>
          <w:szCs w:val="22"/>
          <w:rtl w:val="0"/>
          <w:lang w:val="es-ES_tradnl"/>
        </w:rPr>
        <w:t>y</w:t>
      </w:r>
      <w:r>
        <w:rPr>
          <w:rFonts w:ascii="Garamond" w:hAnsi="Garamond"/>
          <w:sz w:val="22"/>
          <w:szCs w:val="22"/>
          <w:rtl w:val="0"/>
          <w:lang w:val="pt-PT"/>
        </w:rPr>
        <w:t>uda.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Concepto d</w:t>
      </w:r>
      <w:r>
        <w:rPr>
          <w:rFonts w:ascii="Garamond" w:hAnsi="Garamond"/>
          <w:sz w:val="22"/>
          <w:szCs w:val="22"/>
          <w:rtl w:val="0"/>
          <w:lang w:val="es-ES_tradnl"/>
        </w:rPr>
        <w:t>e lo</w:t>
      </w:r>
      <w:r>
        <w:rPr>
          <w:rFonts w:ascii="Garamond" w:hAnsi="Garamond"/>
          <w:sz w:val="22"/>
          <w:szCs w:val="22"/>
          <w:rtl w:val="0"/>
          <w:lang w:val="pt-PT"/>
        </w:rPr>
        <w:t xml:space="preserve"> adquirido detallado.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n-US"/>
        </w:rPr>
        <w:tab/>
        <w:t>- Pre</w:t>
      </w:r>
      <w:r>
        <w:rPr>
          <w:rFonts w:ascii="Garamond" w:hAnsi="Garamond"/>
          <w:sz w:val="22"/>
          <w:szCs w:val="22"/>
          <w:rtl w:val="0"/>
          <w:lang w:val="es-ES_tradnl"/>
        </w:rPr>
        <w:t>ci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o unitario de cada concepto </w:t>
      </w:r>
      <w:r>
        <w:rPr>
          <w:rFonts w:ascii="Garamond" w:hAnsi="Garamond"/>
          <w:sz w:val="22"/>
          <w:szCs w:val="22"/>
          <w:rtl w:val="0"/>
          <w:lang w:val="es-ES_tradnl"/>
        </w:rPr>
        <w:t>y</w:t>
      </w:r>
      <w:r>
        <w:rPr>
          <w:rFonts w:ascii="Garamond" w:hAnsi="Garamond"/>
          <w:sz w:val="22"/>
          <w:szCs w:val="22"/>
          <w:rtl w:val="0"/>
        </w:rPr>
        <w:t xml:space="preserve"> n</w:t>
      </w:r>
      <w:r>
        <w:rPr>
          <w:rFonts w:ascii="Garamond" w:hAnsi="Garamond" w:hint="default"/>
          <w:sz w:val="22"/>
          <w:szCs w:val="22"/>
          <w:rtl w:val="0"/>
        </w:rPr>
        <w:t>ú</w:t>
      </w:r>
      <w:r>
        <w:rPr>
          <w:rFonts w:ascii="Garamond" w:hAnsi="Garamond"/>
          <w:sz w:val="22"/>
          <w:szCs w:val="22"/>
          <w:rtl w:val="0"/>
          <w:lang w:val="pt-PT"/>
        </w:rPr>
        <w:t>mero de unidades adquiridas.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pt-PT"/>
        </w:rPr>
        <w:tab/>
        <w:t>- Tipo impositivo, o expresi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</w:rPr>
        <w:t xml:space="preserve">n </w:t>
      </w:r>
      <w:r>
        <w:rPr>
          <w:rFonts w:ascii="Garamond" w:hAnsi="Garamond" w:hint="default"/>
          <w:sz w:val="22"/>
          <w:szCs w:val="22"/>
          <w:rtl w:val="1"/>
          <w:lang w:val="ar-SA" w:bidi="ar-SA"/>
        </w:rPr>
        <w:t>“</w:t>
      </w:r>
      <w:r>
        <w:rPr>
          <w:rFonts w:ascii="Garamond" w:hAnsi="Garamond"/>
          <w:sz w:val="22"/>
          <w:szCs w:val="22"/>
          <w:rtl w:val="0"/>
        </w:rPr>
        <w:t>IV</w:t>
      </w:r>
      <w:r>
        <w:rPr>
          <w:rFonts w:ascii="Garamond" w:hAnsi="Garamond"/>
          <w:sz w:val="22"/>
          <w:szCs w:val="22"/>
          <w:rtl w:val="0"/>
          <w:lang w:val="es-ES_tradnl"/>
        </w:rPr>
        <w:t>A</w:t>
      </w:r>
      <w:r>
        <w:rPr>
          <w:rFonts w:ascii="Garamond" w:hAnsi="Garamond"/>
          <w:sz w:val="22"/>
          <w:szCs w:val="22"/>
          <w:rtl w:val="0"/>
          <w:lang w:val="en-US"/>
        </w:rPr>
        <w:t xml:space="preserve"> inclu</w:t>
      </w:r>
      <w:r>
        <w:rPr>
          <w:rFonts w:ascii="Garamond" w:hAnsi="Garamond" w:hint="default"/>
          <w:sz w:val="22"/>
          <w:szCs w:val="22"/>
          <w:rtl w:val="0"/>
        </w:rPr>
        <w:t>í</w:t>
      </w:r>
      <w:r>
        <w:rPr>
          <w:rFonts w:ascii="Garamond" w:hAnsi="Garamond"/>
          <w:sz w:val="22"/>
          <w:szCs w:val="22"/>
          <w:rtl w:val="0"/>
        </w:rPr>
        <w:t>do</w:t>
      </w:r>
      <w:r>
        <w:rPr>
          <w:rFonts w:ascii="Garamond" w:hAnsi="Garamond" w:hint="default"/>
          <w:sz w:val="22"/>
          <w:szCs w:val="22"/>
          <w:rtl w:val="0"/>
        </w:rPr>
        <w:t>”</w:t>
      </w:r>
      <w:r>
        <w:rPr>
          <w:rFonts w:ascii="Garamond" w:hAnsi="Garamond"/>
          <w:sz w:val="22"/>
          <w:szCs w:val="22"/>
          <w:rtl w:val="0"/>
        </w:rPr>
        <w:t>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pt-PT"/>
        </w:rPr>
        <w:tab/>
        <w:t>- Importe total.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ru-RU"/>
        </w:rPr>
        <w:tab/>
        <w:t xml:space="preserve">- </w:t>
      </w:r>
      <w:r>
        <w:rPr>
          <w:rFonts w:ascii="Garamond" w:hAnsi="Garamond"/>
          <w:sz w:val="22"/>
          <w:szCs w:val="22"/>
          <w:rtl w:val="0"/>
          <w:lang w:val="es-ES_tradnl"/>
        </w:rPr>
        <w:t>Se deber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pt-PT"/>
        </w:rPr>
        <w:t xml:space="preserve"> acreditar </w:t>
      </w:r>
      <w:r>
        <w:rPr>
          <w:rFonts w:ascii="Garamond" w:hAnsi="Garamond"/>
          <w:sz w:val="22"/>
          <w:szCs w:val="22"/>
          <w:rtl w:val="0"/>
          <w:lang w:val="es-ES_tradnl"/>
        </w:rPr>
        <w:t>el</w:t>
      </w:r>
      <w:r>
        <w:rPr>
          <w:rFonts w:ascii="Garamond" w:hAnsi="Garamond"/>
          <w:sz w:val="22"/>
          <w:szCs w:val="22"/>
          <w:rtl w:val="0"/>
          <w:lang w:val="pt-PT"/>
        </w:rPr>
        <w:t xml:space="preserve"> pago d</w:t>
      </w:r>
      <w:r>
        <w:rPr>
          <w:rFonts w:ascii="Garamond" w:hAnsi="Garamond"/>
          <w:sz w:val="22"/>
          <w:szCs w:val="22"/>
          <w:rtl w:val="0"/>
          <w:lang w:val="es-ES_tradnl"/>
        </w:rPr>
        <w:t>e l</w:t>
      </w:r>
      <w:r>
        <w:rPr>
          <w:rFonts w:ascii="Garamond" w:hAnsi="Garamond"/>
          <w:sz w:val="22"/>
          <w:szCs w:val="22"/>
          <w:rtl w:val="0"/>
          <w:lang w:val="pt-PT"/>
        </w:rPr>
        <w:t>a factura o b</w:t>
      </w:r>
      <w:r>
        <w:rPr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en constar </w:t>
      </w:r>
      <w:r>
        <w:rPr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Fonts w:ascii="Garamond" w:hAnsi="Garamond"/>
          <w:sz w:val="22"/>
          <w:szCs w:val="22"/>
          <w:rtl w:val="0"/>
        </w:rPr>
        <w:t>n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 l</w:t>
      </w:r>
      <w:r>
        <w:rPr>
          <w:rFonts w:ascii="Garamond" w:hAnsi="Garamond"/>
          <w:sz w:val="22"/>
          <w:szCs w:val="22"/>
          <w:rtl w:val="0"/>
        </w:rPr>
        <w:t>a m</w:t>
      </w:r>
      <w:r>
        <w:rPr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sma </w:t>
      </w:r>
      <w:r>
        <w:rPr>
          <w:rFonts w:ascii="Garamond" w:hAnsi="Garamond"/>
          <w:sz w:val="22"/>
          <w:szCs w:val="22"/>
          <w:rtl w:val="0"/>
          <w:lang w:val="es-ES_tradnl"/>
        </w:rPr>
        <w:t>l</w:t>
      </w:r>
      <w:r>
        <w:rPr>
          <w:rFonts w:ascii="Garamond" w:hAnsi="Garamond"/>
          <w:sz w:val="22"/>
          <w:szCs w:val="22"/>
          <w:rtl w:val="0"/>
          <w:lang w:val="pt-PT"/>
        </w:rPr>
        <w:t>a expresi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</w:rPr>
        <w:t xml:space="preserve">n </w:t>
      </w:r>
      <w:r>
        <w:rPr>
          <w:rFonts w:ascii="Garamond" w:hAnsi="Garamond" w:hint="default"/>
          <w:sz w:val="22"/>
          <w:szCs w:val="22"/>
          <w:rtl w:val="1"/>
          <w:lang w:val="ar-SA" w:bidi="ar-SA"/>
        </w:rPr>
        <w:t>“</w:t>
      </w:r>
      <w:r>
        <w:rPr>
          <w:rFonts w:ascii="Garamond" w:hAnsi="Garamond"/>
          <w:sz w:val="22"/>
          <w:szCs w:val="22"/>
          <w:rtl w:val="0"/>
        </w:rPr>
        <w:t>PAGADO</w:t>
      </w:r>
      <w:r>
        <w:rPr>
          <w:rFonts w:ascii="Garamond" w:hAnsi="Garamond" w:hint="default"/>
          <w:sz w:val="22"/>
          <w:szCs w:val="22"/>
          <w:rtl w:val="0"/>
        </w:rPr>
        <w:t>”</w:t>
      </w:r>
      <w:r>
        <w:rPr>
          <w:rFonts w:ascii="Garamond" w:hAnsi="Garamond"/>
          <w:sz w:val="22"/>
          <w:szCs w:val="22"/>
          <w:rtl w:val="0"/>
        </w:rPr>
        <w:t>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Lo</w:t>
      </w:r>
      <w:r>
        <w:rPr>
          <w:rFonts w:ascii="Garamond" w:hAnsi="Garamond"/>
          <w:sz w:val="22"/>
          <w:szCs w:val="22"/>
          <w:rtl w:val="0"/>
        </w:rPr>
        <w:t xml:space="preserve">s </w:t>
      </w:r>
      <w:r>
        <w:rPr>
          <w:rFonts w:ascii="Garamond" w:hAnsi="Garamond"/>
          <w:sz w:val="22"/>
          <w:szCs w:val="22"/>
          <w:rtl w:val="0"/>
          <w:lang w:val="es-ES_tradnl"/>
        </w:rPr>
        <w:t>tickets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 no te</w:t>
      </w:r>
      <w:r>
        <w:rPr>
          <w:rFonts w:ascii="Garamond" w:hAnsi="Garamond"/>
          <w:sz w:val="22"/>
          <w:szCs w:val="22"/>
          <w:rtl w:val="0"/>
          <w:lang w:val="es-ES_tradnl"/>
        </w:rPr>
        <w:t>ndr</w:t>
      </w:r>
      <w:r>
        <w:rPr>
          <w:rFonts w:ascii="Garamond" w:hAnsi="Garamond" w:hint="default"/>
          <w:sz w:val="22"/>
          <w:szCs w:val="22"/>
          <w:rtl w:val="0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n validez como </w:t>
      </w:r>
      <w:r>
        <w:rPr>
          <w:rFonts w:ascii="Garamond" w:hAnsi="Garamond"/>
          <w:sz w:val="22"/>
          <w:szCs w:val="22"/>
          <w:rtl w:val="0"/>
          <w:lang w:val="es-ES_tradnl"/>
        </w:rPr>
        <w:t>j</w:t>
      </w:r>
      <w:r>
        <w:rPr>
          <w:rFonts w:ascii="Garamond" w:hAnsi="Garamond"/>
          <w:sz w:val="22"/>
          <w:szCs w:val="22"/>
          <w:rtl w:val="0"/>
          <w:lang w:val="pt-PT"/>
        </w:rPr>
        <w:t>ustificantes v</w:t>
      </w:r>
      <w:r>
        <w:rPr>
          <w:rFonts w:ascii="Garamond" w:hAnsi="Garamond" w:hint="default"/>
          <w:sz w:val="22"/>
          <w:szCs w:val="22"/>
          <w:rtl w:val="0"/>
        </w:rPr>
        <w:t>á</w:t>
      </w:r>
      <w:r>
        <w:rPr>
          <w:rFonts w:ascii="Garamond" w:hAnsi="Garamond"/>
          <w:sz w:val="22"/>
          <w:szCs w:val="22"/>
          <w:rtl w:val="0"/>
          <w:lang w:val="pt-PT"/>
        </w:rPr>
        <w:t>lidos de gasto.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0"/>
          <w:bCs w:val="0"/>
          <w:rtl w:val="0"/>
        </w:rPr>
      </w:pPr>
      <w:r>
        <w:rPr>
          <w:rStyle w:val="Ninguno"/>
          <w:rFonts w:ascii="Garamond" w:cs="Garamond" w:hAnsi="Garamond" w:eastAsia="Garamond"/>
          <w:b w:val="0"/>
          <w:bCs w:val="0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de-DE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o 6.- Gastos subvencionables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</w:rPr>
        <w:t>Ser</w:t>
      </w:r>
      <w:r>
        <w:rPr>
          <w:rFonts w:ascii="Garamond" w:hAnsi="Garamond" w:hint="default"/>
          <w:sz w:val="22"/>
          <w:szCs w:val="22"/>
          <w:rtl w:val="0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n subvencionables </w:t>
      </w:r>
      <w:r>
        <w:rPr>
          <w:rFonts w:ascii="Garamond" w:hAnsi="Garamond"/>
          <w:sz w:val="22"/>
          <w:szCs w:val="22"/>
          <w:rtl w:val="0"/>
          <w:lang w:val="es-ES_tradnl"/>
        </w:rPr>
        <w:t>l</w:t>
      </w:r>
      <w:r>
        <w:rPr>
          <w:rFonts w:ascii="Garamond" w:hAnsi="Garamond"/>
          <w:sz w:val="22"/>
          <w:szCs w:val="22"/>
          <w:rtl w:val="0"/>
          <w:lang w:val="pt-PT"/>
        </w:rPr>
        <w:t>os gastos derivados d</w:t>
      </w:r>
      <w:r>
        <w:rPr>
          <w:rFonts w:ascii="Garamond" w:hAnsi="Garamond"/>
          <w:sz w:val="22"/>
          <w:szCs w:val="22"/>
          <w:rtl w:val="0"/>
          <w:lang w:val="es-ES_tradnl"/>
        </w:rPr>
        <w:t>e l</w:t>
      </w:r>
      <w:r>
        <w:rPr>
          <w:rFonts w:ascii="Garamond" w:hAnsi="Garamond"/>
          <w:sz w:val="22"/>
          <w:szCs w:val="22"/>
          <w:rtl w:val="0"/>
          <w:lang w:val="pt-PT"/>
        </w:rPr>
        <w:t>a compra de libros de texto, material escolar fun</w:t>
      </w:r>
      <w:r>
        <w:rPr>
          <w:rFonts w:ascii="Garamond" w:hAnsi="Garamond"/>
          <w:sz w:val="22"/>
          <w:szCs w:val="22"/>
          <w:rtl w:val="0"/>
          <w:lang w:val="es-ES_tradnl"/>
        </w:rPr>
        <w:t>g</w:t>
      </w:r>
      <w:r>
        <w:rPr>
          <w:rFonts w:ascii="Garamond" w:hAnsi="Garamond"/>
          <w:sz w:val="22"/>
          <w:szCs w:val="22"/>
          <w:rtl w:val="0"/>
          <w:lang w:val="es-ES_tradnl"/>
        </w:rPr>
        <w:t>ible, material complementario (comp</w:t>
      </w:r>
      <w:r>
        <w:rPr>
          <w:rFonts w:ascii="Garamond" w:hAnsi="Garamond" w:hint="default"/>
          <w:sz w:val="22"/>
          <w:szCs w:val="22"/>
          <w:rtl w:val="0"/>
        </w:rPr>
        <w:t>á</w:t>
      </w:r>
      <w:r>
        <w:rPr>
          <w:rFonts w:ascii="Garamond" w:hAnsi="Garamond"/>
          <w:sz w:val="22"/>
          <w:szCs w:val="22"/>
          <w:rtl w:val="0"/>
          <w:lang w:val="en-US"/>
        </w:rPr>
        <w:t>s, reg</w:t>
      </w:r>
      <w:r>
        <w:rPr>
          <w:rFonts w:ascii="Garamond" w:hAnsi="Garamond"/>
          <w:sz w:val="22"/>
          <w:szCs w:val="22"/>
          <w:rtl w:val="0"/>
          <w:lang w:val="es-ES_tradnl"/>
        </w:rPr>
        <w:t>l</w:t>
      </w:r>
      <w:r>
        <w:rPr>
          <w:rFonts w:ascii="Garamond" w:hAnsi="Garamond"/>
          <w:sz w:val="22"/>
          <w:szCs w:val="22"/>
          <w:rtl w:val="0"/>
          <w:lang w:val="es-ES_tradnl"/>
        </w:rPr>
        <w:t>as, e</w:t>
      </w:r>
      <w:r>
        <w:rPr>
          <w:rFonts w:ascii="Garamond" w:hAnsi="Garamond"/>
          <w:sz w:val="22"/>
          <w:szCs w:val="22"/>
          <w:rtl w:val="0"/>
          <w:lang w:val="es-ES_tradnl"/>
        </w:rPr>
        <w:t>stuche</w:t>
      </w:r>
      <w:r>
        <w:rPr>
          <w:rFonts w:ascii="Garamond" w:hAnsi="Garamond"/>
          <w:sz w:val="22"/>
          <w:szCs w:val="22"/>
          <w:rtl w:val="0"/>
          <w:lang w:val="es-ES_tradnl"/>
        </w:rPr>
        <w:t>, mochilas, libros de lectura, dic</w:t>
      </w:r>
      <w:r>
        <w:rPr>
          <w:rFonts w:ascii="Garamond" w:hAnsi="Garamond"/>
          <w:sz w:val="22"/>
          <w:szCs w:val="22"/>
          <w:rtl w:val="0"/>
          <w:lang w:val="es-ES_tradnl"/>
        </w:rPr>
        <w:t>c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ionarios, pen drive </w:t>
      </w:r>
      <w:r>
        <w:rPr>
          <w:rFonts w:ascii="Garamond" w:hAnsi="Garamond" w:hint="default"/>
          <w:sz w:val="22"/>
          <w:szCs w:val="22"/>
          <w:rtl w:val="0"/>
        </w:rPr>
        <w:t>…</w:t>
      </w:r>
      <w:r>
        <w:rPr>
          <w:rFonts w:ascii="Garamond" w:hAnsi="Garamond"/>
          <w:sz w:val="22"/>
          <w:szCs w:val="22"/>
          <w:rtl w:val="0"/>
        </w:rPr>
        <w:t>).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En el caso de los ciclos de </w:t>
      </w:r>
      <w:r>
        <w:rPr>
          <w:rFonts w:ascii="Garamond" w:hAnsi="Garamond"/>
          <w:sz w:val="22"/>
          <w:szCs w:val="22"/>
          <w:rtl w:val="0"/>
        </w:rPr>
        <w:t>formaci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n profesional, </w:t>
      </w:r>
      <w:r>
        <w:rPr>
          <w:rFonts w:ascii="Garamond" w:hAnsi="Garamond"/>
          <w:sz w:val="22"/>
          <w:szCs w:val="22"/>
          <w:rtl w:val="0"/>
          <w:lang w:val="es-ES_tradnl"/>
        </w:rPr>
        <w:t>tambi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n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subvencionable el vestuario y el material espec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fico necesario por consecuencia de la escolarizaci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7.- Criterios de evaluaci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Las solicitudes que cumplan los requisitos establecidos en el art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culo 3,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valoradas seg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los siguientes criterios: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sz w:val="24"/>
          <w:szCs w:val="24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0"/>
          <w:bCs w:val="0"/>
          <w:sz w:val="24"/>
          <w:szCs w:val="24"/>
          <w:rtl w:val="0"/>
        </w:rPr>
      </w:pPr>
      <w:r>
        <w:rPr>
          <w:rStyle w:val="Ninguno"/>
          <w:rFonts w:ascii="Garamond" w:cs="Garamond" w:hAnsi="Garamond" w:eastAsia="Garamond"/>
          <w:b w:val="0"/>
          <w:bCs w:val="0"/>
          <w:sz w:val="24"/>
          <w:szCs w:val="24"/>
          <w:rtl w:val="0"/>
        </w:rPr>
        <w:tab/>
      </w:r>
      <w:r>
        <w:rPr>
          <w:rFonts w:ascii="Garamond" w:hAnsi="Garamond"/>
          <w:b w:val="1"/>
          <w:bCs w:val="1"/>
          <w:sz w:val="22"/>
          <w:szCs w:val="22"/>
          <w:rtl w:val="0"/>
        </w:rPr>
        <w:t>a) Situaci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 xml:space="preserve">n familiar, social 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y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 xml:space="preserve"> laboral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tbl>
      <w:tblPr>
        <w:tblW w:w="9414" w:type="dxa"/>
        <w:jc w:val="left"/>
        <w:tblInd w:w="324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7678"/>
        <w:gridCol w:w="1736"/>
      </w:tblGrid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SITUACI</w:t>
            </w:r>
            <w:r>
              <w:rPr>
                <w:rFonts w:ascii="Garamond" w:hAnsi="Garamond" w:hint="default"/>
                <w:b w:val="1"/>
                <w:bCs w:val="1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N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PUNTUACI</w:t>
            </w:r>
            <w:r>
              <w:rPr>
                <w:rFonts w:ascii="Garamond" w:hAnsi="Garamond" w:hint="default"/>
                <w:b w:val="1"/>
                <w:bCs w:val="1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N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Familias monoparentales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10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Familias numerosas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9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con personas con discapacidad a cargo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8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con personas dependentes a cargo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8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v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í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ctimas de violencia de g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é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nero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8 puntos</w:t>
            </w:r>
          </w:p>
        </w:tc>
      </w:tr>
      <w:tr>
        <w:tblPrEx>
          <w:shd w:val="clear" w:color="auto" w:fill="auto"/>
        </w:tblPrEx>
        <w:trPr>
          <w:trHeight w:val="48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especial vulnerabilidad (trata, terrorismo, cat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á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strofes naturais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…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)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8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Familias acogedoras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7 puntos</w:t>
            </w:r>
          </w:p>
        </w:tc>
      </w:tr>
      <w:tr>
        <w:tblPrEx>
          <w:shd w:val="clear" w:color="auto" w:fill="auto"/>
        </w:tblPrEx>
        <w:trPr>
          <w:trHeight w:val="48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Familias monoparentales que tengan agotada cualquier tipo de ayuda o subsidio por desempleo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7 puntos</w:t>
            </w:r>
          </w:p>
        </w:tc>
      </w:tr>
      <w:tr>
        <w:tblPrEx>
          <w:shd w:val="clear" w:color="auto" w:fill="auto"/>
        </w:tblPrEx>
        <w:trPr>
          <w:trHeight w:val="48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en las que ambas personas progenitoras, personas tutoras legales o personas acogedoras tengan agotada cualquier tipo de ayuda o subsidio por desempleo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7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Familias monoparentales 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desempleo perceptor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6 puntos</w:t>
            </w:r>
          </w:p>
        </w:tc>
      </w:tr>
      <w:tr>
        <w:tblPrEx>
          <w:shd w:val="clear" w:color="auto" w:fill="auto"/>
        </w:tblPrEx>
        <w:trPr>
          <w:trHeight w:val="48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en las que ambas personas progenitoras, personas tutoras legales o personas acogedoras est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é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desempleo perceptor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6 puntos</w:t>
            </w:r>
          </w:p>
        </w:tc>
      </w:tr>
      <w:tr>
        <w:tblPrEx>
          <w:shd w:val="clear" w:color="auto" w:fill="auto"/>
        </w:tblPrEx>
        <w:trPr>
          <w:trHeight w:val="72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con una de las personas progenitoras, personas tutoras legales o personas acogedoras 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desempleo perceptora y la otra persona progenitora, tutora o acogedora no perceptora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5 puntos</w:t>
            </w:r>
          </w:p>
        </w:tc>
      </w:tr>
      <w:tr>
        <w:tblPrEx>
          <w:shd w:val="clear" w:color="auto" w:fill="auto"/>
        </w:tblPrEx>
        <w:trPr>
          <w:trHeight w:val="72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en las que una de las personas progenitoras, personas tutoras legales o personas acogedoras est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 xml:space="preserve">é 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desempleo no perceptora y la otra de empleo en activo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3 puntos</w:t>
            </w:r>
          </w:p>
        </w:tc>
      </w:tr>
      <w:tr>
        <w:tblPrEx>
          <w:shd w:val="clear" w:color="auto" w:fill="auto"/>
        </w:tblPrEx>
        <w:trPr>
          <w:trHeight w:val="72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Unidades familiares en las que una de las personas progenitoras, personas tutoras legales o personas acogedoras est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 xml:space="preserve">é 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desempleo perceptora y la otra persona progenitora, persona tutora legal o persona acogedora de empleada en activo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2,5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Familias monoparentales 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empleo en activo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2,5 puntos</w:t>
            </w:r>
          </w:p>
        </w:tc>
      </w:tr>
      <w:tr>
        <w:tblPrEx>
          <w:shd w:val="clear" w:color="auto" w:fill="auto"/>
        </w:tblPrEx>
        <w:trPr>
          <w:trHeight w:val="487" w:hRule="atLeast"/>
        </w:trPr>
        <w:tc>
          <w:tcPr>
            <w:tcW w:type="dxa" w:w="76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Ambas personas progenitoras, personas tutoras legais o personas acogedoras en situaci</w:t>
            </w:r>
            <w:r>
              <w:rPr>
                <w:rFonts w:ascii="Garamond" w:hAnsi="Garamond" w:hint="default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sz w:val="22"/>
                <w:szCs w:val="22"/>
                <w:rtl w:val="0"/>
              </w:rPr>
              <w:t>n de empleo en activo</w:t>
            </w:r>
          </w:p>
        </w:tc>
        <w:tc>
          <w:tcPr>
            <w:tcW w:type="dxa" w:w="17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2 puntos</w:t>
            </w:r>
          </w:p>
        </w:tc>
      </w:tr>
    </w:tbl>
    <w:p>
      <w:pPr>
        <w:pStyle w:val="Por omisión"/>
        <w:bidi w:val="0"/>
        <w:spacing w:before="0" w:line="240" w:lineRule="auto"/>
        <w:ind w:left="216" w:right="0" w:hanging="216"/>
        <w:jc w:val="left"/>
        <w:rPr>
          <w:rFonts w:ascii="Garamond" w:cs="Garamond" w:hAnsi="Garamond" w:eastAsia="Garamond"/>
          <w:b w:val="1"/>
          <w:bCs w:val="1"/>
          <w:rtl w:val="0"/>
        </w:rPr>
      </w:pPr>
    </w:p>
    <w:p>
      <w:pPr>
        <w:pStyle w:val="Por omisión"/>
        <w:bidi w:val="0"/>
        <w:spacing w:before="0" w:line="240" w:lineRule="auto"/>
        <w:ind w:left="216" w:right="0" w:hanging="216"/>
        <w:jc w:val="left"/>
        <w:rPr>
          <w:rFonts w:ascii="Garamond" w:cs="Garamond" w:hAnsi="Garamond" w:eastAsia="Garamond"/>
          <w:b w:val="1"/>
          <w:bCs w:val="1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situaciones de desempleo con o sin prestaci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o subsidio deber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estar certificadas por el SEPE o acreditadas mediante comunicaci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concesi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en la que conte la prestaci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0"/>
          <w:bCs w:val="0"/>
          <w:sz w:val="24"/>
          <w:szCs w:val="24"/>
          <w:rtl w:val="0"/>
        </w:rPr>
        <w:tab/>
      </w:r>
      <w:r>
        <w:rPr>
          <w:rFonts w:ascii="Garamond" w:hAnsi="Garamond"/>
          <w:b w:val="1"/>
          <w:bCs w:val="1"/>
          <w:sz w:val="22"/>
          <w:szCs w:val="22"/>
          <w:rtl w:val="0"/>
        </w:rPr>
        <w:t>b) Situaci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2"/>
          <w:szCs w:val="22"/>
          <w:rtl w:val="0"/>
          <w:lang w:val="it-IT"/>
        </w:rPr>
        <w:t>n econ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2"/>
          <w:szCs w:val="22"/>
          <w:rtl w:val="0"/>
          <w:lang w:val="it-IT"/>
        </w:rPr>
        <w:t>mica d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e l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a unidad de convivencia</w:t>
      </w: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Garamond" w:cs="Garamond" w:hAnsi="Garamond" w:eastAsia="Garamond"/>
          <w:b w:val="0"/>
          <w:bCs w:val="0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</w:rPr>
      </w:pPr>
      <w:r>
        <w:rPr>
          <w:rStyle w:val="Ninguno"/>
          <w:rFonts w:ascii="Garamond" w:cs="Garamond" w:hAnsi="Garamond" w:eastAsia="Garamond"/>
          <w:b w:val="0"/>
          <w:bCs w:val="0"/>
          <w:sz w:val="22"/>
          <w:szCs w:val="22"/>
          <w:rtl w:val="0"/>
          <w:lang w:val="es-ES_tradnl"/>
        </w:rPr>
        <w:tab/>
        <w:t>Para la valoraci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se tendr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en cuenta los ingresos anuales de todas las personas integrantes de la unidad familiar o de convivencia.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4"/>
          <w:szCs w:val="24"/>
          <w:rtl w:val="0"/>
        </w:rPr>
        <w:tab/>
      </w:r>
    </w:p>
    <w:tbl>
      <w:tblPr>
        <w:tblW w:w="10000" w:type="dxa"/>
        <w:jc w:val="left"/>
        <w:tblInd w:w="324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000"/>
        <w:gridCol w:w="5000"/>
      </w:tblGrid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RENTA PER C</w:t>
            </w:r>
            <w:r>
              <w:rPr>
                <w:rFonts w:ascii="Garamond" w:hAnsi="Garamond" w:hint="default"/>
                <w:b w:val="1"/>
                <w:bCs w:val="1"/>
                <w:sz w:val="22"/>
                <w:szCs w:val="22"/>
                <w:rtl w:val="0"/>
              </w:rPr>
              <w:t>Á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PITA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PUNTUACI</w:t>
            </w:r>
            <w:r>
              <w:rPr>
                <w:rFonts w:ascii="Garamond" w:hAnsi="Garamond" w:hint="default"/>
                <w:b w:val="1"/>
                <w:bCs w:val="1"/>
                <w:sz w:val="22"/>
                <w:szCs w:val="22"/>
                <w:rtl w:val="0"/>
              </w:rPr>
              <w:t>Ó</w:t>
            </w:r>
            <w:r>
              <w:rPr>
                <w:rFonts w:ascii="Garamond" w:hAnsi="Garamond"/>
                <w:b w:val="1"/>
                <w:bCs w:val="1"/>
                <w:sz w:val="22"/>
                <w:szCs w:val="22"/>
                <w:rtl w:val="0"/>
              </w:rPr>
              <w:t>N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Inferior a 0,50 veces el IPREM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8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Entre 0,50 y menor a 0,55 veces el IPREM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6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Entre 0,55 y menor a 0,60 veces el IPREM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4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Entre o 0,60 y menor de 0,65 veces el IPREM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2 puntos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Entre 0,65 veces y 100% del IPREM</w:t>
            </w:r>
          </w:p>
        </w:tc>
        <w:tc>
          <w:tcPr>
            <w:tcW w:type="dxa" w:w="5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Garamond" w:hAnsi="Garamond"/>
                <w:sz w:val="22"/>
                <w:szCs w:val="22"/>
                <w:rtl w:val="0"/>
              </w:rPr>
              <w:t>1 puntos</w:t>
            </w:r>
          </w:p>
        </w:tc>
      </w:tr>
    </w:tbl>
    <w:p>
      <w:pPr>
        <w:pStyle w:val="Por omisión"/>
        <w:bidi w:val="0"/>
        <w:spacing w:before="0" w:line="240" w:lineRule="auto"/>
        <w:ind w:left="216" w:right="0" w:hanging="216"/>
        <w:jc w:val="left"/>
        <w:rPr>
          <w:rFonts w:ascii="Garamond" w:cs="Garamond" w:hAnsi="Garamond" w:eastAsia="Garamond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b w:val="1"/>
          <w:bCs w:val="1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4"/>
          <w:szCs w:val="24"/>
          <w:rtl w:val="0"/>
        </w:rPr>
        <w:tab/>
      </w:r>
      <w:r>
        <w:rPr>
          <w:rFonts w:ascii="Garamond" w:hAnsi="Garamond"/>
          <w:b w:val="1"/>
          <w:bCs w:val="1"/>
          <w:sz w:val="22"/>
          <w:szCs w:val="22"/>
          <w:rtl w:val="0"/>
        </w:rPr>
        <w:t>c) Situaci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2"/>
          <w:szCs w:val="22"/>
          <w:rtl w:val="0"/>
          <w:lang w:val="fr-FR"/>
        </w:rPr>
        <w:t xml:space="preserve">n social 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de la persona estudiante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0"/>
          <w:bCs w:val="0"/>
          <w:sz w:val="22"/>
          <w:szCs w:val="22"/>
          <w:rtl w:val="0"/>
        </w:rPr>
      </w:pPr>
      <w:r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Para esta valoraci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ser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preceptivo al informe t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é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cnico sobre la situaci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social de la persona menor. Dicho informa ser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tramitado de oficio y emitido por los Servicios Sociales del Ayuntamiento de Cabanas para aquellos casos de especiales caracter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sticas que puedan suponer motivos de riesgo o exclusi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social.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0"/>
          <w:bCs w:val="0"/>
          <w:sz w:val="24"/>
          <w:szCs w:val="24"/>
          <w:rtl w:val="0"/>
        </w:rPr>
        <w:tab/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d) Otras situaci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o</w:t>
      </w:r>
      <w:r>
        <w:rPr>
          <w:rFonts w:ascii="Garamond" w:hAnsi="Garamond"/>
          <w:b w:val="1"/>
          <w:bCs w:val="1"/>
          <w:sz w:val="22"/>
          <w:szCs w:val="22"/>
          <w:rtl w:val="0"/>
        </w:rPr>
        <w:t>n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e</w:t>
      </w:r>
      <w:r>
        <w:rPr>
          <w:rFonts w:ascii="Garamond" w:hAnsi="Garamond"/>
          <w:b w:val="1"/>
          <w:bCs w:val="1"/>
          <w:sz w:val="22"/>
          <w:szCs w:val="22"/>
          <w:rtl w:val="0"/>
        </w:rPr>
        <w:t>s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0"/>
          <w:bCs w:val="0"/>
          <w:sz w:val="22"/>
          <w:szCs w:val="22"/>
          <w:rtl w:val="0"/>
        </w:rPr>
      </w:pPr>
      <w:r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Las circunstancias laborales, econ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micas o familiares que se produzcan con posterioridad al cierre de la convocatoria podr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tenerse en cuenta si la persona solicitante presenta recurso y se acrediten variaciones de ingresos que supongan una disminuci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m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nima del 20% en el c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mputo anual frente a los que figuran en la declaraci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del IRPF correspondiente al a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o de valoraci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de la solicitud de la ayuda. En estos casos, se podr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solicitar revisi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de la puntuaci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presentando la documentaci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que acredite dicho cambio  seg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ú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corresponda (situaci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laboral y/o situaci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familiar). Para proceder a la modificaci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de la puntuaci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inicial, la variaci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 deber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haberse producido en un per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odo m</w:t>
      </w:r>
      <w:r>
        <w:rPr>
          <w:rStyle w:val="Ninguno"/>
          <w:rFonts w:ascii="Garamond" w:hAnsi="Garamond" w:hint="default"/>
          <w:b w:val="0"/>
          <w:bCs w:val="0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0"/>
          <w:bCs w:val="0"/>
          <w:sz w:val="22"/>
          <w:szCs w:val="22"/>
          <w:rtl w:val="0"/>
          <w:lang w:val="es-ES_tradnl"/>
        </w:rPr>
        <w:t>nimo de 4 meses.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0"/>
          <w:bCs w:val="0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0"/>
          <w:bCs w:val="0"/>
          <w:sz w:val="22"/>
          <w:szCs w:val="22"/>
          <w:rtl w:val="0"/>
        </w:rPr>
        <w:tab/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8.- Criterios de concesi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Las concesiones de las ayudas se adjudicar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por estricto orden de puntuaci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El Ayuntamiento se reserva la facultad de adoptar decisiones en relaci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al incremento del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mero de concesiones dependiendo de la disponibilidad presupuestaria o para la atenci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situaciones de especiales caracter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sticas.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En el caso de empate en el 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mero de puntos obtenidos, para la adjudicaci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ayuda se tendr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en cuenta la puntuaci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conseguida en los siguientes criterios: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1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º </w:t>
      </w:r>
      <w:r>
        <w:rPr>
          <w:rFonts w:ascii="Garamond" w:hAnsi="Garamond"/>
          <w:sz w:val="22"/>
          <w:szCs w:val="22"/>
          <w:rtl w:val="0"/>
          <w:lang w:val="es-ES_tradnl"/>
        </w:rPr>
        <w:t>Mayor puntuaci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en el baremo de la situaci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econ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mica de la unidad familiar de convivencia.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2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º </w:t>
      </w:r>
      <w:r>
        <w:rPr>
          <w:rFonts w:ascii="Garamond" w:hAnsi="Garamond"/>
          <w:sz w:val="22"/>
          <w:szCs w:val="22"/>
          <w:rtl w:val="0"/>
          <w:lang w:val="es-ES_tradnl"/>
        </w:rPr>
        <w:t>Mayor puntuaci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en el baremo de la situaci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familiar, social y laboral de las personas progenitoras o personas tutoras legales o personas acogedoras de la persona estudiante.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9.- Cuant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 de las ayudas.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Las ayudas se conceder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Fonts w:ascii="Garamond" w:hAnsi="Garamond"/>
          <w:sz w:val="22"/>
          <w:szCs w:val="22"/>
          <w:rtl w:val="0"/>
          <w:lang w:val="es-ES_tradnl"/>
        </w:rPr>
        <w:t>n seg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 el nivel escolar del alumnado, en los importes que figuran a continuaci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n: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Educaci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de-DE"/>
        </w:rPr>
        <w:t xml:space="preserve">n Infantil: </w:t>
      </w:r>
      <w:r>
        <w:rPr>
          <w:rFonts w:ascii="Garamond" w:hAnsi="Garamond"/>
          <w:sz w:val="22"/>
          <w:szCs w:val="22"/>
          <w:rtl w:val="0"/>
          <w:lang w:val="es-ES_tradnl"/>
        </w:rPr>
        <w:t>Has</w:t>
      </w:r>
      <w:r>
        <w:rPr>
          <w:rFonts w:ascii="Garamond" w:hAnsi="Garamond"/>
          <w:sz w:val="22"/>
          <w:szCs w:val="22"/>
          <w:rtl w:val="0"/>
        </w:rPr>
        <w:t>ta 75</w:t>
      </w:r>
      <w:r>
        <w:rPr>
          <w:rFonts w:ascii="Garamond" w:hAnsi="Garamond" w:hint="default"/>
          <w:sz w:val="22"/>
          <w:szCs w:val="22"/>
          <w:rtl w:val="0"/>
          <w:lang w:val="pt-PT"/>
        </w:rPr>
        <w:t>€</w:t>
      </w:r>
      <w:r>
        <w:rPr>
          <w:rFonts w:ascii="Garamond" w:hAnsi="Garamond"/>
          <w:sz w:val="22"/>
          <w:szCs w:val="22"/>
          <w:rtl w:val="0"/>
        </w:rPr>
        <w:t>.</w:t>
      </w: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Educaci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it-IT"/>
        </w:rPr>
        <w:t xml:space="preserve">n Primaria: </w:t>
      </w:r>
      <w:r>
        <w:rPr>
          <w:rFonts w:ascii="Garamond" w:hAnsi="Garamond"/>
          <w:sz w:val="22"/>
          <w:szCs w:val="22"/>
          <w:rtl w:val="0"/>
          <w:lang w:val="es-ES_tradnl"/>
        </w:rPr>
        <w:t>Hast</w:t>
      </w:r>
      <w:r>
        <w:rPr>
          <w:rFonts w:ascii="Garamond" w:hAnsi="Garamond"/>
          <w:sz w:val="22"/>
          <w:szCs w:val="22"/>
          <w:rtl w:val="0"/>
        </w:rPr>
        <w:t>a 100</w:t>
      </w:r>
      <w:r>
        <w:rPr>
          <w:rFonts w:ascii="Garamond" w:hAnsi="Garamond" w:hint="default"/>
          <w:sz w:val="22"/>
          <w:szCs w:val="22"/>
          <w:rtl w:val="0"/>
          <w:lang w:val="pt-PT"/>
        </w:rPr>
        <w:t>€</w:t>
      </w:r>
      <w:r>
        <w:rPr>
          <w:rFonts w:ascii="Garamond" w:hAnsi="Garamond"/>
          <w:sz w:val="22"/>
          <w:szCs w:val="22"/>
          <w:rtl w:val="0"/>
        </w:rPr>
        <w:t xml:space="preserve">. </w:t>
      </w: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- Educaci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it-IT"/>
        </w:rPr>
        <w:t xml:space="preserve">n Secundaria e Bacharelato: </w:t>
      </w:r>
      <w:r>
        <w:rPr>
          <w:rFonts w:ascii="Garamond" w:hAnsi="Garamond"/>
          <w:sz w:val="22"/>
          <w:szCs w:val="22"/>
          <w:rtl w:val="0"/>
          <w:lang w:val="es-ES_tradnl"/>
        </w:rPr>
        <w:t>Has</w:t>
      </w:r>
      <w:r>
        <w:rPr>
          <w:rFonts w:ascii="Garamond" w:hAnsi="Garamond"/>
          <w:sz w:val="22"/>
          <w:szCs w:val="22"/>
          <w:rtl w:val="0"/>
        </w:rPr>
        <w:t>ta 150</w:t>
      </w:r>
      <w:r>
        <w:rPr>
          <w:rFonts w:ascii="Garamond" w:hAnsi="Garamond" w:hint="default"/>
          <w:sz w:val="22"/>
          <w:szCs w:val="22"/>
          <w:rtl w:val="0"/>
          <w:lang w:val="pt-PT"/>
        </w:rPr>
        <w:t>€</w:t>
      </w:r>
      <w:r>
        <w:rPr>
          <w:rFonts w:ascii="Garamond" w:hAnsi="Garamond"/>
          <w:sz w:val="22"/>
          <w:szCs w:val="22"/>
          <w:rtl w:val="0"/>
        </w:rPr>
        <w:t>.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  <w:t>- Formaci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pt-PT"/>
        </w:rPr>
        <w:t>n Profesional, Universidade e Centros de Educaci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n Especial: </w:t>
      </w:r>
      <w:r>
        <w:rPr>
          <w:rFonts w:ascii="Garamond" w:hAnsi="Garamond"/>
          <w:sz w:val="22"/>
          <w:szCs w:val="22"/>
          <w:rtl w:val="0"/>
          <w:lang w:val="es-ES_tradnl"/>
        </w:rPr>
        <w:t>Has</w:t>
      </w:r>
      <w:r>
        <w:rPr>
          <w:rFonts w:ascii="Garamond" w:hAnsi="Garamond"/>
          <w:sz w:val="22"/>
          <w:szCs w:val="22"/>
          <w:rtl w:val="0"/>
        </w:rPr>
        <w:t>ta 175</w:t>
      </w:r>
      <w:r>
        <w:rPr>
          <w:rFonts w:ascii="Garamond" w:hAnsi="Garamond" w:hint="default"/>
          <w:sz w:val="22"/>
          <w:szCs w:val="22"/>
          <w:rtl w:val="0"/>
          <w:lang w:val="pt-PT"/>
        </w:rPr>
        <w:t>€</w:t>
      </w:r>
      <w:r>
        <w:rPr>
          <w:rFonts w:ascii="Garamond" w:hAnsi="Garamond"/>
          <w:sz w:val="22"/>
          <w:szCs w:val="22"/>
          <w:rtl w:val="0"/>
        </w:rPr>
        <w:t>.</w:t>
      </w: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La cuant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a de las ayudas por estudiante se har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 </w:t>
      </w:r>
      <w:r>
        <w:rPr>
          <w:rFonts w:ascii="Garamond" w:hAnsi="Garamond"/>
          <w:sz w:val="22"/>
          <w:szCs w:val="22"/>
          <w:rtl w:val="0"/>
          <w:lang w:val="es-ES_tradnl"/>
        </w:rPr>
        <w:t>efectiva mediante ingreso bancario una vez valorada la solicitud y justificado el gasto a trav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s de la factura de la compra de material.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10.- Procedimiento para el abono de las ayudas.</w:t>
      </w: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La cuant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a correspondiente a la ayuda se abonar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 xml:space="preserve">en un 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Fonts w:ascii="Garamond" w:hAnsi="Garamond"/>
          <w:sz w:val="22"/>
          <w:szCs w:val="22"/>
          <w:rtl w:val="0"/>
          <w:lang w:val="es-ES_tradnl"/>
        </w:rPr>
        <w:t>nico pago que se ingresar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en la cuenta facilitada por la unidad familiar beneficiaria.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El Ayuntamiento se reserva el derecho de exigir el reintegro de la ayuda concedida al alumnado que no justifique la permanencia en sus estudios o en el caso de demostrarse irregularidades en la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Art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11.- Incidencias producidas despu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é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s de la resoluci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n de la convocatoria.</w:t>
      </w: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Style w:val="Ninguno"/>
          <w:rFonts w:ascii="Garamond" w:cs="Garamond" w:hAnsi="Garamond" w:eastAsia="Garamond"/>
          <w:b w:val="1"/>
          <w:bCs w:val="1"/>
          <w:sz w:val="22"/>
          <w:szCs w:val="22"/>
          <w:rtl w:val="0"/>
        </w:rPr>
        <w:tab/>
      </w:r>
      <w:r>
        <w:rPr>
          <w:rFonts w:ascii="Garamond" w:hAnsi="Garamond"/>
          <w:sz w:val="22"/>
          <w:szCs w:val="22"/>
          <w:rtl w:val="0"/>
          <w:lang w:val="es-ES_tradnl"/>
        </w:rPr>
        <w:t>Cualquier incidente sobrevenido que se produzca despu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Fonts w:ascii="Garamond" w:hAnsi="Garamond"/>
          <w:sz w:val="22"/>
          <w:szCs w:val="22"/>
          <w:rtl w:val="0"/>
          <w:lang w:val="es-ES_tradnl"/>
        </w:rPr>
        <w:t>s de la resoluci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convocatoria se resolver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por Alcald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a, previa presentaci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solicitud y la documentaci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que acredite dicho incidente en el Registro General del Ayuntamiento de Cabanas.</w:t>
      </w:r>
    </w:p>
    <w:p>
      <w:pPr>
        <w:pStyle w:val="Por omisión"/>
        <w:bidi w:val="0"/>
        <w:spacing w:before="0"/>
        <w:ind w:left="0" w:right="0" w:firstLine="0"/>
        <w:jc w:val="both"/>
        <w:rPr>
          <w:rFonts w:ascii="Garamond" w:cs="Garamond" w:hAnsi="Garamond" w:eastAsia="Garamond"/>
          <w:sz w:val="22"/>
          <w:szCs w:val="22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La falsedad u ocultaci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los datos o documentos presentados por las personas solicitantes supondr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la devoluci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de la ayuda, en caso de tener adquirido el material.</w:t>
      </w:r>
    </w:p>
    <w:p>
      <w:pPr>
        <w:pStyle w:val="Por omisión"/>
        <w:bidi w:val="0"/>
        <w:spacing w:before="0"/>
        <w:ind w:left="0" w:right="0" w:firstLine="0"/>
        <w:jc w:val="both"/>
        <w:rPr>
          <w:rStyle w:val="Ninguno"/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  <w:lang w:val="es-ES_tradnl"/>
        </w:rPr>
        <w:tab/>
        <w:t>A las personas beneficiarias de estas ayuda les ser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Fonts w:ascii="Garamond" w:hAnsi="Garamond"/>
          <w:sz w:val="22"/>
          <w:szCs w:val="22"/>
          <w:rtl w:val="0"/>
          <w:lang w:val="es-ES_tradnl"/>
        </w:rPr>
        <w:t>de aplicaci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sz w:val="22"/>
          <w:szCs w:val="22"/>
          <w:rtl w:val="0"/>
          <w:lang w:val="es-ES_tradnl"/>
        </w:rPr>
        <w:t>n el regimen de infracciones y sanciones establecido en los art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culos 50 al 68 de la Ley 9/2007, de Subvenciones de Galicia, y en los art</w:t>
      </w:r>
      <w:r>
        <w:rPr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sz w:val="22"/>
          <w:szCs w:val="22"/>
          <w:rtl w:val="0"/>
          <w:lang w:val="es-ES_tradnl"/>
        </w:rPr>
        <w:t>culos 52 al 69 de la Ley 38/2003, General de Subvenciones.</w:t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b w:val="1"/>
          <w:bCs w:val="1"/>
          <w:rtl w:val="0"/>
        </w:rPr>
      </w:pPr>
      <w:r>
        <w:rPr>
          <w:rFonts w:ascii="Garamond" w:cs="Garamond" w:hAnsi="Garamond" w:eastAsia="Garamond"/>
          <w:b w:val="1"/>
          <w:bCs w:val="1"/>
          <w:rtl w:val="0"/>
        </w:rPr>
        <w:tab/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/>
        <w:ind w:left="0" w:right="0" w:firstLine="0"/>
        <w:jc w:val="left"/>
        <w:rPr>
          <w:rStyle w:val="Ninguno"/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Garamond" w:cs="Garamond" w:hAnsi="Garamond" w:eastAsia="Garamond"/>
          <w:sz w:val="22"/>
          <w:szCs w:val="22"/>
          <w:rtl w:val="0"/>
        </w:rPr>
        <w:tab/>
        <w:tab/>
      </w:r>
    </w:p>
    <w:p>
      <w:pPr>
        <w:pStyle w:val="Por omisión"/>
        <w:bidi w:val="0"/>
        <w:spacing w:before="0"/>
        <w:ind w:left="0" w:right="0" w:firstLine="0"/>
        <w:jc w:val="left"/>
        <w:rPr>
          <w:rFonts w:ascii="Times New Roman" w:cs="Times New Roman" w:hAnsi="Times New Roman" w:eastAsia="Times New Roman"/>
          <w:rtl w:val="0"/>
        </w:rPr>
      </w:pPr>
    </w:p>
    <w:p>
      <w:pPr>
        <w:pStyle w:val="Cuerpo"/>
        <w:bidi w:val="0"/>
        <w:spacing w:line="288" w:lineRule="auto"/>
        <w:ind w:left="0" w:right="0" w:firstLine="0"/>
        <w:jc w:val="left"/>
        <w:rPr>
          <w:rFonts w:ascii="Garamond" w:cs="Garamond" w:hAnsi="Garamond" w:eastAsia="Garamond"/>
          <w:sz w:val="22"/>
          <w:szCs w:val="22"/>
          <w:rtl w:val="0"/>
        </w:rPr>
      </w:pPr>
    </w:p>
    <w:p>
      <w:pPr>
        <w:pStyle w:val="Por omisión"/>
        <w:bidi w:val="0"/>
        <w:spacing w:before="0" w:line="276" w:lineRule="auto"/>
        <w:ind w:left="0" w:right="0" w:firstLine="0"/>
        <w:jc w:val="both"/>
        <w:rPr>
          <w:sz w:val="22"/>
          <w:szCs w:val="22"/>
          <w:rtl w:val="0"/>
        </w:rPr>
      </w:pPr>
    </w:p>
    <w:p>
      <w:pPr>
        <w:pStyle w:val="Por omisión"/>
        <w:bidi w:val="0"/>
        <w:spacing w:before="0" w:line="276" w:lineRule="auto"/>
        <w:ind w:left="0" w:right="0" w:firstLine="0"/>
        <w:jc w:val="both"/>
        <w:rPr>
          <w:sz w:val="22"/>
          <w:szCs w:val="22"/>
          <w:rtl w:val="0"/>
        </w:rPr>
      </w:pPr>
    </w:p>
    <w:p>
      <w:pPr>
        <w:pStyle w:val="Por omisión"/>
        <w:bidi w:val="0"/>
        <w:spacing w:before="0" w:line="276" w:lineRule="auto"/>
        <w:ind w:left="0" w:right="0" w:firstLine="0"/>
        <w:jc w:val="both"/>
        <w:rPr>
          <w:sz w:val="22"/>
          <w:szCs w:val="22"/>
          <w:rtl w:val="0"/>
        </w:rPr>
      </w:pPr>
    </w:p>
    <w:p>
      <w:pPr>
        <w:pStyle w:val="Por omisión"/>
        <w:bidi w:val="0"/>
        <w:spacing w:before="0" w:line="276" w:lineRule="auto"/>
        <w:ind w:left="0" w:right="0" w:firstLine="0"/>
        <w:jc w:val="both"/>
        <w:rPr>
          <w:sz w:val="22"/>
          <w:szCs w:val="22"/>
          <w:rtl w:val="0"/>
        </w:rPr>
      </w:pPr>
    </w:p>
    <w:p>
      <w:pPr>
        <w:pStyle w:val="Por omisión"/>
        <w:bidi w:val="0"/>
        <w:spacing w:before="0" w:line="276" w:lineRule="auto"/>
        <w:ind w:left="0" w:right="0" w:firstLine="0"/>
        <w:jc w:val="both"/>
        <w:rPr>
          <w:rtl w:val="0"/>
        </w:rPr>
      </w:pPr>
      <w:r>
        <w:rPr>
          <w:sz w:val="22"/>
          <w:szCs w:val="22"/>
          <w:rtl w:val="0"/>
        </w:rPr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Gill Sans Light">
    <w:charset w:val="00"/>
    <w:family w:val="roman"/>
    <w:pitch w:val="default"/>
  </w:font>
  <w:font w:name="Calibri">
    <w:charset w:val="00"/>
    <w:family w:val="roman"/>
    <w:pitch w:val="default"/>
  </w:font>
  <w:font w:name="Gill Sans SemiBold">
    <w:charset w:val="00"/>
    <w:family w:val="roman"/>
    <w:pitch w:val="default"/>
  </w:font>
  <w:font w:name="Garamon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uerpo A"/>
      <w:jc w:val="center"/>
    </w:pP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>R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ú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a de Concello, 22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15621 Cabanas [A Coru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ñ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a]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T_981 49 59 59 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correo@cabanas.gal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</w:t>
    </w:r>
    <w:r>
      <w:rPr>
        <w:rStyle w:val="Ninguno"/>
        <w:rFonts w:ascii="Gill Sans SemiBold" w:hAnsi="Gill Sans SemiBold"/>
        <w:sz w:val="15"/>
        <w:szCs w:val="15"/>
        <w:rtl w:val="0"/>
        <w:lang w:val="es-ES_tradnl"/>
      </w:rPr>
      <w:t>www.cabanas.gal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Estilo de tabla 2">
    <w:name w:val="Estilo de tabla 2"/>
    <w:next w:val="Estilo de tabla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14:textFill>
        <w14:noFill/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