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820B51">
        <w:rPr>
          <w:rFonts w:ascii="Times New Roman" w:hAnsi="Times New Roman"/>
          <w:b w:val="0"/>
          <w:bCs w:val="0"/>
          <w:lang w:val="es-ES_tradnl"/>
        </w:rPr>
        <w:t>2</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820B51">
        <w:rPr>
          <w:rFonts w:ascii="Times New Roman" w:hAnsi="Times New Roman"/>
          <w:b w:val="0"/>
          <w:bCs w:val="0"/>
          <w:lang w:val="es-ES_tradnl"/>
        </w:rPr>
        <w:t>noviembre</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1A0F70" w:rsidRPr="001A0F70" w:rsidRDefault="00A738AF" w:rsidP="001A0F70">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1A0F70" w:rsidRPr="001A0F70">
        <w:rPr>
          <w:rFonts w:ascii="Times New Roman" w:hAnsi="Times New Roman"/>
          <w:b w:val="0"/>
          <w:bCs w:val="0"/>
          <w:i/>
          <w:lang w:val="es-ES_tradnl"/>
        </w:rPr>
        <w:t xml:space="preserve">Aprobar una subvención a favor de la Asociación Cultural A Capela Escuela </w:t>
      </w:r>
      <w:proofErr w:type="spellStart"/>
      <w:r w:rsidR="001A0F70" w:rsidRPr="001A0F70">
        <w:rPr>
          <w:rFonts w:ascii="Times New Roman" w:hAnsi="Times New Roman"/>
          <w:b w:val="0"/>
          <w:bCs w:val="0"/>
          <w:i/>
          <w:lang w:val="es-ES_tradnl"/>
        </w:rPr>
        <w:t>Cantorum</w:t>
      </w:r>
      <w:proofErr w:type="spellEnd"/>
      <w:r w:rsidR="001A0F70" w:rsidRPr="001A0F70">
        <w:rPr>
          <w:rFonts w:ascii="Times New Roman" w:hAnsi="Times New Roman"/>
          <w:b w:val="0"/>
          <w:bCs w:val="0"/>
          <w:i/>
          <w:lang w:val="es-ES_tradnl"/>
        </w:rPr>
        <w:t xml:space="preserve">, del </w:t>
      </w:r>
      <w:r w:rsidR="001A0F70">
        <w:rPr>
          <w:rFonts w:ascii="Times New Roman" w:hAnsi="Times New Roman"/>
          <w:b w:val="0"/>
          <w:bCs w:val="0"/>
          <w:i/>
          <w:lang w:val="es-ES_tradnl"/>
        </w:rPr>
        <w:t>término</w:t>
      </w:r>
      <w:r w:rsidR="001A0F70" w:rsidRPr="001A0F70">
        <w:rPr>
          <w:rFonts w:ascii="Times New Roman" w:hAnsi="Times New Roman"/>
          <w:b w:val="0"/>
          <w:bCs w:val="0"/>
          <w:i/>
          <w:lang w:val="es-ES_tradnl"/>
        </w:rPr>
        <w:t xml:space="preserve"> municipal de </w:t>
      </w:r>
      <w:proofErr w:type="spellStart"/>
      <w:r w:rsidR="001A0F70" w:rsidRPr="001A0F70">
        <w:rPr>
          <w:rFonts w:ascii="Times New Roman" w:hAnsi="Times New Roman"/>
          <w:b w:val="0"/>
          <w:bCs w:val="0"/>
          <w:i/>
          <w:lang w:val="es-ES_tradnl"/>
        </w:rPr>
        <w:t>Amoeiro</w:t>
      </w:r>
      <w:proofErr w:type="spellEnd"/>
      <w:r w:rsidR="001A0F70" w:rsidRPr="001A0F70">
        <w:rPr>
          <w:rFonts w:ascii="Times New Roman" w:hAnsi="Times New Roman"/>
          <w:b w:val="0"/>
          <w:bCs w:val="0"/>
          <w:i/>
          <w:lang w:val="es-ES_tradnl"/>
        </w:rPr>
        <w:t>, en los siguientes términos:</w:t>
      </w:r>
    </w:p>
    <w:p w:rsidR="001A0F70" w:rsidRPr="001A0F70" w:rsidRDefault="001A0F70" w:rsidP="001A0F70">
      <w:pPr>
        <w:widowControl/>
        <w:autoSpaceDE/>
        <w:autoSpaceDN/>
        <w:adjustRightInd/>
        <w:spacing w:line="360" w:lineRule="auto"/>
        <w:ind w:firstLine="708"/>
        <w:jc w:val="both"/>
        <w:rPr>
          <w:rFonts w:ascii="Times New Roman" w:hAnsi="Times New Roman"/>
          <w:b w:val="0"/>
          <w:bCs w:val="0"/>
          <w:i/>
          <w:lang w:val="es-ES_tradnl"/>
        </w:rPr>
      </w:pPr>
      <w:r w:rsidRPr="001A0F70">
        <w:rPr>
          <w:rFonts w:ascii="Times New Roman" w:hAnsi="Times New Roman"/>
          <w:b w:val="0"/>
          <w:bCs w:val="0"/>
          <w:i/>
          <w:lang w:val="es-ES_tradnl"/>
        </w:rPr>
        <w:t xml:space="preserve">-Importe: 48.000,00 </w:t>
      </w:r>
      <w:r>
        <w:rPr>
          <w:rFonts w:ascii="Times New Roman" w:hAnsi="Times New Roman"/>
          <w:b w:val="0"/>
          <w:bCs w:val="0"/>
          <w:i/>
          <w:lang w:val="es-ES_tradnl"/>
        </w:rPr>
        <w:t>€</w:t>
      </w:r>
      <w:r w:rsidRPr="001A0F70">
        <w:rPr>
          <w:rFonts w:ascii="Times New Roman" w:hAnsi="Times New Roman"/>
          <w:b w:val="0"/>
          <w:bCs w:val="0"/>
          <w:i/>
          <w:lang w:val="es-ES_tradnl"/>
        </w:rPr>
        <w:t>.</w:t>
      </w:r>
    </w:p>
    <w:p w:rsidR="001A0F70" w:rsidRPr="001A0F70" w:rsidRDefault="001A0F70" w:rsidP="001A0F70">
      <w:pPr>
        <w:widowControl/>
        <w:autoSpaceDE/>
        <w:autoSpaceDN/>
        <w:adjustRightInd/>
        <w:spacing w:line="360" w:lineRule="auto"/>
        <w:ind w:firstLine="708"/>
        <w:jc w:val="both"/>
        <w:rPr>
          <w:rFonts w:ascii="Times New Roman" w:hAnsi="Times New Roman"/>
          <w:b w:val="0"/>
          <w:bCs w:val="0"/>
          <w:i/>
          <w:lang w:val="es-ES_tradnl"/>
        </w:rPr>
      </w:pPr>
      <w:r w:rsidRPr="001A0F70">
        <w:rPr>
          <w:rFonts w:ascii="Times New Roman" w:hAnsi="Times New Roman"/>
          <w:b w:val="0"/>
          <w:bCs w:val="0"/>
          <w:i/>
          <w:lang w:val="es-ES_tradnl"/>
        </w:rPr>
        <w:t>-Objeto: Primera fase de la reconstrucción del muro del campo de la fiesta.</w:t>
      </w:r>
    </w:p>
    <w:p w:rsidR="001A0F70" w:rsidRPr="001A0F70" w:rsidRDefault="001A0F70" w:rsidP="001A0F70">
      <w:pPr>
        <w:widowControl/>
        <w:autoSpaceDE/>
        <w:autoSpaceDN/>
        <w:adjustRightInd/>
        <w:spacing w:line="360" w:lineRule="auto"/>
        <w:ind w:firstLine="708"/>
        <w:jc w:val="both"/>
        <w:rPr>
          <w:rFonts w:ascii="Times New Roman" w:hAnsi="Times New Roman"/>
          <w:b w:val="0"/>
          <w:bCs w:val="0"/>
          <w:i/>
          <w:lang w:val="es-ES_tradnl"/>
        </w:rPr>
      </w:pPr>
      <w:r w:rsidRPr="001A0F70">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1A0F70">
        <w:rPr>
          <w:rFonts w:ascii="Times New Roman" w:hAnsi="Times New Roman"/>
          <w:b w:val="0"/>
          <w:bCs w:val="0"/>
          <w:i/>
          <w:lang w:val="es-ES_tradnl"/>
        </w:rPr>
        <w:t xml:space="preserve"> mediant</w:t>
      </w:r>
      <w:r>
        <w:rPr>
          <w:rFonts w:ascii="Times New Roman" w:hAnsi="Times New Roman"/>
          <w:b w:val="0"/>
          <w:bCs w:val="0"/>
          <w:i/>
          <w:lang w:val="es-ES_tradnl"/>
        </w:rPr>
        <w:t>e la presentación de la cuenta j</w:t>
      </w:r>
      <w:r w:rsidRPr="001A0F70">
        <w:rPr>
          <w:rFonts w:ascii="Times New Roman" w:hAnsi="Times New Roman"/>
          <w:b w:val="0"/>
          <w:bCs w:val="0"/>
          <w:i/>
          <w:lang w:val="es-ES_tradnl"/>
        </w:rPr>
        <w:t xml:space="preserve">ustificativa simplificada, todo esto de conformidad con </w:t>
      </w:r>
      <w:r>
        <w:rPr>
          <w:rFonts w:ascii="Times New Roman" w:hAnsi="Times New Roman"/>
          <w:b w:val="0"/>
          <w:bCs w:val="0"/>
          <w:i/>
          <w:lang w:val="es-ES_tradnl"/>
        </w:rPr>
        <w:t>lo</w:t>
      </w:r>
      <w:r w:rsidRPr="001A0F70">
        <w:rPr>
          <w:rFonts w:ascii="Times New Roman" w:hAnsi="Times New Roman"/>
          <w:b w:val="0"/>
          <w:bCs w:val="0"/>
          <w:i/>
          <w:lang w:val="es-ES_tradnl"/>
        </w:rPr>
        <w:t xml:space="preserve"> que disponen los artículos 30 y 31 de </w:t>
      </w:r>
      <w:r>
        <w:rPr>
          <w:rFonts w:ascii="Times New Roman" w:hAnsi="Times New Roman"/>
          <w:b w:val="0"/>
          <w:bCs w:val="0"/>
          <w:i/>
          <w:lang w:val="es-ES_tradnl"/>
        </w:rPr>
        <w:t>la Ley G</w:t>
      </w:r>
      <w:r w:rsidRPr="001A0F70">
        <w:rPr>
          <w:rFonts w:ascii="Times New Roman" w:hAnsi="Times New Roman"/>
          <w:b w:val="0"/>
          <w:bCs w:val="0"/>
          <w:i/>
          <w:lang w:val="es-ES_tradnl"/>
        </w:rPr>
        <w:t xml:space="preserve">eneral de </w:t>
      </w:r>
      <w:r>
        <w:rPr>
          <w:rFonts w:ascii="Times New Roman" w:hAnsi="Times New Roman"/>
          <w:b w:val="0"/>
          <w:bCs w:val="0"/>
          <w:i/>
          <w:lang w:val="es-ES_tradnl"/>
        </w:rPr>
        <w:t>S</w:t>
      </w:r>
      <w:r w:rsidRPr="001A0F70">
        <w:rPr>
          <w:rFonts w:ascii="Times New Roman" w:hAnsi="Times New Roman"/>
          <w:b w:val="0"/>
          <w:bCs w:val="0"/>
          <w:i/>
          <w:lang w:val="es-ES_tradnl"/>
        </w:rPr>
        <w:t>ubvenciones y el artículo 75 del Reglamento de la antedi</w:t>
      </w:r>
      <w:r>
        <w:rPr>
          <w:rFonts w:ascii="Times New Roman" w:hAnsi="Times New Roman"/>
          <w:b w:val="0"/>
          <w:bCs w:val="0"/>
          <w:i/>
          <w:lang w:val="es-ES_tradnl"/>
        </w:rPr>
        <w:t>ch</w:t>
      </w:r>
      <w:r w:rsidRPr="001A0F70">
        <w:rPr>
          <w:rFonts w:ascii="Times New Roman" w:hAnsi="Times New Roman"/>
          <w:b w:val="0"/>
          <w:bCs w:val="0"/>
          <w:i/>
          <w:lang w:val="es-ES_tradnl"/>
        </w:rPr>
        <w:t xml:space="preserve">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 Así como licencia de obra concedida por el correspondiente ayuntamiento.     </w:t>
      </w:r>
    </w:p>
    <w:p w:rsidR="001A0F70" w:rsidRPr="001A0F70" w:rsidRDefault="001A0F70" w:rsidP="001A0F70">
      <w:pPr>
        <w:widowControl/>
        <w:autoSpaceDE/>
        <w:autoSpaceDN/>
        <w:adjustRightInd/>
        <w:spacing w:line="360" w:lineRule="auto"/>
        <w:ind w:firstLine="708"/>
        <w:jc w:val="both"/>
        <w:rPr>
          <w:rFonts w:ascii="Times New Roman" w:hAnsi="Times New Roman"/>
          <w:b w:val="0"/>
          <w:bCs w:val="0"/>
          <w:i/>
          <w:lang w:val="es-ES_tradnl"/>
        </w:rPr>
      </w:pPr>
      <w:r w:rsidRPr="001A0F70">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1A0F70">
        <w:rPr>
          <w:rFonts w:ascii="Times New Roman" w:hAnsi="Times New Roman"/>
          <w:b w:val="0"/>
          <w:bCs w:val="0"/>
          <w:i/>
          <w:lang w:val="es-ES_tradnl"/>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1A0F70" w:rsidRPr="001A0F70" w:rsidRDefault="001A0F70" w:rsidP="001A0F70">
      <w:pPr>
        <w:widowControl/>
        <w:autoSpaceDE/>
        <w:autoSpaceDN/>
        <w:adjustRightInd/>
        <w:spacing w:line="360" w:lineRule="auto"/>
        <w:ind w:firstLine="708"/>
        <w:jc w:val="both"/>
        <w:rPr>
          <w:rFonts w:ascii="Times New Roman" w:hAnsi="Times New Roman"/>
          <w:b w:val="0"/>
          <w:bCs w:val="0"/>
          <w:i/>
          <w:lang w:val="es-ES_tradnl"/>
        </w:rPr>
      </w:pPr>
      <w:r w:rsidRPr="001A0F70">
        <w:rPr>
          <w:rFonts w:ascii="Times New Roman" w:hAnsi="Times New Roman"/>
          <w:b w:val="0"/>
          <w:bCs w:val="0"/>
          <w:i/>
          <w:lang w:val="es-ES_tradnl"/>
        </w:rPr>
        <w:t>De conformidad con el ar</w:t>
      </w:r>
      <w:r>
        <w:rPr>
          <w:rFonts w:ascii="Times New Roman" w:hAnsi="Times New Roman"/>
          <w:b w:val="0"/>
          <w:bCs w:val="0"/>
          <w:i/>
          <w:lang w:val="es-ES_tradnl"/>
        </w:rPr>
        <w:t>tículo 15.1 b) de la Ordenanza G</w:t>
      </w:r>
      <w:r w:rsidRPr="001A0F70">
        <w:rPr>
          <w:rFonts w:ascii="Times New Roman" w:hAnsi="Times New Roman"/>
          <w:b w:val="0"/>
          <w:bCs w:val="0"/>
          <w:i/>
          <w:lang w:val="es-ES_tradnl"/>
        </w:rPr>
        <w:t xml:space="preserve">eneral de </w:t>
      </w:r>
      <w:r>
        <w:rPr>
          <w:rFonts w:ascii="Times New Roman" w:hAnsi="Times New Roman"/>
          <w:b w:val="0"/>
          <w:bCs w:val="0"/>
          <w:i/>
          <w:lang w:val="es-ES_tradnl"/>
        </w:rPr>
        <w:t>S</w:t>
      </w:r>
      <w:r w:rsidRPr="001A0F70">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1A0F70">
        <w:rPr>
          <w:rFonts w:ascii="Times New Roman" w:hAnsi="Times New Roman"/>
          <w:b w:val="0"/>
          <w:bCs w:val="0"/>
          <w:i/>
          <w:lang w:val="es-ES_tradnl"/>
        </w:rPr>
        <w:t xml:space="preserve"> la subvención deberá acreditarse la realización de una inversión por una cuantía igual o superior a las presentadas en el proyecto que sirvió de base para la valoración de la subvención (48.000,00 euros). En el s</w:t>
      </w:r>
      <w:r>
        <w:rPr>
          <w:rFonts w:ascii="Times New Roman" w:hAnsi="Times New Roman"/>
          <w:b w:val="0"/>
          <w:bCs w:val="0"/>
          <w:i/>
          <w:lang w:val="es-ES_tradnl"/>
        </w:rPr>
        <w:t>upuesto en que sólo se justifique</w:t>
      </w:r>
      <w:r w:rsidRPr="001A0F70">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1A0F70">
        <w:rPr>
          <w:rFonts w:ascii="Times New Roman" w:hAnsi="Times New Roman"/>
          <w:b w:val="0"/>
          <w:bCs w:val="0"/>
          <w:i/>
          <w:lang w:val="es-ES_tradnl"/>
        </w:rPr>
        <w:t>os siguientes supuestos, en los que procederá la pérdida total del derecho a la subvención:</w:t>
      </w:r>
    </w:p>
    <w:p w:rsidR="001A0F70" w:rsidRPr="001A0F70" w:rsidRDefault="001A0F70" w:rsidP="001A0F70">
      <w:pPr>
        <w:widowControl/>
        <w:autoSpaceDE/>
        <w:autoSpaceDN/>
        <w:adjustRightInd/>
        <w:spacing w:line="360" w:lineRule="auto"/>
        <w:ind w:firstLine="708"/>
        <w:jc w:val="both"/>
        <w:rPr>
          <w:rFonts w:ascii="Times New Roman" w:hAnsi="Times New Roman"/>
          <w:b w:val="0"/>
          <w:bCs w:val="0"/>
          <w:i/>
          <w:lang w:val="es-ES_tradnl"/>
        </w:rPr>
      </w:pPr>
      <w:r w:rsidRPr="001A0F70">
        <w:rPr>
          <w:rFonts w:ascii="Times New Roman" w:hAnsi="Times New Roman"/>
          <w:b w:val="0"/>
          <w:bCs w:val="0"/>
          <w:i/>
          <w:lang w:val="es-ES_tradnl"/>
        </w:rPr>
        <w:t>a) Que la reducción suponga el total incumplimiento de la finalidad de la subvención.</w:t>
      </w:r>
    </w:p>
    <w:p w:rsidR="001A0F70" w:rsidRPr="001A0F70" w:rsidRDefault="001A0F70" w:rsidP="001A0F70">
      <w:pPr>
        <w:widowControl/>
        <w:autoSpaceDE/>
        <w:autoSpaceDN/>
        <w:adjustRightInd/>
        <w:spacing w:line="360" w:lineRule="auto"/>
        <w:ind w:firstLine="708"/>
        <w:jc w:val="both"/>
        <w:rPr>
          <w:rFonts w:ascii="Times New Roman" w:hAnsi="Times New Roman"/>
          <w:b w:val="0"/>
          <w:bCs w:val="0"/>
          <w:i/>
          <w:lang w:val="es-ES_tradnl"/>
        </w:rPr>
      </w:pPr>
      <w:r w:rsidRPr="001A0F70">
        <w:rPr>
          <w:rFonts w:ascii="Times New Roman" w:hAnsi="Times New Roman"/>
          <w:b w:val="0"/>
          <w:bCs w:val="0"/>
          <w:i/>
          <w:lang w:val="es-ES_tradnl"/>
        </w:rPr>
        <w:t>b) Que la reducción del presupuesto de la actuación ejecutada con respe</w:t>
      </w:r>
      <w:r w:rsidR="007D51E0">
        <w:rPr>
          <w:rFonts w:ascii="Times New Roman" w:hAnsi="Times New Roman"/>
          <w:b w:val="0"/>
          <w:bCs w:val="0"/>
          <w:i/>
          <w:lang w:val="es-ES_tradnl"/>
        </w:rPr>
        <w:t>c</w:t>
      </w:r>
      <w:r w:rsidRPr="001A0F70">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1A0F70" w:rsidRPr="001A0F70" w:rsidRDefault="001A0F70" w:rsidP="001A0F70">
      <w:pPr>
        <w:widowControl/>
        <w:autoSpaceDE/>
        <w:autoSpaceDN/>
        <w:adjustRightInd/>
        <w:spacing w:line="360" w:lineRule="auto"/>
        <w:ind w:firstLine="708"/>
        <w:jc w:val="both"/>
        <w:rPr>
          <w:rFonts w:ascii="Times New Roman" w:hAnsi="Times New Roman"/>
          <w:b w:val="0"/>
          <w:bCs w:val="0"/>
          <w:i/>
          <w:lang w:val="es-ES_tradnl"/>
        </w:rPr>
      </w:pPr>
      <w:r w:rsidRPr="001A0F70">
        <w:rPr>
          <w:rFonts w:ascii="Times New Roman" w:hAnsi="Times New Roman"/>
          <w:b w:val="0"/>
          <w:bCs w:val="0"/>
          <w:i/>
          <w:lang w:val="es-ES_tradnl"/>
        </w:rPr>
        <w:t>Igualmente, no se considerará justifica</w:t>
      </w:r>
      <w:r w:rsidR="007D51E0">
        <w:rPr>
          <w:rFonts w:ascii="Times New Roman" w:hAnsi="Times New Roman"/>
          <w:b w:val="0"/>
          <w:bCs w:val="0"/>
          <w:i/>
          <w:lang w:val="es-ES_tradnl"/>
        </w:rPr>
        <w:t>da</w:t>
      </w:r>
      <w:r w:rsidRPr="001A0F70">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w:t>
      </w:r>
      <w:r w:rsidRPr="001A0F70">
        <w:rPr>
          <w:rFonts w:ascii="Times New Roman" w:hAnsi="Times New Roman"/>
          <w:b w:val="0"/>
          <w:bCs w:val="0"/>
          <w:i/>
          <w:lang w:val="es-ES_tradnl"/>
        </w:rPr>
        <w:lastRenderedPageBreak/>
        <w:t>contemplados en la</w:t>
      </w:r>
      <w:r w:rsidR="007D51E0">
        <w:rPr>
          <w:rFonts w:ascii="Times New Roman" w:hAnsi="Times New Roman"/>
          <w:b w:val="0"/>
          <w:bCs w:val="0"/>
          <w:i/>
          <w:lang w:val="es-ES_tradnl"/>
        </w:rPr>
        <w:t xml:space="preserve"> solicitud, habrían dado lugar </w:t>
      </w:r>
      <w:r w:rsidRPr="001A0F70">
        <w:rPr>
          <w:rFonts w:ascii="Times New Roman" w:hAnsi="Times New Roman"/>
          <w:b w:val="0"/>
          <w:bCs w:val="0"/>
          <w:i/>
          <w:lang w:val="es-ES_tradnl"/>
        </w:rPr>
        <w:t xml:space="preserve">a una valoración inferior del proyecto, o aquellos que consistan en la realización de una actividad esencialmente distinta a la proyectada. </w:t>
      </w:r>
    </w:p>
    <w:p w:rsidR="001A0F70" w:rsidRPr="001A0F70" w:rsidRDefault="001A0F70" w:rsidP="001A0F70">
      <w:pPr>
        <w:widowControl/>
        <w:autoSpaceDE/>
        <w:autoSpaceDN/>
        <w:adjustRightInd/>
        <w:spacing w:line="360" w:lineRule="auto"/>
        <w:ind w:firstLine="708"/>
        <w:jc w:val="both"/>
        <w:rPr>
          <w:rFonts w:ascii="Times New Roman" w:hAnsi="Times New Roman"/>
          <w:b w:val="0"/>
          <w:bCs w:val="0"/>
          <w:i/>
          <w:lang w:val="es-ES_tradnl"/>
        </w:rPr>
      </w:pPr>
      <w:r w:rsidRPr="001A0F70">
        <w:rPr>
          <w:rFonts w:ascii="Times New Roman" w:hAnsi="Times New Roman"/>
          <w:b w:val="0"/>
          <w:bCs w:val="0"/>
          <w:i/>
          <w:lang w:val="es-ES_tradnl"/>
        </w:rPr>
        <w:t>En aquellos casos en los que l</w:t>
      </w:r>
      <w:r w:rsidR="007D51E0">
        <w:rPr>
          <w:rFonts w:ascii="Times New Roman" w:hAnsi="Times New Roman"/>
          <w:b w:val="0"/>
          <w:bCs w:val="0"/>
          <w:i/>
          <w:lang w:val="es-ES_tradnl"/>
        </w:rPr>
        <w:t xml:space="preserve">as modificaciones sólo afecten </w:t>
      </w:r>
      <w:r w:rsidRPr="001A0F70">
        <w:rPr>
          <w:rFonts w:ascii="Times New Roman" w:hAnsi="Times New Roman"/>
          <w:b w:val="0"/>
          <w:bCs w:val="0"/>
          <w:i/>
          <w:lang w:val="es-ES_tradnl"/>
        </w:rPr>
        <w:t>a parte del proyecto, la subvención podrá considerarse parcialmente justifica</w:t>
      </w:r>
      <w:r w:rsidR="007D51E0">
        <w:rPr>
          <w:rFonts w:ascii="Times New Roman" w:hAnsi="Times New Roman"/>
          <w:b w:val="0"/>
          <w:bCs w:val="0"/>
          <w:i/>
          <w:lang w:val="es-ES_tradnl"/>
        </w:rPr>
        <w:t>da</w:t>
      </w:r>
      <w:r w:rsidRPr="001A0F70">
        <w:rPr>
          <w:rFonts w:ascii="Times New Roman" w:hAnsi="Times New Roman"/>
          <w:b w:val="0"/>
          <w:bCs w:val="0"/>
          <w:i/>
          <w:lang w:val="es-ES_tradnl"/>
        </w:rPr>
        <w:t xml:space="preserve"> en la parte no afectada, declarándose la pérdida del derecho a la subvención correspondiente al resto. </w:t>
      </w:r>
    </w:p>
    <w:p w:rsidR="001A0F70" w:rsidRPr="001A0F70" w:rsidRDefault="001A0F70" w:rsidP="001A0F70">
      <w:pPr>
        <w:widowControl/>
        <w:autoSpaceDE/>
        <w:autoSpaceDN/>
        <w:adjustRightInd/>
        <w:spacing w:line="360" w:lineRule="auto"/>
        <w:ind w:firstLine="708"/>
        <w:jc w:val="both"/>
        <w:rPr>
          <w:rFonts w:ascii="Times New Roman" w:hAnsi="Times New Roman"/>
          <w:b w:val="0"/>
          <w:bCs w:val="0"/>
          <w:i/>
          <w:lang w:val="es-ES_tradnl"/>
        </w:rPr>
      </w:pPr>
      <w:r w:rsidRPr="001A0F70">
        <w:rPr>
          <w:rFonts w:ascii="Times New Roman" w:hAnsi="Times New Roman"/>
          <w:b w:val="0"/>
          <w:bCs w:val="0"/>
          <w:i/>
          <w:lang w:val="es-ES_tradnl"/>
        </w:rPr>
        <w:t>En todo caso, cuando la cuantía del gasto justifica</w:t>
      </w:r>
      <w:r w:rsidR="007D51E0">
        <w:rPr>
          <w:rFonts w:ascii="Times New Roman" w:hAnsi="Times New Roman"/>
          <w:b w:val="0"/>
          <w:bCs w:val="0"/>
          <w:i/>
          <w:lang w:val="es-ES_tradnl"/>
        </w:rPr>
        <w:t>do</w:t>
      </w:r>
      <w:r w:rsidRPr="001A0F70">
        <w:rPr>
          <w:rFonts w:ascii="Times New Roman" w:hAnsi="Times New Roman"/>
          <w:b w:val="0"/>
          <w:bCs w:val="0"/>
          <w:i/>
          <w:lang w:val="es-ES_tradnl"/>
        </w:rPr>
        <w:t xml:space="preserve"> sea inferior al 25% del presupuesto presentado con la solicitud de subvención, esta se entenderá automáticamente como no justifica</w:t>
      </w:r>
      <w:r w:rsidR="007D51E0">
        <w:rPr>
          <w:rFonts w:ascii="Times New Roman" w:hAnsi="Times New Roman"/>
          <w:b w:val="0"/>
          <w:bCs w:val="0"/>
          <w:i/>
          <w:lang w:val="es-ES_tradnl"/>
        </w:rPr>
        <w:t>da</w:t>
      </w:r>
      <w:r w:rsidRPr="001A0F70">
        <w:rPr>
          <w:rFonts w:ascii="Times New Roman" w:hAnsi="Times New Roman"/>
          <w:b w:val="0"/>
          <w:bCs w:val="0"/>
          <w:i/>
          <w:lang w:val="es-ES_tradnl"/>
        </w:rPr>
        <w:t>, dando lugar al reintegro o pérdida total del derecho a la subvención</w:t>
      </w:r>
    </w:p>
    <w:p w:rsidR="001A0F70" w:rsidRPr="001A0F70" w:rsidRDefault="001A0F70" w:rsidP="001A0F70">
      <w:pPr>
        <w:widowControl/>
        <w:autoSpaceDE/>
        <w:autoSpaceDN/>
        <w:adjustRightInd/>
        <w:spacing w:line="360" w:lineRule="auto"/>
        <w:ind w:firstLine="708"/>
        <w:jc w:val="both"/>
        <w:rPr>
          <w:rFonts w:ascii="Times New Roman" w:hAnsi="Times New Roman"/>
          <w:b w:val="0"/>
          <w:bCs w:val="0"/>
          <w:i/>
          <w:lang w:val="es-ES_tradnl"/>
        </w:rPr>
      </w:pPr>
      <w:r w:rsidRPr="001A0F70">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sidR="007D51E0">
        <w:rPr>
          <w:rFonts w:ascii="Times New Roman" w:hAnsi="Times New Roman"/>
          <w:b w:val="0"/>
          <w:bCs w:val="0"/>
          <w:i/>
          <w:lang w:val="es-ES_tradnl"/>
        </w:rPr>
        <w:t>n</w:t>
      </w:r>
      <w:r w:rsidRPr="001A0F70">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sidR="00D018B1">
        <w:rPr>
          <w:rFonts w:ascii="Times New Roman" w:hAnsi="Times New Roman"/>
          <w:b w:val="0"/>
          <w:bCs w:val="0"/>
          <w:i/>
          <w:lang w:val="es-ES_tradnl"/>
        </w:rPr>
        <w:t>de estos</w:t>
      </w:r>
      <w:r w:rsidRPr="001A0F70">
        <w:rPr>
          <w:rFonts w:ascii="Times New Roman" w:hAnsi="Times New Roman"/>
          <w:b w:val="0"/>
          <w:bCs w:val="0"/>
          <w:i/>
          <w:lang w:val="es-ES_tradnl"/>
        </w:rPr>
        <w:t xml:space="preserve"> pagos no impli</w:t>
      </w:r>
      <w:r w:rsidR="00D018B1">
        <w:rPr>
          <w:rFonts w:ascii="Times New Roman" w:hAnsi="Times New Roman"/>
          <w:b w:val="0"/>
          <w:bCs w:val="0"/>
          <w:i/>
          <w:lang w:val="es-ES_tradnl"/>
        </w:rPr>
        <w:t>ca una declaración definitiva co</w:t>
      </w:r>
      <w:r w:rsidRPr="001A0F70">
        <w:rPr>
          <w:rFonts w:ascii="Times New Roman" w:hAnsi="Times New Roman"/>
          <w:b w:val="0"/>
          <w:bCs w:val="0"/>
          <w:i/>
          <w:lang w:val="es-ES_tradnl"/>
        </w:rPr>
        <w:t>mo justifica</w:t>
      </w:r>
      <w:r w:rsidR="00D018B1">
        <w:rPr>
          <w:rFonts w:ascii="Times New Roman" w:hAnsi="Times New Roman"/>
          <w:b w:val="0"/>
          <w:bCs w:val="0"/>
          <w:i/>
          <w:lang w:val="es-ES_tradnl"/>
        </w:rPr>
        <w:t>do</w:t>
      </w:r>
      <w:r w:rsidRPr="001A0F70">
        <w:rPr>
          <w:rFonts w:ascii="Times New Roman" w:hAnsi="Times New Roman"/>
          <w:b w:val="0"/>
          <w:bCs w:val="0"/>
          <w:i/>
          <w:lang w:val="es-ES_tradnl"/>
        </w:rPr>
        <w:t xml:space="preserve"> del gasto correspondiente, ni exime de la necesidad de presentar la cuenta </w:t>
      </w:r>
      <w:r w:rsidR="00D018B1">
        <w:rPr>
          <w:rFonts w:ascii="Times New Roman" w:hAnsi="Times New Roman"/>
          <w:b w:val="0"/>
          <w:bCs w:val="0"/>
          <w:i/>
          <w:lang w:val="es-ES_tradnl"/>
        </w:rPr>
        <w:t>j</w:t>
      </w:r>
      <w:r w:rsidRPr="001A0F70">
        <w:rPr>
          <w:rFonts w:ascii="Times New Roman" w:hAnsi="Times New Roman"/>
          <w:b w:val="0"/>
          <w:bCs w:val="0"/>
          <w:i/>
          <w:lang w:val="es-ES_tradnl"/>
        </w:rPr>
        <w:t>ustificativa completa al final de la ejecución del proyecto. En consecuencia, en caso de que la subvención no se estimara justifica</w:t>
      </w:r>
      <w:r w:rsidR="00D018B1">
        <w:rPr>
          <w:rFonts w:ascii="Times New Roman" w:hAnsi="Times New Roman"/>
          <w:b w:val="0"/>
          <w:bCs w:val="0"/>
          <w:i/>
          <w:lang w:val="es-ES_tradnl"/>
        </w:rPr>
        <w:t>da</w:t>
      </w:r>
      <w:r w:rsidRPr="001A0F70">
        <w:rPr>
          <w:rFonts w:ascii="Times New Roman" w:hAnsi="Times New Roman"/>
          <w:b w:val="0"/>
          <w:bCs w:val="0"/>
          <w:i/>
          <w:lang w:val="es-ES_tradnl"/>
        </w:rPr>
        <w:t xml:space="preserve"> en el trámite final, la Diputación podrá exigir el reintegro de las cantidades abo</w:t>
      </w:r>
      <w:r w:rsidR="00D018B1">
        <w:rPr>
          <w:rFonts w:ascii="Times New Roman" w:hAnsi="Times New Roman"/>
          <w:b w:val="0"/>
          <w:bCs w:val="0"/>
          <w:i/>
          <w:lang w:val="es-ES_tradnl"/>
        </w:rPr>
        <w:t>n</w:t>
      </w:r>
      <w:r w:rsidRPr="001A0F70">
        <w:rPr>
          <w:rFonts w:ascii="Times New Roman" w:hAnsi="Times New Roman"/>
          <w:b w:val="0"/>
          <w:bCs w:val="0"/>
          <w:i/>
          <w:lang w:val="es-ES_tradnl"/>
        </w:rPr>
        <w:t>adas a cuenta, de concurrir causa legal con</w:t>
      </w:r>
      <w:r w:rsidR="00D018B1">
        <w:rPr>
          <w:rFonts w:ascii="Times New Roman" w:hAnsi="Times New Roman"/>
          <w:b w:val="0"/>
          <w:bCs w:val="0"/>
          <w:i/>
          <w:lang w:val="es-ES_tradnl"/>
        </w:rPr>
        <w:t>forme al artículo 37 de la Ley General de S</w:t>
      </w:r>
      <w:r w:rsidRPr="001A0F70">
        <w:rPr>
          <w:rFonts w:ascii="Times New Roman" w:hAnsi="Times New Roman"/>
          <w:b w:val="0"/>
          <w:bCs w:val="0"/>
          <w:i/>
          <w:lang w:val="es-ES_tradnl"/>
        </w:rPr>
        <w:t xml:space="preserve">ubvenciones. </w:t>
      </w:r>
    </w:p>
    <w:p w:rsidR="001A0F70" w:rsidRPr="001A0F70" w:rsidRDefault="001A0F70" w:rsidP="001A0F70">
      <w:pPr>
        <w:widowControl/>
        <w:autoSpaceDE/>
        <w:autoSpaceDN/>
        <w:adjustRightInd/>
        <w:spacing w:line="360" w:lineRule="auto"/>
        <w:ind w:firstLine="708"/>
        <w:jc w:val="both"/>
        <w:rPr>
          <w:rFonts w:ascii="Times New Roman" w:hAnsi="Times New Roman"/>
          <w:b w:val="0"/>
          <w:bCs w:val="0"/>
          <w:i/>
          <w:lang w:val="es-ES_tradnl"/>
        </w:rPr>
      </w:pPr>
      <w:r w:rsidRPr="001A0F70">
        <w:rPr>
          <w:rFonts w:ascii="Times New Roman" w:hAnsi="Times New Roman"/>
          <w:b w:val="0"/>
          <w:bCs w:val="0"/>
          <w:i/>
          <w:lang w:val="es-ES_tradnl"/>
        </w:rPr>
        <w:t xml:space="preserve">De acuerdo con </w:t>
      </w:r>
      <w:r w:rsidR="00D018B1">
        <w:rPr>
          <w:rFonts w:ascii="Times New Roman" w:hAnsi="Times New Roman"/>
          <w:b w:val="0"/>
          <w:bCs w:val="0"/>
          <w:i/>
          <w:lang w:val="es-ES_tradnl"/>
        </w:rPr>
        <w:t>lo</w:t>
      </w:r>
      <w:r w:rsidRPr="001A0F70">
        <w:rPr>
          <w:rFonts w:ascii="Times New Roman" w:hAnsi="Times New Roman"/>
          <w:b w:val="0"/>
          <w:bCs w:val="0"/>
          <w:i/>
          <w:lang w:val="es-ES_tradnl"/>
        </w:rPr>
        <w:t xml:space="preserve"> establecido en el artículo 16 de la Ordenanza General de Subvenciones, las subvenciones, como regla general, serán abo</w:t>
      </w:r>
      <w:r w:rsidR="00D018B1">
        <w:rPr>
          <w:rFonts w:ascii="Times New Roman" w:hAnsi="Times New Roman"/>
          <w:b w:val="0"/>
          <w:bCs w:val="0"/>
          <w:i/>
          <w:lang w:val="es-ES_tradnl"/>
        </w:rPr>
        <w:t>n</w:t>
      </w:r>
      <w:r w:rsidRPr="001A0F70">
        <w:rPr>
          <w:rFonts w:ascii="Times New Roman" w:hAnsi="Times New Roman"/>
          <w:b w:val="0"/>
          <w:bCs w:val="0"/>
          <w:i/>
          <w:lang w:val="es-ES_tradnl"/>
        </w:rPr>
        <w:t>adas al beneficiario una vez justifica</w:t>
      </w:r>
      <w:r w:rsidR="00D018B1">
        <w:rPr>
          <w:rFonts w:ascii="Times New Roman" w:hAnsi="Times New Roman"/>
          <w:b w:val="0"/>
          <w:bCs w:val="0"/>
          <w:i/>
          <w:lang w:val="es-ES_tradnl"/>
        </w:rPr>
        <w:t>das</w:t>
      </w:r>
      <w:r w:rsidRPr="001A0F70">
        <w:rPr>
          <w:rFonts w:ascii="Times New Roman" w:hAnsi="Times New Roman"/>
          <w:b w:val="0"/>
          <w:bCs w:val="0"/>
          <w:i/>
          <w:lang w:val="es-ES_tradnl"/>
        </w:rPr>
        <w:t>, en el plazo máximo de treinta días naturales desde que se dicte el acto administrativo en el que se tenga por justifica</w:t>
      </w:r>
      <w:r w:rsidR="00D018B1">
        <w:rPr>
          <w:rFonts w:ascii="Times New Roman" w:hAnsi="Times New Roman"/>
          <w:b w:val="0"/>
          <w:bCs w:val="0"/>
          <w:i/>
          <w:lang w:val="es-ES_tradnl"/>
        </w:rPr>
        <w:t>da</w:t>
      </w:r>
      <w:r w:rsidRPr="001A0F70">
        <w:rPr>
          <w:rFonts w:ascii="Times New Roman" w:hAnsi="Times New Roman"/>
          <w:b w:val="0"/>
          <w:bCs w:val="0"/>
          <w:i/>
          <w:lang w:val="es-ES_tradnl"/>
        </w:rPr>
        <w:t xml:space="preserve"> la subvención.</w:t>
      </w:r>
    </w:p>
    <w:p w:rsidR="001A0F70" w:rsidRPr="001A0F70" w:rsidRDefault="001A0F70" w:rsidP="001A0F70">
      <w:pPr>
        <w:widowControl/>
        <w:autoSpaceDE/>
        <w:autoSpaceDN/>
        <w:adjustRightInd/>
        <w:spacing w:line="360" w:lineRule="auto"/>
        <w:ind w:firstLine="708"/>
        <w:jc w:val="both"/>
        <w:rPr>
          <w:rFonts w:ascii="Times New Roman" w:hAnsi="Times New Roman"/>
          <w:b w:val="0"/>
          <w:bCs w:val="0"/>
          <w:i/>
          <w:lang w:val="es-ES_tradnl"/>
        </w:rPr>
      </w:pPr>
      <w:r w:rsidRPr="001A0F70">
        <w:rPr>
          <w:rFonts w:ascii="Times New Roman" w:hAnsi="Times New Roman"/>
          <w:b w:val="0"/>
          <w:bCs w:val="0"/>
          <w:i/>
          <w:lang w:val="es-ES_tradnl"/>
        </w:rPr>
        <w:t xml:space="preserve"> Sin perjuicio de</w:t>
      </w:r>
      <w:r w:rsidR="00D018B1">
        <w:rPr>
          <w:rFonts w:ascii="Times New Roman" w:hAnsi="Times New Roman"/>
          <w:b w:val="0"/>
          <w:bCs w:val="0"/>
          <w:i/>
          <w:lang w:val="es-ES_tradnl"/>
        </w:rPr>
        <w:t xml:space="preserve"> </w:t>
      </w:r>
      <w:r w:rsidRPr="001A0F70">
        <w:rPr>
          <w:rFonts w:ascii="Times New Roman" w:hAnsi="Times New Roman"/>
          <w:b w:val="0"/>
          <w:bCs w:val="0"/>
          <w:i/>
          <w:lang w:val="es-ES_tradnl"/>
        </w:rPr>
        <w:t>l</w:t>
      </w:r>
      <w:r w:rsidR="00D018B1">
        <w:rPr>
          <w:rFonts w:ascii="Times New Roman" w:hAnsi="Times New Roman"/>
          <w:b w:val="0"/>
          <w:bCs w:val="0"/>
          <w:i/>
          <w:lang w:val="es-ES_tradnl"/>
        </w:rPr>
        <w:t>o</w:t>
      </w:r>
      <w:r w:rsidRPr="001A0F70">
        <w:rPr>
          <w:rFonts w:ascii="Times New Roman" w:hAnsi="Times New Roman"/>
          <w:b w:val="0"/>
          <w:bCs w:val="0"/>
          <w:i/>
          <w:lang w:val="es-ES_tradnl"/>
        </w:rPr>
        <w:t xml:space="preserve"> anterior, podrán realizarse pagos anticipados, a instancia de los interesados, sujetos a la constitución de garantía, seg</w:t>
      </w:r>
      <w:r w:rsidR="00D018B1">
        <w:rPr>
          <w:rFonts w:ascii="Times New Roman" w:hAnsi="Times New Roman"/>
          <w:b w:val="0"/>
          <w:bCs w:val="0"/>
          <w:i/>
          <w:lang w:val="es-ES_tradnl"/>
        </w:rPr>
        <w:t>ú</w:t>
      </w:r>
      <w:r w:rsidRPr="001A0F70">
        <w:rPr>
          <w:rFonts w:ascii="Times New Roman" w:hAnsi="Times New Roman"/>
          <w:b w:val="0"/>
          <w:bCs w:val="0"/>
          <w:i/>
          <w:lang w:val="es-ES_tradnl"/>
        </w:rPr>
        <w:t>n l</w:t>
      </w:r>
      <w:r w:rsidR="00D018B1">
        <w:rPr>
          <w:rFonts w:ascii="Times New Roman" w:hAnsi="Times New Roman"/>
          <w:b w:val="0"/>
          <w:bCs w:val="0"/>
          <w:i/>
          <w:lang w:val="es-ES_tradnl"/>
        </w:rPr>
        <w:t>o</w:t>
      </w:r>
      <w:r w:rsidRPr="001A0F70">
        <w:rPr>
          <w:rFonts w:ascii="Times New Roman" w:hAnsi="Times New Roman"/>
          <w:b w:val="0"/>
          <w:bCs w:val="0"/>
          <w:i/>
          <w:lang w:val="es-ES_tradnl"/>
        </w:rPr>
        <w:t xml:space="preserve"> establecido en dic</w:t>
      </w:r>
      <w:r w:rsidR="00D018B1">
        <w:rPr>
          <w:rFonts w:ascii="Times New Roman" w:hAnsi="Times New Roman"/>
          <w:b w:val="0"/>
          <w:bCs w:val="0"/>
          <w:i/>
          <w:lang w:val="es-ES_tradnl"/>
        </w:rPr>
        <w:t>ho artículo 16 de la Ordenanza G</w:t>
      </w:r>
      <w:r w:rsidRPr="001A0F70">
        <w:rPr>
          <w:rFonts w:ascii="Times New Roman" w:hAnsi="Times New Roman"/>
          <w:b w:val="0"/>
          <w:bCs w:val="0"/>
          <w:i/>
          <w:lang w:val="es-ES_tradnl"/>
        </w:rPr>
        <w:t xml:space="preserve">eneral de </w:t>
      </w:r>
      <w:r w:rsidR="00D018B1">
        <w:rPr>
          <w:rFonts w:ascii="Times New Roman" w:hAnsi="Times New Roman"/>
          <w:b w:val="0"/>
          <w:bCs w:val="0"/>
          <w:i/>
          <w:lang w:val="es-ES_tradnl"/>
        </w:rPr>
        <w:t>S</w:t>
      </w:r>
      <w:r w:rsidRPr="001A0F70">
        <w:rPr>
          <w:rFonts w:ascii="Times New Roman" w:hAnsi="Times New Roman"/>
          <w:b w:val="0"/>
          <w:bCs w:val="0"/>
          <w:i/>
          <w:lang w:val="es-ES_tradnl"/>
        </w:rPr>
        <w:t>ubvenciones y con las excepciones correspondientes, por importe del 100% del anticipo solicitado.</w:t>
      </w:r>
    </w:p>
    <w:p w:rsidR="001A0F70" w:rsidRPr="001A0F70" w:rsidRDefault="001A0F70" w:rsidP="001A0F70">
      <w:pPr>
        <w:widowControl/>
        <w:autoSpaceDE/>
        <w:autoSpaceDN/>
        <w:adjustRightInd/>
        <w:spacing w:line="360" w:lineRule="auto"/>
        <w:ind w:firstLine="708"/>
        <w:jc w:val="both"/>
        <w:rPr>
          <w:rFonts w:ascii="Times New Roman" w:hAnsi="Times New Roman"/>
          <w:b w:val="0"/>
          <w:bCs w:val="0"/>
          <w:i/>
          <w:lang w:val="es-ES_tradnl"/>
        </w:rPr>
      </w:pPr>
      <w:r w:rsidRPr="001A0F70">
        <w:rPr>
          <w:rFonts w:ascii="Times New Roman" w:hAnsi="Times New Roman"/>
          <w:b w:val="0"/>
          <w:bCs w:val="0"/>
          <w:i/>
          <w:lang w:val="es-ES_tradnl"/>
        </w:rPr>
        <w:t>Al amparo de</w:t>
      </w:r>
      <w:r w:rsidR="00D018B1">
        <w:rPr>
          <w:rFonts w:ascii="Times New Roman" w:hAnsi="Times New Roman"/>
          <w:b w:val="0"/>
          <w:bCs w:val="0"/>
          <w:i/>
          <w:lang w:val="es-ES_tradnl"/>
        </w:rPr>
        <w:t xml:space="preserve"> </w:t>
      </w:r>
      <w:r w:rsidRPr="001A0F70">
        <w:rPr>
          <w:rFonts w:ascii="Times New Roman" w:hAnsi="Times New Roman"/>
          <w:b w:val="0"/>
          <w:bCs w:val="0"/>
          <w:i/>
          <w:lang w:val="es-ES_tradnl"/>
        </w:rPr>
        <w:t>l</w:t>
      </w:r>
      <w:r w:rsidR="00D018B1">
        <w:rPr>
          <w:rFonts w:ascii="Times New Roman" w:hAnsi="Times New Roman"/>
          <w:b w:val="0"/>
          <w:bCs w:val="0"/>
          <w:i/>
          <w:lang w:val="es-ES_tradnl"/>
        </w:rPr>
        <w:t>o</w:t>
      </w:r>
      <w:r w:rsidRPr="001A0F70">
        <w:rPr>
          <w:rFonts w:ascii="Times New Roman" w:hAnsi="Times New Roman"/>
          <w:b w:val="0"/>
          <w:bCs w:val="0"/>
          <w:i/>
          <w:lang w:val="es-ES_tradnl"/>
        </w:rPr>
        <w:t xml:space="preserve"> establecido en el artículo 31.2 de la Ley </w:t>
      </w:r>
      <w:r w:rsidR="00D018B1">
        <w:rPr>
          <w:rFonts w:ascii="Times New Roman" w:hAnsi="Times New Roman"/>
          <w:b w:val="0"/>
          <w:bCs w:val="0"/>
          <w:i/>
          <w:lang w:val="es-ES_tradnl"/>
        </w:rPr>
        <w:t>G</w:t>
      </w:r>
      <w:r w:rsidRPr="001A0F70">
        <w:rPr>
          <w:rFonts w:ascii="Times New Roman" w:hAnsi="Times New Roman"/>
          <w:b w:val="0"/>
          <w:bCs w:val="0"/>
          <w:i/>
          <w:lang w:val="es-ES_tradnl"/>
        </w:rPr>
        <w:t xml:space="preserve">eneral de </w:t>
      </w:r>
      <w:r w:rsidR="00D018B1">
        <w:rPr>
          <w:rFonts w:ascii="Times New Roman" w:hAnsi="Times New Roman"/>
          <w:b w:val="0"/>
          <w:bCs w:val="0"/>
          <w:i/>
          <w:lang w:val="es-ES_tradnl"/>
        </w:rPr>
        <w:t>S</w:t>
      </w:r>
      <w:r w:rsidRPr="001A0F70">
        <w:rPr>
          <w:rFonts w:ascii="Times New Roman" w:hAnsi="Times New Roman"/>
          <w:b w:val="0"/>
          <w:bCs w:val="0"/>
          <w:i/>
          <w:lang w:val="es-ES_tradnl"/>
        </w:rPr>
        <w:t xml:space="preserve">ubvenciones, se considerará como gasto efectivamente realizado aquel cuya </w:t>
      </w:r>
      <w:r w:rsidR="00D018B1">
        <w:rPr>
          <w:rFonts w:ascii="Times New Roman" w:hAnsi="Times New Roman"/>
          <w:b w:val="0"/>
          <w:bCs w:val="0"/>
          <w:i/>
          <w:lang w:val="es-ES_tradnl"/>
        </w:rPr>
        <w:t>obligación</w:t>
      </w:r>
      <w:r w:rsidRPr="001A0F70">
        <w:rPr>
          <w:rFonts w:ascii="Times New Roman" w:hAnsi="Times New Roman"/>
          <w:b w:val="0"/>
          <w:bCs w:val="0"/>
          <w:i/>
          <w:lang w:val="es-ES_tradnl"/>
        </w:rPr>
        <w:t xml:space="preserve"> de pago fuera contraída antes del venc</w:t>
      </w:r>
      <w:r w:rsidR="00D018B1">
        <w:rPr>
          <w:rFonts w:ascii="Times New Roman" w:hAnsi="Times New Roman"/>
          <w:b w:val="0"/>
          <w:bCs w:val="0"/>
          <w:i/>
          <w:lang w:val="es-ES_tradnl"/>
        </w:rPr>
        <w:t>i</w:t>
      </w:r>
      <w:r w:rsidRPr="001A0F70">
        <w:rPr>
          <w:rFonts w:ascii="Times New Roman" w:hAnsi="Times New Roman"/>
          <w:b w:val="0"/>
          <w:bCs w:val="0"/>
          <w:i/>
          <w:lang w:val="es-ES_tradnl"/>
        </w:rPr>
        <w:t>m</w:t>
      </w:r>
      <w:r w:rsidR="00D018B1">
        <w:rPr>
          <w:rFonts w:ascii="Times New Roman" w:hAnsi="Times New Roman"/>
          <w:b w:val="0"/>
          <w:bCs w:val="0"/>
          <w:i/>
          <w:lang w:val="es-ES_tradnl"/>
        </w:rPr>
        <w:t>i</w:t>
      </w:r>
      <w:r w:rsidRPr="001A0F70">
        <w:rPr>
          <w:rFonts w:ascii="Times New Roman" w:hAnsi="Times New Roman"/>
          <w:b w:val="0"/>
          <w:bCs w:val="0"/>
          <w:i/>
          <w:lang w:val="es-ES_tradnl"/>
        </w:rPr>
        <w:t xml:space="preserve">ento del plazo de justificación de la subvención. En consecuencia, no será preciso acreditar la realización del pago en la cuenta </w:t>
      </w:r>
      <w:r w:rsidR="00D018B1">
        <w:rPr>
          <w:rFonts w:ascii="Times New Roman" w:hAnsi="Times New Roman"/>
          <w:b w:val="0"/>
          <w:bCs w:val="0"/>
          <w:i/>
          <w:lang w:val="es-ES_tradnl"/>
        </w:rPr>
        <w:t>j</w:t>
      </w:r>
      <w:r w:rsidRPr="001A0F70">
        <w:rPr>
          <w:rFonts w:ascii="Times New Roman" w:hAnsi="Times New Roman"/>
          <w:b w:val="0"/>
          <w:bCs w:val="0"/>
          <w:i/>
          <w:lang w:val="es-ES_tradnl"/>
        </w:rPr>
        <w:t xml:space="preserve">ustificativa. No obstante </w:t>
      </w:r>
      <w:r w:rsidR="00D018B1">
        <w:rPr>
          <w:rFonts w:ascii="Times New Roman" w:hAnsi="Times New Roman"/>
          <w:b w:val="0"/>
          <w:bCs w:val="0"/>
          <w:i/>
          <w:lang w:val="es-ES_tradnl"/>
        </w:rPr>
        <w:t>lo</w:t>
      </w:r>
      <w:r w:rsidRPr="001A0F70">
        <w:rPr>
          <w:rFonts w:ascii="Times New Roman" w:hAnsi="Times New Roman"/>
          <w:b w:val="0"/>
          <w:bCs w:val="0"/>
          <w:i/>
          <w:lang w:val="es-ES_tradnl"/>
        </w:rPr>
        <w:t xml:space="preserve"> anterior, y en el ejercicio de sus facultades de control </w:t>
      </w:r>
      <w:r w:rsidRPr="001A0F70">
        <w:rPr>
          <w:rFonts w:ascii="Times New Roman" w:hAnsi="Times New Roman"/>
          <w:b w:val="0"/>
          <w:bCs w:val="0"/>
          <w:i/>
          <w:lang w:val="es-ES_tradnl"/>
        </w:rPr>
        <w:lastRenderedPageBreak/>
        <w:t>financiero, la Intervención podrá realizar procedimientos simplificados de control financiero, consistentes en exigir, a partir del mes siguiente al del pago de la subvención, la acreditación del pago de la totalidad de los</w:t>
      </w:r>
      <w:r w:rsidR="00D018B1">
        <w:rPr>
          <w:rFonts w:ascii="Times New Roman" w:hAnsi="Times New Roman"/>
          <w:b w:val="0"/>
          <w:bCs w:val="0"/>
          <w:i/>
          <w:lang w:val="es-ES_tradnl"/>
        </w:rPr>
        <w:t xml:space="preserve"> gastos incluidos en la cuenta j</w:t>
      </w:r>
      <w:r w:rsidRPr="001A0F70">
        <w:rPr>
          <w:rFonts w:ascii="Times New Roman" w:hAnsi="Times New Roman"/>
          <w:b w:val="0"/>
          <w:bCs w:val="0"/>
          <w:i/>
          <w:lang w:val="es-ES_tradnl"/>
        </w:rPr>
        <w:t>ustific</w:t>
      </w:r>
      <w:r w:rsidR="00D018B1">
        <w:rPr>
          <w:rFonts w:ascii="Times New Roman" w:hAnsi="Times New Roman"/>
          <w:b w:val="0"/>
          <w:bCs w:val="0"/>
          <w:i/>
          <w:lang w:val="es-ES_tradnl"/>
        </w:rPr>
        <w:t>ativa. El incumplimiento de esta</w:t>
      </w:r>
      <w:r w:rsidRPr="001A0F70">
        <w:rPr>
          <w:rFonts w:ascii="Times New Roman" w:hAnsi="Times New Roman"/>
          <w:b w:val="0"/>
          <w:bCs w:val="0"/>
          <w:i/>
          <w:lang w:val="es-ES_tradnl"/>
        </w:rPr>
        <w:t xml:space="preserve"> </w:t>
      </w:r>
      <w:r w:rsidR="00D018B1">
        <w:rPr>
          <w:rFonts w:ascii="Times New Roman" w:hAnsi="Times New Roman"/>
          <w:b w:val="0"/>
          <w:bCs w:val="0"/>
          <w:i/>
          <w:lang w:val="es-ES_tradnl"/>
        </w:rPr>
        <w:t>obligación</w:t>
      </w:r>
      <w:r w:rsidRPr="001A0F70">
        <w:rPr>
          <w:rFonts w:ascii="Times New Roman" w:hAnsi="Times New Roman"/>
          <w:b w:val="0"/>
          <w:bCs w:val="0"/>
          <w:i/>
          <w:lang w:val="es-ES_tradnl"/>
        </w:rPr>
        <w:t xml:space="preserve"> dará lugar a</w:t>
      </w:r>
      <w:r w:rsidR="00D018B1">
        <w:rPr>
          <w:rFonts w:ascii="Times New Roman" w:hAnsi="Times New Roman"/>
          <w:b w:val="0"/>
          <w:bCs w:val="0"/>
          <w:i/>
          <w:lang w:val="es-ES_tradnl"/>
        </w:rPr>
        <w:t xml:space="preserve"> </w:t>
      </w:r>
      <w:r w:rsidRPr="001A0F70">
        <w:rPr>
          <w:rFonts w:ascii="Times New Roman" w:hAnsi="Times New Roman"/>
          <w:b w:val="0"/>
          <w:bCs w:val="0"/>
          <w:i/>
          <w:lang w:val="es-ES_tradnl"/>
        </w:rPr>
        <w:t>l</w:t>
      </w:r>
      <w:r w:rsidR="00D018B1">
        <w:rPr>
          <w:rFonts w:ascii="Times New Roman" w:hAnsi="Times New Roman"/>
          <w:b w:val="0"/>
          <w:bCs w:val="0"/>
          <w:i/>
          <w:lang w:val="es-ES_tradnl"/>
        </w:rPr>
        <w:t>a</w:t>
      </w:r>
      <w:r w:rsidRPr="001A0F70">
        <w:rPr>
          <w:rFonts w:ascii="Times New Roman" w:hAnsi="Times New Roman"/>
          <w:b w:val="0"/>
          <w:bCs w:val="0"/>
          <w:i/>
          <w:lang w:val="es-ES_tradnl"/>
        </w:rPr>
        <w:t xml:space="preserve"> </w:t>
      </w:r>
      <w:r w:rsidR="00D018B1">
        <w:rPr>
          <w:rFonts w:ascii="Times New Roman" w:hAnsi="Times New Roman"/>
          <w:b w:val="0"/>
          <w:bCs w:val="0"/>
          <w:i/>
          <w:lang w:val="es-ES_tradnl"/>
        </w:rPr>
        <w:t>obligación</w:t>
      </w:r>
      <w:r w:rsidRPr="001A0F70">
        <w:rPr>
          <w:rFonts w:ascii="Times New Roman" w:hAnsi="Times New Roman"/>
          <w:b w:val="0"/>
          <w:bCs w:val="0"/>
          <w:i/>
          <w:lang w:val="es-ES_tradnl"/>
        </w:rPr>
        <w:t xml:space="preserve"> de reintegro por parte del beneficiario, así como a la imposición de las sanciones que procedan.</w:t>
      </w:r>
    </w:p>
    <w:p w:rsidR="001A0F70" w:rsidRPr="001A0F70" w:rsidRDefault="001A0F70" w:rsidP="001A0F70">
      <w:pPr>
        <w:widowControl/>
        <w:autoSpaceDE/>
        <w:autoSpaceDN/>
        <w:adjustRightInd/>
        <w:spacing w:line="360" w:lineRule="auto"/>
        <w:ind w:firstLine="708"/>
        <w:jc w:val="both"/>
        <w:rPr>
          <w:rFonts w:ascii="Times New Roman" w:hAnsi="Times New Roman"/>
          <w:b w:val="0"/>
          <w:bCs w:val="0"/>
          <w:i/>
          <w:lang w:val="es-ES_tradnl"/>
        </w:rPr>
      </w:pPr>
      <w:r w:rsidRPr="001A0F70">
        <w:rPr>
          <w:rFonts w:ascii="Times New Roman" w:hAnsi="Times New Roman"/>
          <w:b w:val="0"/>
          <w:bCs w:val="0"/>
          <w:i/>
          <w:lang w:val="es-ES_tradnl"/>
        </w:rPr>
        <w:t>-Plazo justificación: hasta el 30 de junio de 2022.</w:t>
      </w:r>
    </w:p>
    <w:p w:rsidR="00876F43" w:rsidRDefault="00D018B1" w:rsidP="001A0F70">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001A0F70" w:rsidRPr="001A0F70">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w:t>
      </w:r>
      <w:r w:rsidR="001A0F70">
        <w:rPr>
          <w:rFonts w:ascii="Times New Roman" w:hAnsi="Times New Roman"/>
          <w:b w:val="0"/>
          <w:bCs w:val="0"/>
          <w:i/>
          <w:lang w:val="es-ES_tradnl"/>
        </w:rPr>
        <w:t>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820B51">
        <w:rPr>
          <w:rFonts w:ascii="Times New Roman" w:hAnsi="Times New Roman"/>
          <w:b w:val="0"/>
          <w:lang w:val="es-ES_tradnl"/>
        </w:rPr>
        <w:t xml:space="preserve">dos </w:t>
      </w:r>
      <w:r w:rsidR="007E344C" w:rsidRPr="001E7AE1">
        <w:rPr>
          <w:rFonts w:ascii="Times New Roman" w:hAnsi="Times New Roman"/>
          <w:b w:val="0"/>
          <w:lang w:val="es-ES_tradnl"/>
        </w:rPr>
        <w:t xml:space="preserve">de </w:t>
      </w:r>
      <w:r w:rsidR="00820B51">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A0F70"/>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31A43"/>
    <w:rsid w:val="0056680B"/>
    <w:rsid w:val="005752EA"/>
    <w:rsid w:val="005A3BCC"/>
    <w:rsid w:val="006179A0"/>
    <w:rsid w:val="00632DC0"/>
    <w:rsid w:val="006A1B64"/>
    <w:rsid w:val="006E4EA0"/>
    <w:rsid w:val="00727800"/>
    <w:rsid w:val="007318AD"/>
    <w:rsid w:val="00753FB7"/>
    <w:rsid w:val="007670FE"/>
    <w:rsid w:val="007D1896"/>
    <w:rsid w:val="007D51E0"/>
    <w:rsid w:val="007E344C"/>
    <w:rsid w:val="00820B51"/>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018B1"/>
    <w:rsid w:val="00D62BA8"/>
    <w:rsid w:val="00D956C0"/>
    <w:rsid w:val="00DE781E"/>
    <w:rsid w:val="00E02BE8"/>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820B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928</Words>
  <Characters>5104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2021-10-29T08:32:00Z</dcterms:created>
  <dcterms:modified xsi:type="dcterms:W3CDTF">2021-10-29T08:59:00Z</dcterms:modified>
</cp:coreProperties>
</file>