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lang w:val="af-ZA"/>
        </w:rPr>
      </w:pPr>
      <w:r w:rsidRPr="0029062C">
        <w:rPr>
          <w:rFonts w:ascii="Times New Roman" w:hAnsi="Times New Roman"/>
          <w:b w:val="0"/>
          <w:bCs w:val="0"/>
          <w:lang w:val="af-ZA"/>
        </w:rPr>
        <w:tab/>
      </w:r>
      <w:r w:rsidR="0029062C" w:rsidRPr="0029062C">
        <w:rPr>
          <w:rFonts w:ascii="Times New Roman" w:hAnsi="Times New Roman"/>
          <w:b w:val="0"/>
          <w:bCs w:val="0"/>
          <w:lang w:val="af-ZA"/>
        </w:rPr>
        <w:t>A</w:t>
      </w:r>
      <w:r w:rsidRPr="0029062C">
        <w:rPr>
          <w:rFonts w:ascii="Times New Roman" w:hAnsi="Times New Roman"/>
          <w:b w:val="0"/>
          <w:bCs w:val="0"/>
          <w:lang w:val="af-ZA"/>
        </w:rPr>
        <w:t xml:space="preserve"> </w:t>
      </w:r>
      <w:r w:rsidR="0029062C" w:rsidRPr="0029062C">
        <w:rPr>
          <w:rFonts w:ascii="Times New Roman" w:hAnsi="Times New Roman"/>
          <w:b w:val="0"/>
          <w:bCs w:val="0"/>
          <w:lang w:val="af-ZA"/>
        </w:rPr>
        <w:t>X</w:t>
      </w:r>
      <w:r w:rsidRPr="0029062C">
        <w:rPr>
          <w:rFonts w:ascii="Times New Roman" w:hAnsi="Times New Roman"/>
          <w:b w:val="0"/>
          <w:bCs w:val="0"/>
          <w:lang w:val="af-ZA"/>
        </w:rPr>
        <w:t>unta de Goberno da D</w:t>
      </w:r>
      <w:r w:rsidR="0029062C">
        <w:rPr>
          <w:rFonts w:ascii="Times New Roman" w:hAnsi="Times New Roman"/>
          <w:b w:val="0"/>
          <w:bCs w:val="0"/>
          <w:lang w:val="af-ZA"/>
        </w:rPr>
        <w:t>e</w:t>
      </w:r>
      <w:r w:rsidRPr="0029062C">
        <w:rPr>
          <w:rFonts w:ascii="Times New Roman" w:hAnsi="Times New Roman"/>
          <w:b w:val="0"/>
          <w:bCs w:val="0"/>
          <w:lang w:val="af-ZA"/>
        </w:rPr>
        <w:t>putación Provincial de Ourense, n</w:t>
      </w:r>
      <w:r w:rsidR="0029062C">
        <w:rPr>
          <w:rFonts w:ascii="Times New Roman" w:hAnsi="Times New Roman"/>
          <w:b w:val="0"/>
          <w:bCs w:val="0"/>
          <w:lang w:val="af-ZA"/>
        </w:rPr>
        <w:t>a</w:t>
      </w:r>
      <w:r w:rsidRPr="0029062C">
        <w:rPr>
          <w:rFonts w:ascii="Times New Roman" w:hAnsi="Times New Roman"/>
          <w:b w:val="0"/>
          <w:bCs w:val="0"/>
          <w:lang w:val="af-ZA"/>
        </w:rPr>
        <w:t xml:space="preserve"> s</w:t>
      </w:r>
      <w:r w:rsidR="0029062C">
        <w:rPr>
          <w:rFonts w:ascii="Times New Roman" w:hAnsi="Times New Roman"/>
          <w:b w:val="0"/>
          <w:bCs w:val="0"/>
          <w:lang w:val="af-ZA"/>
        </w:rPr>
        <w:t>úa</w:t>
      </w:r>
      <w:r w:rsidRPr="0029062C">
        <w:rPr>
          <w:rFonts w:ascii="Times New Roman" w:hAnsi="Times New Roman"/>
          <w:b w:val="0"/>
          <w:bCs w:val="0"/>
          <w:lang w:val="af-ZA"/>
        </w:rPr>
        <w:t xml:space="preserve"> sesión ordinaria d</w:t>
      </w:r>
      <w:r w:rsidR="0029062C">
        <w:rPr>
          <w:rFonts w:ascii="Times New Roman" w:hAnsi="Times New Roman"/>
          <w:b w:val="0"/>
          <w:bCs w:val="0"/>
          <w:lang w:val="af-ZA"/>
        </w:rPr>
        <w:t>o</w:t>
      </w:r>
      <w:r w:rsidRPr="0029062C">
        <w:rPr>
          <w:rFonts w:ascii="Times New Roman" w:hAnsi="Times New Roman"/>
          <w:b w:val="0"/>
          <w:bCs w:val="0"/>
          <w:lang w:val="af-ZA"/>
        </w:rPr>
        <w:t xml:space="preserve"> día </w:t>
      </w:r>
      <w:r w:rsidR="007B5D52">
        <w:rPr>
          <w:rFonts w:ascii="Times New Roman" w:hAnsi="Times New Roman"/>
          <w:b w:val="0"/>
          <w:bCs w:val="0"/>
          <w:lang w:val="af-ZA"/>
        </w:rPr>
        <w:t>2</w:t>
      </w:r>
      <w:r w:rsidRPr="0029062C">
        <w:rPr>
          <w:rFonts w:ascii="Times New Roman" w:hAnsi="Times New Roman"/>
          <w:b w:val="0"/>
          <w:bCs w:val="0"/>
          <w:lang w:val="af-ZA"/>
        </w:rPr>
        <w:t xml:space="preserve"> de </w:t>
      </w:r>
      <w:r w:rsidR="007B5D52">
        <w:rPr>
          <w:rFonts w:ascii="Times New Roman" w:hAnsi="Times New Roman"/>
          <w:b w:val="0"/>
          <w:bCs w:val="0"/>
          <w:lang w:val="af-ZA"/>
        </w:rPr>
        <w:t>novembro</w:t>
      </w:r>
      <w:r w:rsidRPr="0029062C">
        <w:rPr>
          <w:rFonts w:ascii="Times New Roman" w:hAnsi="Times New Roman"/>
          <w:b w:val="0"/>
          <w:bCs w:val="0"/>
          <w:lang w:val="af-ZA"/>
        </w:rPr>
        <w:t xml:space="preserve"> de 2021, adopt</w:t>
      </w:r>
      <w:r w:rsidR="0029062C">
        <w:rPr>
          <w:rFonts w:ascii="Times New Roman" w:hAnsi="Times New Roman"/>
          <w:b w:val="0"/>
          <w:bCs w:val="0"/>
          <w:lang w:val="af-ZA"/>
        </w:rPr>
        <w:t>ou</w:t>
      </w:r>
      <w:r w:rsidRPr="0029062C">
        <w:rPr>
          <w:rFonts w:ascii="Times New Roman" w:hAnsi="Times New Roman"/>
          <w:b w:val="0"/>
          <w:bCs w:val="0"/>
          <w:lang w:val="af-ZA"/>
        </w:rPr>
        <w:t>, por unanimidad</w:t>
      </w:r>
      <w:r w:rsidR="0029062C">
        <w:rPr>
          <w:rFonts w:ascii="Times New Roman" w:hAnsi="Times New Roman"/>
          <w:b w:val="0"/>
          <w:bCs w:val="0"/>
          <w:lang w:val="af-ZA"/>
        </w:rPr>
        <w:t>e</w:t>
      </w:r>
      <w:r w:rsidRPr="0029062C">
        <w:rPr>
          <w:rFonts w:ascii="Times New Roman" w:hAnsi="Times New Roman"/>
          <w:b w:val="0"/>
          <w:bCs w:val="0"/>
          <w:lang w:val="af-ZA"/>
        </w:rPr>
        <w:t xml:space="preserve">, </w:t>
      </w:r>
      <w:r w:rsidR="0029062C">
        <w:rPr>
          <w:rFonts w:ascii="Times New Roman" w:hAnsi="Times New Roman"/>
          <w:b w:val="0"/>
          <w:bCs w:val="0"/>
          <w:lang w:val="af-ZA"/>
        </w:rPr>
        <w:t>o</w:t>
      </w:r>
      <w:r w:rsidRPr="0029062C">
        <w:rPr>
          <w:rFonts w:ascii="Times New Roman" w:hAnsi="Times New Roman"/>
          <w:b w:val="0"/>
          <w:bCs w:val="0"/>
          <w:lang w:val="af-ZA"/>
        </w:rPr>
        <w:t xml:space="preserve"> s</w:t>
      </w:r>
      <w:r w:rsidR="0029062C">
        <w:rPr>
          <w:rFonts w:ascii="Times New Roman" w:hAnsi="Times New Roman"/>
          <w:b w:val="0"/>
          <w:bCs w:val="0"/>
          <w:lang w:val="af-ZA"/>
        </w:rPr>
        <w:t>e</w:t>
      </w:r>
      <w:r w:rsidRPr="0029062C">
        <w:rPr>
          <w:rFonts w:ascii="Times New Roman" w:hAnsi="Times New Roman"/>
          <w:b w:val="0"/>
          <w:bCs w:val="0"/>
          <w:lang w:val="af-ZA"/>
        </w:rPr>
        <w:t>guinte ac</w:t>
      </w:r>
      <w:r w:rsidR="0029062C">
        <w:rPr>
          <w:rFonts w:ascii="Times New Roman" w:hAnsi="Times New Roman"/>
          <w:b w:val="0"/>
          <w:bCs w:val="0"/>
          <w:lang w:val="af-ZA"/>
        </w:rPr>
        <w:t>o</w:t>
      </w:r>
      <w:r w:rsidRPr="0029062C">
        <w:rPr>
          <w:rFonts w:ascii="Times New Roman" w:hAnsi="Times New Roman"/>
          <w:b w:val="0"/>
          <w:bCs w:val="0"/>
          <w:lang w:val="af-ZA"/>
        </w:rPr>
        <w:t>rdo:</w:t>
      </w:r>
    </w:p>
    <w:p w:rsidR="0025723C" w:rsidRPr="0029062C" w:rsidRDefault="0025723C" w:rsidP="00A24535">
      <w:pPr>
        <w:widowControl/>
        <w:autoSpaceDE/>
        <w:autoSpaceDN/>
        <w:adjustRightInd/>
        <w:spacing w:line="360" w:lineRule="auto"/>
        <w:jc w:val="both"/>
        <w:rPr>
          <w:rFonts w:ascii="Times New Roman" w:hAnsi="Times New Roman"/>
          <w:b w:val="0"/>
          <w:bCs w:val="0"/>
          <w:lang w:val="af-ZA"/>
        </w:rPr>
      </w:pPr>
    </w:p>
    <w:p w:rsidR="0025723C" w:rsidRPr="0025723C" w:rsidRDefault="00F46E15" w:rsidP="0025723C">
      <w:pPr>
        <w:widowControl/>
        <w:autoSpaceDE/>
        <w:autoSpaceDN/>
        <w:adjustRightInd/>
        <w:spacing w:line="360" w:lineRule="auto"/>
        <w:ind w:firstLine="708"/>
        <w:jc w:val="both"/>
        <w:rPr>
          <w:rFonts w:ascii="Times New Roman" w:hAnsi="Times New Roman"/>
          <w:b w:val="0"/>
          <w:bCs w:val="0"/>
          <w:i/>
          <w:lang w:val="gl-ES"/>
        </w:rPr>
      </w:pPr>
      <w:r w:rsidRPr="00F46E15">
        <w:rPr>
          <w:rFonts w:ascii="Times New Roman" w:hAnsi="Times New Roman"/>
          <w:b w:val="0"/>
          <w:bCs w:val="0"/>
          <w:i/>
          <w:lang w:val="gl-ES"/>
        </w:rPr>
        <w:t>“</w:t>
      </w:r>
      <w:r w:rsidR="0025723C" w:rsidRPr="0025723C">
        <w:rPr>
          <w:rFonts w:ascii="Times New Roman" w:hAnsi="Times New Roman"/>
          <w:b w:val="0"/>
          <w:bCs w:val="0"/>
          <w:i/>
          <w:lang w:val="gl-ES"/>
        </w:rPr>
        <w:t xml:space="preserve">Aprobar unha subvención a favor da Asociación Cultural </w:t>
      </w:r>
      <w:proofErr w:type="spellStart"/>
      <w:r w:rsidR="0025723C" w:rsidRPr="0025723C">
        <w:rPr>
          <w:rFonts w:ascii="Times New Roman" w:hAnsi="Times New Roman"/>
          <w:b w:val="0"/>
          <w:bCs w:val="0"/>
          <w:i/>
          <w:lang w:val="gl-ES"/>
        </w:rPr>
        <w:t>Liradavia</w:t>
      </w:r>
      <w:proofErr w:type="spellEnd"/>
      <w:r w:rsidR="0025723C" w:rsidRPr="0025723C">
        <w:rPr>
          <w:rFonts w:ascii="Times New Roman" w:hAnsi="Times New Roman"/>
          <w:b w:val="0"/>
          <w:bCs w:val="0"/>
          <w:i/>
          <w:lang w:val="gl-ES"/>
        </w:rPr>
        <w:t>, nos seguintes termos:</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w:t>
      </w:r>
      <w:r w:rsidRPr="0025723C">
        <w:rPr>
          <w:rFonts w:ascii="Times New Roman" w:hAnsi="Times New Roman"/>
          <w:bCs w:val="0"/>
          <w:i/>
          <w:lang w:val="gl-ES"/>
        </w:rPr>
        <w:t xml:space="preserve">Importe da subvención que se consignou no orzamento: </w:t>
      </w:r>
      <w:r w:rsidRPr="0025723C">
        <w:rPr>
          <w:rFonts w:ascii="Times New Roman" w:hAnsi="Times New Roman"/>
          <w:b w:val="0"/>
          <w:bCs w:val="0"/>
          <w:i/>
          <w:lang w:val="gl-ES"/>
        </w:rPr>
        <w:t>11.280,00 euros.</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w:t>
      </w:r>
      <w:r w:rsidRPr="0025723C">
        <w:rPr>
          <w:rFonts w:ascii="Times New Roman" w:hAnsi="Times New Roman"/>
          <w:bCs w:val="0"/>
          <w:i/>
          <w:lang w:val="gl-ES"/>
        </w:rPr>
        <w:t>Orzamento de gastos presentado polo solicitante</w:t>
      </w:r>
      <w:r w:rsidRPr="0025723C">
        <w:rPr>
          <w:rFonts w:ascii="Times New Roman" w:hAnsi="Times New Roman"/>
          <w:b w:val="0"/>
          <w:bCs w:val="0"/>
          <w:i/>
          <w:lang w:val="gl-ES"/>
        </w:rPr>
        <w:t>: 10.167,61 euros.</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w:t>
      </w:r>
      <w:r w:rsidRPr="0025723C">
        <w:rPr>
          <w:rFonts w:ascii="Times New Roman" w:hAnsi="Times New Roman"/>
          <w:bCs w:val="0"/>
          <w:i/>
          <w:lang w:val="gl-ES"/>
        </w:rPr>
        <w:t>Importe que procede reducir en base ao orzamento presentado</w:t>
      </w:r>
      <w:r w:rsidRPr="0025723C">
        <w:rPr>
          <w:rFonts w:ascii="Times New Roman" w:hAnsi="Times New Roman"/>
          <w:b w:val="0"/>
          <w:bCs w:val="0"/>
          <w:i/>
          <w:lang w:val="gl-ES"/>
        </w:rPr>
        <w:t>: 1.112,39 euros.</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w:t>
      </w:r>
      <w:r w:rsidRPr="0025723C">
        <w:rPr>
          <w:rFonts w:ascii="Times New Roman" w:hAnsi="Times New Roman"/>
          <w:bCs w:val="0"/>
          <w:i/>
          <w:lang w:val="gl-ES"/>
        </w:rPr>
        <w:t>Importe que procede conceder</w:t>
      </w:r>
      <w:r w:rsidRPr="0025723C">
        <w:rPr>
          <w:rFonts w:ascii="Times New Roman" w:hAnsi="Times New Roman"/>
          <w:b w:val="0"/>
          <w:bCs w:val="0"/>
          <w:i/>
          <w:lang w:val="gl-ES"/>
        </w:rPr>
        <w:t xml:space="preserve">: 10.167,61 euros. </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Cs w:val="0"/>
          <w:i/>
          <w:lang w:val="gl-ES"/>
        </w:rPr>
        <w:t xml:space="preserve">-Obxecto: </w:t>
      </w:r>
      <w:r w:rsidRPr="0025723C">
        <w:rPr>
          <w:rFonts w:ascii="Times New Roman" w:hAnsi="Times New Roman"/>
          <w:b w:val="0"/>
          <w:bCs w:val="0"/>
          <w:i/>
          <w:lang w:val="gl-ES"/>
        </w:rPr>
        <w:t xml:space="preserve">“Obras de reforma e acondicionamento de aulas do </w:t>
      </w:r>
      <w:proofErr w:type="spellStart"/>
      <w:r w:rsidRPr="0025723C">
        <w:rPr>
          <w:rFonts w:ascii="Times New Roman" w:hAnsi="Times New Roman"/>
          <w:b w:val="0"/>
          <w:bCs w:val="0"/>
          <w:i/>
          <w:lang w:val="gl-ES"/>
        </w:rPr>
        <w:t>CEIP</w:t>
      </w:r>
      <w:proofErr w:type="spellEnd"/>
      <w:r w:rsidRPr="0025723C">
        <w:rPr>
          <w:rFonts w:ascii="Times New Roman" w:hAnsi="Times New Roman"/>
          <w:b w:val="0"/>
          <w:bCs w:val="0"/>
          <w:i/>
          <w:lang w:val="gl-ES"/>
        </w:rPr>
        <w:t xml:space="preserve"> Plurilingüe de Ribadavia para o desenvolvemento da actividade docente da Escola de Música Mestre </w:t>
      </w:r>
      <w:proofErr w:type="spellStart"/>
      <w:r w:rsidRPr="0025723C">
        <w:rPr>
          <w:rFonts w:ascii="Times New Roman" w:hAnsi="Times New Roman"/>
          <w:b w:val="0"/>
          <w:bCs w:val="0"/>
          <w:i/>
          <w:lang w:val="gl-ES"/>
        </w:rPr>
        <w:t>Veneroni</w:t>
      </w:r>
      <w:proofErr w:type="spellEnd"/>
      <w:r w:rsidRPr="0025723C">
        <w:rPr>
          <w:rFonts w:ascii="Times New Roman" w:hAnsi="Times New Roman"/>
          <w:b w:val="0"/>
          <w:bCs w:val="0"/>
          <w:i/>
          <w:lang w:val="gl-ES"/>
        </w:rPr>
        <w:t>”.</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Cs w:val="0"/>
          <w:i/>
          <w:lang w:val="gl-ES"/>
        </w:rPr>
        <w:t>-Xustificación</w:t>
      </w:r>
      <w:r w:rsidRPr="0025723C">
        <w:rPr>
          <w:rFonts w:ascii="Times New Roman" w:hAnsi="Times New Roman"/>
          <w:b w:val="0"/>
          <w:bCs w:val="0"/>
          <w:i/>
          <w:lang w:val="gl-ES"/>
        </w:rPr>
        <w:t>: A subvención xustificarase mediante a presentación da conta xustificativa simplificada, todo isto de conformidade co que dispoñen os artigos 30 e 31 da Lei xeral de subvencións e o artigo 75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Cs w:val="0"/>
          <w:i/>
          <w:lang w:val="gl-ES"/>
        </w:rPr>
        <w:t xml:space="preserve">Así mesmo, deberá achegar, xunto coa documentación establecida no parágrafo anterior, declaración responsable sobre a natureza do IVE, segundo o modelo dispoñible  na páxina </w:t>
      </w:r>
      <w:proofErr w:type="spellStart"/>
      <w:r w:rsidRPr="0025723C">
        <w:rPr>
          <w:rFonts w:ascii="Times New Roman" w:hAnsi="Times New Roman"/>
          <w:bCs w:val="0"/>
          <w:i/>
          <w:lang w:val="gl-ES"/>
        </w:rPr>
        <w:t>web</w:t>
      </w:r>
      <w:proofErr w:type="spellEnd"/>
      <w:r w:rsidRPr="0025723C">
        <w:rPr>
          <w:rFonts w:ascii="Times New Roman" w:hAnsi="Times New Roman"/>
          <w:bCs w:val="0"/>
          <w:i/>
          <w:lang w:val="gl-ES"/>
        </w:rPr>
        <w:t xml:space="preserve"> da Sección de Subvencións da Deputación Provincial de Ourense</w:t>
      </w:r>
      <w:r w:rsidRPr="0025723C">
        <w:rPr>
          <w:rFonts w:ascii="Times New Roman" w:hAnsi="Times New Roman"/>
          <w:b w:val="0"/>
          <w:bCs w:val="0"/>
          <w:i/>
          <w:lang w:val="gl-ES"/>
        </w:rPr>
        <w:t xml:space="preserve">  </w:t>
      </w:r>
      <w:hyperlink r:id="rId4" w:history="1">
        <w:r w:rsidRPr="0025723C">
          <w:rPr>
            <w:rStyle w:val="Hipervnculo"/>
            <w:rFonts w:ascii="Times New Roman" w:hAnsi="Times New Roman"/>
            <w:b w:val="0"/>
            <w:bCs w:val="0"/>
            <w:i/>
            <w:lang w:val="gl-ES"/>
          </w:rPr>
          <w:t>https://www.depourense.gal/index.php/seccion-de-subvencions</w:t>
        </w:r>
      </w:hyperlink>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 presentada no proxecto que serviu de base para a valoración da subvención (10.167,61 euros). No suposto en que só se xustifique unha contía inferior, a subvención reducirase proporcionalmente, agás nos seguintes supostos, nos que procederá a perda total do dereito á subvención:</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a) Que a redución supoña o total incumprimento da finalidade da subvención.</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25723C" w:rsidRPr="0025723C" w:rsidRDefault="0025723C" w:rsidP="0025723C">
      <w:pPr>
        <w:widowControl/>
        <w:autoSpaceDE/>
        <w:autoSpaceDN/>
        <w:adjustRightInd/>
        <w:spacing w:line="360" w:lineRule="auto"/>
        <w:ind w:firstLine="708"/>
        <w:jc w:val="both"/>
        <w:rPr>
          <w:rFonts w:ascii="Times New Roman" w:hAnsi="Times New Roman"/>
          <w:b w:val="0"/>
          <w:i/>
          <w:lang w:val="gl-ES"/>
        </w:rPr>
      </w:pPr>
      <w:r w:rsidRPr="0025723C">
        <w:rPr>
          <w:rFonts w:ascii="Times New Roman" w:hAnsi="Times New Roman"/>
          <w:b w:val="0"/>
          <w:i/>
          <w:lang w:val="gl-ES"/>
        </w:rPr>
        <w:lastRenderedPageBreak/>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25723C" w:rsidRPr="0025723C" w:rsidRDefault="0025723C" w:rsidP="0025723C">
      <w:pPr>
        <w:widowControl/>
        <w:autoSpaceDE/>
        <w:autoSpaceDN/>
        <w:adjustRightInd/>
        <w:spacing w:line="360" w:lineRule="auto"/>
        <w:ind w:firstLine="708"/>
        <w:jc w:val="both"/>
        <w:rPr>
          <w:rFonts w:ascii="Times New Roman" w:hAnsi="Times New Roman"/>
          <w:b w:val="0"/>
          <w:i/>
          <w:lang w:val="gl-ES"/>
        </w:rPr>
      </w:pPr>
      <w:r w:rsidRPr="0025723C">
        <w:rPr>
          <w:rFonts w:ascii="Times New Roman" w:hAnsi="Times New Roman"/>
          <w:b w:val="0"/>
          <w:i/>
          <w:lang w:val="gl-ES"/>
        </w:rPr>
        <w:t xml:space="preserve">Naqueles casos nos que as modificacións só afecten a parte do proxecto, a subvención poderá considerarse parcialmente xustificada na parte non afectada, declarándose a perda do dereito á subvención correspondente ao resto. </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25723C">
        <w:rPr>
          <w:rFonts w:ascii="Times New Roman" w:hAnsi="Times New Roman"/>
          <w:b w:val="0"/>
          <w:bCs w:val="0"/>
          <w:i/>
          <w:iCs/>
          <w:lang w:val="gl-ES"/>
        </w:rPr>
        <w:t xml:space="preserve">artigo 37 da Lei xeral de subvencións. </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De acordo co establecido no artigo 16 da Ordenanza Xeral de Subvencións, as subvencións, como regra xeral, serán aboadas ao beneficiario unha vez xustificadas, no prazo máximo de trinta días naturais dende que se dite o acto administrativo no que se teña por xustificada a subvención.</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bookmarkStart w:id="0" w:name="_GoBack"/>
      <w:bookmarkEnd w:id="0"/>
      <w:r w:rsidRPr="0025723C">
        <w:rPr>
          <w:rFonts w:ascii="Times New Roman" w:hAnsi="Times New Roman"/>
          <w:b w:val="0"/>
          <w:bCs w:val="0"/>
          <w:i/>
          <w:lang w:val="gl-ES"/>
        </w:rPr>
        <w:t xml:space="preserve">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w:t>
      </w:r>
      <w:r w:rsidRPr="0025723C">
        <w:rPr>
          <w:rFonts w:ascii="Times New Roman" w:hAnsi="Times New Roman"/>
          <w:b w:val="0"/>
          <w:bCs w:val="0"/>
          <w:i/>
          <w:lang w:val="gl-ES"/>
        </w:rPr>
        <w:lastRenderedPageBreak/>
        <w:tab/>
        <w:t>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25723C" w:rsidRPr="0025723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Cs w:val="0"/>
          <w:i/>
          <w:lang w:val="gl-ES"/>
        </w:rPr>
        <w:t>-</w:t>
      </w:r>
      <w:r w:rsidRPr="0025723C">
        <w:rPr>
          <w:rFonts w:ascii="Times New Roman" w:hAnsi="Times New Roman"/>
          <w:bCs w:val="0"/>
          <w:i/>
          <w:u w:val="single"/>
          <w:lang w:val="gl-ES"/>
        </w:rPr>
        <w:t>Prazo xustificación</w:t>
      </w:r>
      <w:r w:rsidRPr="0025723C">
        <w:rPr>
          <w:rFonts w:ascii="Times New Roman" w:hAnsi="Times New Roman"/>
          <w:bCs w:val="0"/>
          <w:i/>
          <w:lang w:val="gl-ES"/>
        </w:rPr>
        <w:t>:</w:t>
      </w:r>
      <w:r w:rsidRPr="0025723C">
        <w:rPr>
          <w:rFonts w:ascii="Times New Roman" w:hAnsi="Times New Roman"/>
          <w:b w:val="0"/>
          <w:bCs w:val="0"/>
          <w:i/>
          <w:lang w:val="gl-ES"/>
        </w:rPr>
        <w:t xml:space="preserve"> ata o 15 de decembro de 2021.</w:t>
      </w:r>
    </w:p>
    <w:p w:rsidR="008038DC" w:rsidRPr="008038DC" w:rsidRDefault="0025723C" w:rsidP="0025723C">
      <w:pPr>
        <w:widowControl/>
        <w:autoSpaceDE/>
        <w:autoSpaceDN/>
        <w:adjustRightInd/>
        <w:spacing w:line="360" w:lineRule="auto"/>
        <w:ind w:firstLine="708"/>
        <w:jc w:val="both"/>
        <w:rPr>
          <w:rFonts w:ascii="Times New Roman" w:hAnsi="Times New Roman"/>
          <w:b w:val="0"/>
          <w:bCs w:val="0"/>
          <w:i/>
          <w:lang w:val="gl-ES"/>
        </w:rPr>
      </w:pPr>
      <w:r w:rsidRPr="0025723C">
        <w:rPr>
          <w:rFonts w:ascii="Times New Roman" w:hAnsi="Times New Roman"/>
          <w:b w:val="0"/>
          <w:bCs w:val="0"/>
          <w:i/>
          <w:lang w:val="gl-ES"/>
        </w:rPr>
        <w:t>O dito prazo terá como reg</w:t>
      </w:r>
      <w:r>
        <w:rPr>
          <w:rFonts w:ascii="Times New Roman" w:hAnsi="Times New Roman"/>
          <w:b w:val="0"/>
          <w:bCs w:val="0"/>
          <w:i/>
          <w:lang w:val="gl-ES"/>
        </w:rPr>
        <w:t>ra xeral carácter improrrogable</w:t>
      </w:r>
      <w:r w:rsidR="008038DC" w:rsidRPr="008038DC">
        <w:rPr>
          <w:rFonts w:ascii="Times New Roman" w:hAnsi="Times New Roman"/>
          <w:b w:val="0"/>
          <w:bCs w:val="0"/>
          <w:i/>
          <w:lang w:val="gl-ES"/>
        </w:rPr>
        <w:t>”.</w:t>
      </w:r>
    </w:p>
    <w:p w:rsidR="00A32A9E" w:rsidRPr="00F46E15" w:rsidRDefault="00A32A9E" w:rsidP="00A32A9E">
      <w:pPr>
        <w:spacing w:line="360" w:lineRule="auto"/>
        <w:jc w:val="both"/>
        <w:rPr>
          <w:rFonts w:ascii="Times New Roman" w:hAnsi="Times New Roman"/>
          <w:b w:val="0"/>
          <w:lang w:val="gl-ES"/>
        </w:rPr>
      </w:pPr>
    </w:p>
    <w:p w:rsidR="00117D16" w:rsidRPr="0029062C" w:rsidRDefault="00117D16" w:rsidP="00117D16">
      <w:pPr>
        <w:spacing w:line="360" w:lineRule="auto"/>
        <w:contextualSpacing/>
        <w:jc w:val="both"/>
        <w:rPr>
          <w:rFonts w:ascii="Times New Roman" w:hAnsi="Times New Roman"/>
          <w:b w:val="0"/>
          <w:lang w:val="af-ZA"/>
        </w:rPr>
      </w:pPr>
      <w:r w:rsidRPr="0029062C">
        <w:rPr>
          <w:lang w:val="af-ZA"/>
        </w:rPr>
        <w:tab/>
      </w:r>
      <w:r w:rsidR="0029062C">
        <w:rPr>
          <w:rFonts w:ascii="Times New Roman" w:hAnsi="Times New Roman"/>
          <w:b w:val="0"/>
          <w:lang w:val="af-ZA"/>
        </w:rPr>
        <w:t>E</w:t>
      </w:r>
      <w:r w:rsidRPr="0029062C">
        <w:rPr>
          <w:rFonts w:ascii="Times New Roman" w:hAnsi="Times New Roman"/>
          <w:b w:val="0"/>
          <w:lang w:val="af-ZA"/>
        </w:rPr>
        <w:t xml:space="preserve"> para que conste</w:t>
      </w:r>
      <w:r w:rsidR="0029062C">
        <w:rPr>
          <w:rFonts w:ascii="Times New Roman" w:hAnsi="Times New Roman"/>
          <w:b w:val="0"/>
          <w:lang w:val="af-ZA"/>
        </w:rPr>
        <w:t xml:space="preserve"> así</w:t>
      </w:r>
      <w:r w:rsidR="00E47485" w:rsidRPr="0029062C">
        <w:rPr>
          <w:rFonts w:ascii="Times New Roman" w:hAnsi="Times New Roman"/>
          <w:b w:val="0"/>
          <w:lang w:val="af-ZA"/>
        </w:rPr>
        <w:t xml:space="preserve"> </w:t>
      </w:r>
      <w:r w:rsidR="0029062C">
        <w:rPr>
          <w:rFonts w:ascii="Times New Roman" w:hAnsi="Times New Roman"/>
          <w:b w:val="0"/>
          <w:lang w:val="af-ZA"/>
        </w:rPr>
        <w:t>e</w:t>
      </w:r>
      <w:r w:rsidR="007E344C" w:rsidRPr="0029062C">
        <w:rPr>
          <w:rFonts w:ascii="Times New Roman" w:hAnsi="Times New Roman"/>
          <w:b w:val="0"/>
          <w:lang w:val="af-ZA"/>
        </w:rPr>
        <w:t xml:space="preserve"> </w:t>
      </w:r>
      <w:r w:rsidR="0029062C">
        <w:rPr>
          <w:rFonts w:ascii="Times New Roman" w:hAnsi="Times New Roman"/>
          <w:b w:val="0"/>
          <w:lang w:val="af-ZA"/>
        </w:rPr>
        <w:t>produza</w:t>
      </w:r>
      <w:r w:rsidR="007E344C" w:rsidRPr="0029062C">
        <w:rPr>
          <w:rFonts w:ascii="Times New Roman" w:hAnsi="Times New Roman"/>
          <w:b w:val="0"/>
          <w:lang w:val="af-ZA"/>
        </w:rPr>
        <w:t xml:space="preserve"> os efectos oportunos ante a Base de Datos Nacional de Subvenciones, exp</w:t>
      </w:r>
      <w:r w:rsidR="0029062C">
        <w:rPr>
          <w:rFonts w:ascii="Times New Roman" w:hAnsi="Times New Roman"/>
          <w:b w:val="0"/>
          <w:lang w:val="af-ZA"/>
        </w:rPr>
        <w:t>í</w:t>
      </w:r>
      <w:r w:rsidR="007E344C" w:rsidRPr="0029062C">
        <w:rPr>
          <w:rFonts w:ascii="Times New Roman" w:hAnsi="Times New Roman"/>
          <w:b w:val="0"/>
          <w:lang w:val="af-ZA"/>
        </w:rPr>
        <w:t>d</w:t>
      </w:r>
      <w:r w:rsidR="00026BD7" w:rsidRPr="0029062C">
        <w:rPr>
          <w:rFonts w:ascii="Times New Roman" w:hAnsi="Times New Roman"/>
          <w:b w:val="0"/>
          <w:lang w:val="af-ZA"/>
        </w:rPr>
        <w:t>e</w:t>
      </w:r>
      <w:r w:rsidR="0029062C">
        <w:rPr>
          <w:rFonts w:ascii="Times New Roman" w:hAnsi="Times New Roman"/>
          <w:b w:val="0"/>
          <w:lang w:val="af-ZA"/>
        </w:rPr>
        <w:t>se</w:t>
      </w:r>
      <w:r w:rsidR="007E344C" w:rsidRPr="0029062C">
        <w:rPr>
          <w:rFonts w:ascii="Times New Roman" w:hAnsi="Times New Roman"/>
          <w:b w:val="0"/>
          <w:lang w:val="af-ZA"/>
        </w:rPr>
        <w:t xml:space="preserve"> </w:t>
      </w:r>
      <w:r w:rsidR="0029062C">
        <w:rPr>
          <w:rFonts w:ascii="Times New Roman" w:hAnsi="Times New Roman"/>
          <w:b w:val="0"/>
          <w:lang w:val="af-ZA"/>
        </w:rPr>
        <w:t>este</w:t>
      </w:r>
      <w:r w:rsidR="007E344C" w:rsidRPr="0029062C">
        <w:rPr>
          <w:rFonts w:ascii="Times New Roman" w:hAnsi="Times New Roman"/>
          <w:b w:val="0"/>
          <w:lang w:val="af-ZA"/>
        </w:rPr>
        <w:t xml:space="preserve"> </w:t>
      </w:r>
      <w:r w:rsidR="00E47485" w:rsidRPr="0029062C">
        <w:rPr>
          <w:rFonts w:ascii="Times New Roman" w:hAnsi="Times New Roman"/>
          <w:b w:val="0"/>
          <w:lang w:val="af-ZA"/>
        </w:rPr>
        <w:t>documento</w:t>
      </w:r>
      <w:r w:rsidR="007E344C" w:rsidRPr="0029062C">
        <w:rPr>
          <w:rFonts w:ascii="Times New Roman" w:hAnsi="Times New Roman"/>
          <w:b w:val="0"/>
          <w:lang w:val="af-ZA"/>
        </w:rPr>
        <w:t xml:space="preserve"> en Ourense, </w:t>
      </w:r>
      <w:r w:rsidR="0029062C">
        <w:rPr>
          <w:rFonts w:ascii="Times New Roman" w:hAnsi="Times New Roman"/>
          <w:b w:val="0"/>
          <w:lang w:val="af-ZA"/>
        </w:rPr>
        <w:t>o</w:t>
      </w:r>
      <w:r w:rsidR="007E344C" w:rsidRPr="0029062C">
        <w:rPr>
          <w:rFonts w:ascii="Times New Roman" w:hAnsi="Times New Roman"/>
          <w:b w:val="0"/>
          <w:lang w:val="af-ZA"/>
        </w:rPr>
        <w:t xml:space="preserve"> </w:t>
      </w:r>
      <w:r w:rsidR="007B5D52">
        <w:rPr>
          <w:rFonts w:ascii="Times New Roman" w:hAnsi="Times New Roman"/>
          <w:b w:val="0"/>
          <w:lang w:val="af-ZA"/>
        </w:rPr>
        <w:t>dous</w:t>
      </w:r>
      <w:r w:rsidR="007E344C" w:rsidRPr="0029062C">
        <w:rPr>
          <w:rFonts w:ascii="Times New Roman" w:hAnsi="Times New Roman"/>
          <w:b w:val="0"/>
          <w:lang w:val="af-ZA"/>
        </w:rPr>
        <w:t xml:space="preserve"> de </w:t>
      </w:r>
      <w:r w:rsidR="007B5D52">
        <w:rPr>
          <w:rFonts w:ascii="Times New Roman" w:hAnsi="Times New Roman"/>
          <w:b w:val="0"/>
          <w:lang w:val="af-ZA"/>
        </w:rPr>
        <w:t>novembro</w:t>
      </w:r>
      <w:r w:rsidR="006E4EA0" w:rsidRPr="0029062C">
        <w:rPr>
          <w:rFonts w:ascii="Times New Roman" w:hAnsi="Times New Roman"/>
          <w:b w:val="0"/>
          <w:lang w:val="af-ZA"/>
        </w:rPr>
        <w:t xml:space="preserve"> </w:t>
      </w:r>
      <w:r w:rsidR="007E344C" w:rsidRPr="0029062C">
        <w:rPr>
          <w:rFonts w:ascii="Times New Roman" w:hAnsi="Times New Roman"/>
          <w:b w:val="0"/>
          <w:lang w:val="af-ZA"/>
        </w:rPr>
        <w:t>de do</w:t>
      </w:r>
      <w:r w:rsidR="0029062C">
        <w:rPr>
          <w:rFonts w:ascii="Times New Roman" w:hAnsi="Times New Roman"/>
          <w:b w:val="0"/>
          <w:lang w:val="af-ZA"/>
        </w:rPr>
        <w:t>u</w:t>
      </w:r>
      <w:r w:rsidR="007E344C" w:rsidRPr="0029062C">
        <w:rPr>
          <w:rFonts w:ascii="Times New Roman" w:hAnsi="Times New Roman"/>
          <w:b w:val="0"/>
          <w:lang w:val="af-ZA"/>
        </w:rPr>
        <w:t>s mil vint</w:t>
      </w:r>
      <w:r w:rsidR="0029062C">
        <w:rPr>
          <w:rFonts w:ascii="Times New Roman" w:hAnsi="Times New Roman"/>
          <w:b w:val="0"/>
          <w:lang w:val="af-ZA"/>
        </w:rPr>
        <w:t xml:space="preserve">e e </w:t>
      </w:r>
      <w:r w:rsidR="007E344C" w:rsidRPr="0029062C">
        <w:rPr>
          <w:rFonts w:ascii="Times New Roman" w:hAnsi="Times New Roman"/>
          <w:b w:val="0"/>
          <w:lang w:val="af-ZA"/>
        </w:rPr>
        <w:t>un.</w:t>
      </w:r>
    </w:p>
    <w:sectPr w:rsidR="00117D16" w:rsidRPr="0029062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B9F"/>
    <w:rsid w:val="00060AED"/>
    <w:rsid w:val="0007340D"/>
    <w:rsid w:val="000D2776"/>
    <w:rsid w:val="000F33A0"/>
    <w:rsid w:val="00117D16"/>
    <w:rsid w:val="00124E4C"/>
    <w:rsid w:val="001C612E"/>
    <w:rsid w:val="001E72A1"/>
    <w:rsid w:val="001E7AE1"/>
    <w:rsid w:val="00202571"/>
    <w:rsid w:val="0021074A"/>
    <w:rsid w:val="0025723C"/>
    <w:rsid w:val="0027562E"/>
    <w:rsid w:val="0029062C"/>
    <w:rsid w:val="002970BB"/>
    <w:rsid w:val="002B7338"/>
    <w:rsid w:val="002F3408"/>
    <w:rsid w:val="00375564"/>
    <w:rsid w:val="00380511"/>
    <w:rsid w:val="003A6191"/>
    <w:rsid w:val="003B001D"/>
    <w:rsid w:val="003B5FA7"/>
    <w:rsid w:val="003D013E"/>
    <w:rsid w:val="003E242B"/>
    <w:rsid w:val="003F2C33"/>
    <w:rsid w:val="00410EC9"/>
    <w:rsid w:val="00437FBF"/>
    <w:rsid w:val="0048110F"/>
    <w:rsid w:val="004E33CA"/>
    <w:rsid w:val="004F6D5F"/>
    <w:rsid w:val="005028FA"/>
    <w:rsid w:val="005307E6"/>
    <w:rsid w:val="005752EA"/>
    <w:rsid w:val="006179A0"/>
    <w:rsid w:val="006E4EA0"/>
    <w:rsid w:val="00753FB7"/>
    <w:rsid w:val="00765D5B"/>
    <w:rsid w:val="007670FE"/>
    <w:rsid w:val="007B0095"/>
    <w:rsid w:val="007B5D52"/>
    <w:rsid w:val="007D1896"/>
    <w:rsid w:val="007E344C"/>
    <w:rsid w:val="008038DC"/>
    <w:rsid w:val="00822E5D"/>
    <w:rsid w:val="00832495"/>
    <w:rsid w:val="00832B3D"/>
    <w:rsid w:val="008420A1"/>
    <w:rsid w:val="00850A17"/>
    <w:rsid w:val="00851730"/>
    <w:rsid w:val="00855241"/>
    <w:rsid w:val="00857DFE"/>
    <w:rsid w:val="00876F43"/>
    <w:rsid w:val="008F47E9"/>
    <w:rsid w:val="0093776B"/>
    <w:rsid w:val="009603C7"/>
    <w:rsid w:val="0097654B"/>
    <w:rsid w:val="00991069"/>
    <w:rsid w:val="0099475C"/>
    <w:rsid w:val="009C7366"/>
    <w:rsid w:val="009F5523"/>
    <w:rsid w:val="00A24535"/>
    <w:rsid w:val="00A32A9E"/>
    <w:rsid w:val="00A473CA"/>
    <w:rsid w:val="00A623DC"/>
    <w:rsid w:val="00A73714"/>
    <w:rsid w:val="00A738AF"/>
    <w:rsid w:val="00A74CAB"/>
    <w:rsid w:val="00A8220D"/>
    <w:rsid w:val="00A85968"/>
    <w:rsid w:val="00A96865"/>
    <w:rsid w:val="00AA7FF5"/>
    <w:rsid w:val="00AC6051"/>
    <w:rsid w:val="00B327F8"/>
    <w:rsid w:val="00B371C7"/>
    <w:rsid w:val="00B37259"/>
    <w:rsid w:val="00B41E3D"/>
    <w:rsid w:val="00B54787"/>
    <w:rsid w:val="00C1104F"/>
    <w:rsid w:val="00C45E6E"/>
    <w:rsid w:val="00CB7BFA"/>
    <w:rsid w:val="00CE6757"/>
    <w:rsid w:val="00D62BA8"/>
    <w:rsid w:val="00D956C0"/>
    <w:rsid w:val="00DE781E"/>
    <w:rsid w:val="00E1613A"/>
    <w:rsid w:val="00E23176"/>
    <w:rsid w:val="00E47485"/>
    <w:rsid w:val="00E519E4"/>
    <w:rsid w:val="00E721A0"/>
    <w:rsid w:val="00EC687F"/>
    <w:rsid w:val="00EE38A5"/>
    <w:rsid w:val="00F46E1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character" w:styleId="Hipervnculo">
    <w:name w:val="Hyperlink"/>
    <w:basedOn w:val="Fuentedeprrafopredeter"/>
    <w:uiPriority w:val="99"/>
    <w:unhideWhenUsed/>
    <w:rsid w:val="007B5D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879</Words>
  <Characters>4836</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2021-10-29T09:01:00Z</dcterms:created>
  <dcterms:modified xsi:type="dcterms:W3CDTF">2021-10-29T09:02:00Z</dcterms:modified>
</cp:coreProperties>
</file>