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367" w:rsidRDefault="00891768">
      <w:r>
        <w:rPr>
          <w:noProof/>
          <w:lang w:eastAsia="ca-ES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leftMargin">
              <wp:align>left</wp:align>
            </wp:positionH>
            <mc:AlternateContent>
              <mc:Choice Requires="wp14">
                <wp:positionV relativeFrom="page">
                  <wp14:pctPosVOffset>300</wp14:pctPosVOffset>
                </wp:positionV>
              </mc:Choice>
              <mc:Fallback>
                <wp:positionV relativeFrom="page">
                  <wp:posOffset>31750</wp:posOffset>
                </wp:positionV>
              </mc:Fallback>
            </mc:AlternateContent>
            <wp:extent cx="316800" cy="180000"/>
            <wp:effectExtent l="0" t="0" r="0" b="0"/>
            <wp:wrapNone/>
            <wp:docPr id="100010001" nam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0002" name="LOGO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800" cy="1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17632680" cy="217714"/>
                <wp:effectExtent l="0" t="0" r="0" b="19050"/>
                <wp:wrapNone/>
                <wp:docPr id="100010003" name="ODT_ATTR_LBL_DRAW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32680" cy="217714"/>
                        </a:xfrm>
                        <a:prstGeom prst="rect">
                          <a:avLst/>
                        </a:prstGeom>
                        <a:gradFill>
                          <a:gsLst>
                            <a:gs pos="5000">
                              <a:schemeClr val="bg1">
                                <a:lumMod val="95000"/>
                              </a:schemeClr>
                            </a:gs>
                            <a:gs pos="100000">
                              <a:schemeClr val="bg1"/>
                            </a:gs>
                          </a:gsLst>
                          <a:lin ang="0" scaled="0"/>
                        </a:gradFill>
                        <a:ln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ODT_ATTR_LBL_RECT" style="position:absolute;margin-left:0;margin-right:0;margin-top:0;width:1500pt;height:25pt;z-index:251659264;visibility:visible;mso-wrap-style:square;mso-width-percent:0;mso-height-percent:0;mso-wrap-distance-left:0;mso-wrap-distance-top:0;mso-wrap-distance-bottom:0;mso-position-horizontal:absolute;mso-position-horizontal-relative:page;mso-position-vertical:absolute;mso-position-vertical-relative:text;mso-width-percent:1000;mso-height-percent:0;mso-width-relative:page;mso-height-relative:margin;v-text-anchor:middle" o:gfxdata="" fillcolor="#f2f2f2 [3052]" strokecolor="#f2f2f2 [3052]" strokeweight="1pt">
                <v:fill color2="white [3212]" angle="90" colors="0 #f2f2f2;3277f #f2f2f2" type="gradient">
                  <o:fill v:ext="view" type="gradientUnscaled"/>
                </v:fill>
                <w10:wrap anchorx="page"/>
              </v:rect>
            </w:pict>
          </mc:Fallback>
        </mc:AlternateConten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ODT_ATTR_LBL_SHAPE" o:spid="_x0000_s1026" type="#_x0000_t202" style="position:absolute;margin-left:0;margin-top:0;width:500pt;height:20pt;z-index:251663360;visibility:visible;mso-wrap-style:square;mso-width-percent:1000;mso-height-percent:0;mso-wrap-distance-left:0;mso-wrap-distance-top:0;mso-wrap-distance-bottom:0;mso-position-horizontal:absolute;mso-position-horizontal-relative:page;mso-position-vertical:absolute;mso-position-vertical-relative:page;mso-width-percent:1000;mso-height-percent:0;mso-width-relative:page;mso-height-relative:margin;v-text-anchor:top" filled="f" stroked="f" strokeweight=".5pt">
            <o:lock v:ext="edit" aspectratio="t" verticies="t" text="t" shapetype="t"/>
            <v:textbox style="mso-next-textbox:#ODT_ATTR_LBL_SHAPE" inset="8mm,,8mm">
              <w:txbxContent>
                <w:p w:rsidR="00BC4367" w:rsidRDefault="00891768">
                  <w:pPr>
                    <w:rPr>
                      <w:rFonts w:ascii="Roboto" w:hAnsi="Roboto"/>
                      <w:color w:val="0F2B46"/>
                      <w:sz w:val="18"/>
                    </w:rPr>
                  </w:pPr>
                  <w:hyperlink r:id="rId9" w:tooltip="Doc Translator - www.onlinedoctranslator.com" w:history="1">
                    <w:r>
                      <w:rPr>
                        <w:rFonts w:ascii="Roboto" w:hAnsi="Roboto"/>
                        <w:color w:val="0F2B46"/>
                        <w:sz w:val="18"/>
                        <w:szCs w:val="18"/>
                      </w:rPr>
                      <w:t xml:space="preserve">Traducido del catalán al español - </w:t>
                    </w:r>
                    <w:r>
                      <w:rPr>
                        <w:rFonts w:ascii="Roboto" w:hAnsi="Roboto"/>
                        <w:color w:val="0F2B46"/>
                        <w:sz w:val="18"/>
                        <w:szCs w:val="18"/>
                        <w:u w:val="single"/>
                      </w:rPr>
                      <w:t>www.onlinedoctranslator.com</w:t>
                    </w:r>
                  </w:hyperlink>
                </w:p>
              </w:txbxContent>
            </v:textbox>
            <w10:wrap anchorx="page" anchory="page"/>
          </v:shape>
        </w:pict>
      </w:r>
    </w:p>
    <w:p w:rsidR="000F7074" w:rsidRDefault="000F7074" w:rsidP="000F7074">
      <w:pPr>
        <w:keepNext/>
        <w:tabs>
          <w:tab w:val="left" w:pos="6120"/>
        </w:tabs>
        <w:contextualSpacing/>
        <w:outlineLvl w:val="3"/>
        <w:rPr>
          <w:rFonts w:asciiTheme="majorHAnsi" w:eastAsia="Calibri" w:hAnsiTheme="majorHAnsi" w:cs="Courier New"/>
          <w:b/>
          <w:sz w:val="22"/>
          <w:szCs w:val="22"/>
        </w:rPr>
      </w:pPr>
      <w:bookmarkStart w:id="0" w:name="_Hlk535571906"/>
      <w:r w:rsidRPr="00CB7F13">
        <w:rPr>
          <w:rFonts w:asciiTheme="majorHAnsi" w:hAnsiTheme="majorHAnsi"/>
          <w:b/>
          <w:sz w:val="22"/>
          <w:szCs w:val="22"/>
        </w:rPr>
        <w:t>RES</w:t>
      </w:r>
      <w:r w:rsidRPr="00CB7F13">
        <w:rPr>
          <w:rFonts w:asciiTheme="majorHAnsi" w:eastAsia="Calibri" w:hAnsiTheme="majorHAnsi" w:cs="Courier New"/>
          <w:b/>
          <w:sz w:val="22"/>
          <w:szCs w:val="22"/>
        </w:rPr>
        <w:t>OLUCIÓ</w:t>
      </w:r>
      <w:r w:rsidR="00653991">
        <w:rPr>
          <w:rFonts w:asciiTheme="majorHAnsi" w:eastAsia="Calibri" w:hAnsiTheme="majorHAnsi" w:cs="Courier New"/>
          <w:b/>
          <w:sz w:val="22"/>
          <w:szCs w:val="22"/>
        </w:rPr>
        <w:t>N</w:t>
      </w:r>
    </w:p>
    <w:p w:rsidR="000F7074" w:rsidRDefault="000F7074" w:rsidP="000F7074">
      <w:pPr>
        <w:keepNext/>
        <w:tabs>
          <w:tab w:val="left" w:pos="6120"/>
        </w:tabs>
        <w:contextualSpacing/>
        <w:outlineLvl w:val="3"/>
        <w:rPr>
          <w:rFonts w:asciiTheme="majorHAnsi" w:eastAsia="Calibri" w:hAnsiTheme="majorHAnsi" w:cs="Courier New"/>
          <w:b/>
          <w:sz w:val="22"/>
          <w:szCs w:val="22"/>
        </w:rPr>
      </w:pPr>
    </w:p>
    <w:p w:rsidR="000F7074" w:rsidRPr="00FB0E1B" w:rsidRDefault="000F7074" w:rsidP="000F7074">
      <w:pPr>
        <w:keepNext/>
        <w:tabs>
          <w:tab w:val="left" w:pos="6120"/>
        </w:tabs>
        <w:spacing w:before="100" w:beforeAutospacing="1" w:after="100" w:afterAutospacing="1"/>
        <w:contextualSpacing/>
        <w:outlineLvl w:val="3"/>
        <w:rPr>
          <w:rFonts w:ascii="Verdana" w:eastAsia="Calibri" w:hAnsi="Verdana" w:cs="Courier New"/>
          <w:b/>
          <w:sz w:val="18"/>
          <w:szCs w:val="18"/>
          <w:lang w:val="es-ES"/>
        </w:rPr>
      </w:pPr>
      <w:r w:rsidRPr="00FB0E1B">
        <w:rPr>
          <w:rFonts w:ascii="Verdana" w:eastAsia="Calibri" w:hAnsi="Verdana" w:cs="Courier New"/>
          <w:b/>
          <w:sz w:val="18"/>
          <w:szCs w:val="18"/>
          <w:lang w:val="es-ES"/>
        </w:rPr>
        <w:t>IDENTIFICACIÓN DEL EXPEDIENTE</w:t>
      </w:r>
    </w:p>
    <w:p w:rsidR="000F7074" w:rsidRPr="00FB0E1B" w:rsidRDefault="000F7074" w:rsidP="000F7074">
      <w:pPr>
        <w:autoSpaceDE w:val="0"/>
        <w:autoSpaceDN w:val="0"/>
        <w:adjustRightInd w:val="0"/>
        <w:spacing w:before="100" w:beforeAutospacing="1" w:after="100" w:afterAutospacing="1"/>
        <w:contextualSpacing/>
        <w:rPr>
          <w:rFonts w:asciiTheme="majorHAnsi" w:eastAsia="Times New Roman" w:hAnsiTheme="majorHAnsi"/>
          <w:sz w:val="22"/>
          <w:szCs w:val="22"/>
          <w:lang w:val="es-ES" w:eastAsia="ca-ES"/>
        </w:rPr>
      </w:pPr>
      <w:r w:rsidRPr="00FB0E1B">
        <w:rPr>
          <w:rFonts w:asciiTheme="majorHAnsi" w:eastAsia="Times New Roman" w:hAnsiTheme="majorHAnsi"/>
          <w:sz w:val="22"/>
          <w:szCs w:val="22"/>
          <w:lang w:val="es-ES" w:eastAsia="ca-ES"/>
        </w:rPr>
        <w:t xml:space="preserve">Resolución </w:t>
      </w:r>
      <w:proofErr w:type="spellStart"/>
      <w:proofErr w:type="gramStart"/>
      <w:r w:rsidRPr="00FB0E1B">
        <w:rPr>
          <w:rFonts w:asciiTheme="majorHAnsi" w:eastAsia="Times New Roman" w:hAnsiTheme="majorHAnsi"/>
          <w:sz w:val="22"/>
          <w:szCs w:val="22"/>
          <w:lang w:val="es-ES" w:eastAsia="ca-ES"/>
        </w:rPr>
        <w:t>núm</w:t>
      </w:r>
      <w:proofErr w:type="spellEnd"/>
      <w:r w:rsidRPr="00FB0E1B">
        <w:rPr>
          <w:rFonts w:asciiTheme="majorHAnsi" w:eastAsia="Times New Roman" w:hAnsiTheme="majorHAnsi"/>
          <w:sz w:val="22"/>
          <w:szCs w:val="22"/>
          <w:lang w:val="es-ES" w:eastAsia="ca-ES"/>
        </w:rPr>
        <w:t xml:space="preserve"> .</w:t>
      </w:r>
      <w:proofErr w:type="gramEnd"/>
      <w:r w:rsidRPr="00FB0E1B">
        <w:rPr>
          <w:rFonts w:asciiTheme="majorHAnsi" w:eastAsia="Times New Roman" w:hAnsiTheme="majorHAnsi"/>
          <w:sz w:val="22"/>
          <w:szCs w:val="22"/>
          <w:lang w:val="es-ES" w:eastAsia="ca-ES"/>
        </w:rPr>
        <w:t>: 21-342</w:t>
      </w:r>
    </w:p>
    <w:p w:rsidR="000F7074" w:rsidRPr="00FB0E1B" w:rsidRDefault="000F7074" w:rsidP="000F7074">
      <w:pPr>
        <w:autoSpaceDE w:val="0"/>
        <w:autoSpaceDN w:val="0"/>
        <w:adjustRightInd w:val="0"/>
        <w:spacing w:before="100" w:beforeAutospacing="1" w:after="100" w:afterAutospacing="1"/>
        <w:contextualSpacing/>
        <w:rPr>
          <w:rFonts w:asciiTheme="majorHAnsi" w:eastAsia="Times New Roman" w:hAnsiTheme="majorHAnsi"/>
          <w:sz w:val="22"/>
          <w:szCs w:val="22"/>
          <w:lang w:val="es-ES" w:eastAsia="ca-ES"/>
        </w:rPr>
      </w:pPr>
      <w:r w:rsidRPr="00FB0E1B">
        <w:rPr>
          <w:rFonts w:asciiTheme="majorHAnsi" w:eastAsia="Times New Roman" w:hAnsiTheme="majorHAnsi"/>
          <w:sz w:val="22"/>
          <w:szCs w:val="22"/>
          <w:lang w:val="es-ES" w:eastAsia="ca-ES"/>
        </w:rPr>
        <w:t>Expediente núm. 041/21</w:t>
      </w:r>
    </w:p>
    <w:p w:rsidR="000F7074" w:rsidRPr="00FB0E1B" w:rsidRDefault="00653991" w:rsidP="000F7074">
      <w:pPr>
        <w:autoSpaceDE w:val="0"/>
        <w:autoSpaceDN w:val="0"/>
        <w:adjustRightInd w:val="0"/>
        <w:spacing w:before="100" w:beforeAutospacing="1" w:after="100" w:afterAutospacing="1"/>
        <w:contextualSpacing/>
        <w:rPr>
          <w:rFonts w:asciiTheme="majorHAnsi" w:eastAsia="Times New Roman" w:hAnsiTheme="majorHAnsi"/>
          <w:sz w:val="22"/>
          <w:szCs w:val="22"/>
          <w:lang w:val="es-ES" w:eastAsia="ca-ES"/>
        </w:rPr>
      </w:pPr>
      <w:r w:rsidRPr="00FB0E1B">
        <w:rPr>
          <w:rFonts w:asciiTheme="majorHAnsi" w:eastAsia="Times New Roman" w:hAnsiTheme="majorHAnsi"/>
          <w:sz w:val="22"/>
          <w:szCs w:val="22"/>
          <w:lang w:val="es-ES" w:eastAsia="ca-ES"/>
        </w:rPr>
        <w:t>Asunto: A</w:t>
      </w:r>
      <w:r w:rsidR="000F7074" w:rsidRPr="00FB0E1B">
        <w:rPr>
          <w:rFonts w:asciiTheme="majorHAnsi" w:eastAsia="Times New Roman" w:hAnsiTheme="majorHAnsi"/>
          <w:sz w:val="22"/>
          <w:szCs w:val="22"/>
          <w:lang w:val="es-ES" w:eastAsia="ca-ES"/>
        </w:rPr>
        <w:t>probación convenio AMIC-UGT 2021</w:t>
      </w:r>
    </w:p>
    <w:p w:rsidR="000F7074" w:rsidRPr="00FB0E1B" w:rsidRDefault="000F7074" w:rsidP="000F7074">
      <w:pPr>
        <w:keepNext/>
        <w:tabs>
          <w:tab w:val="left" w:pos="6120"/>
        </w:tabs>
        <w:spacing w:before="100" w:beforeAutospacing="1" w:after="100" w:afterAutospacing="1"/>
        <w:contextualSpacing/>
        <w:outlineLvl w:val="3"/>
        <w:rPr>
          <w:rFonts w:ascii="Verdana" w:eastAsia="Calibri" w:hAnsi="Verdana" w:cs="Courier New"/>
          <w:sz w:val="18"/>
          <w:szCs w:val="18"/>
          <w:lang w:val="es-ES"/>
        </w:rPr>
      </w:pPr>
    </w:p>
    <w:p w:rsidR="000F7074" w:rsidRPr="00FB0E1B" w:rsidRDefault="000F7074" w:rsidP="00657E24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Theme="majorHAnsi" w:eastAsia="Times New Roman" w:hAnsiTheme="majorHAnsi" w:cs="Courier New"/>
          <w:b/>
          <w:sz w:val="22"/>
          <w:szCs w:val="22"/>
          <w:lang w:val="es-ES" w:eastAsia="es-ES"/>
        </w:rPr>
      </w:pPr>
    </w:p>
    <w:p w:rsidR="000F7074" w:rsidRPr="00FB0E1B" w:rsidRDefault="000F7074" w:rsidP="00657E24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Theme="majorHAnsi" w:eastAsia="Times New Roman" w:hAnsiTheme="majorHAnsi" w:cs="Courier New"/>
          <w:b/>
          <w:sz w:val="22"/>
          <w:szCs w:val="22"/>
          <w:lang w:val="es-ES" w:eastAsia="es-ES"/>
        </w:rPr>
      </w:pPr>
    </w:p>
    <w:p w:rsidR="00657E24" w:rsidRPr="00FB0E1B" w:rsidRDefault="00657E24" w:rsidP="00657E24">
      <w:pPr>
        <w:spacing w:before="100" w:beforeAutospacing="1" w:after="100" w:afterAutospacing="1"/>
        <w:contextualSpacing/>
        <w:jc w:val="both"/>
        <w:rPr>
          <w:rFonts w:asciiTheme="majorHAnsi" w:hAnsiTheme="majorHAnsi" w:cs="Arial"/>
          <w:b/>
          <w:sz w:val="22"/>
          <w:szCs w:val="22"/>
          <w:lang w:val="es-ES"/>
        </w:rPr>
      </w:pPr>
      <w:r w:rsidRPr="00FB0E1B">
        <w:rPr>
          <w:rFonts w:asciiTheme="majorHAnsi" w:hAnsiTheme="majorHAnsi" w:cs="Arial"/>
          <w:b/>
          <w:sz w:val="22"/>
          <w:szCs w:val="22"/>
          <w:lang w:val="es-ES"/>
        </w:rPr>
        <w:t>hechos</w:t>
      </w:r>
    </w:p>
    <w:p w:rsidR="000F7074" w:rsidRPr="00FB0E1B" w:rsidRDefault="000F7074" w:rsidP="000F7074">
      <w:pPr>
        <w:pStyle w:val="Prrafodelista"/>
        <w:numPr>
          <w:ilvl w:val="0"/>
          <w:numId w:val="20"/>
        </w:numPr>
        <w:autoSpaceDE w:val="0"/>
        <w:autoSpaceDN w:val="0"/>
        <w:adjustRightInd w:val="0"/>
        <w:spacing w:before="100" w:beforeAutospacing="1" w:after="100" w:afterAutospacing="1"/>
        <w:ind w:left="643"/>
        <w:rPr>
          <w:rFonts w:asciiTheme="majorHAnsi" w:hAnsiTheme="majorHAnsi" w:cstheme="majorHAnsi"/>
          <w:bCs/>
          <w:sz w:val="22"/>
          <w:szCs w:val="22"/>
        </w:rPr>
      </w:pPr>
      <w:r w:rsidRPr="00FB0E1B">
        <w:rPr>
          <w:rFonts w:asciiTheme="majorHAnsi" w:hAnsiTheme="majorHAnsi" w:cstheme="majorHAnsi"/>
          <w:sz w:val="22"/>
          <w:szCs w:val="22"/>
        </w:rPr>
        <w:t xml:space="preserve">La Asociación de Ayuda Mutua de Inmigrantes en Cataluña (AMIC-UGT) con CIF G60267580, es una asociación sin ánimo de lucro que desarrolla iniciativas, proyectos, servicios y actividades, buscando la integración </w:t>
      </w:r>
      <w:proofErr w:type="spellStart"/>
      <w:r w:rsidRPr="00FB0E1B">
        <w:rPr>
          <w:rFonts w:asciiTheme="majorHAnsi" w:hAnsiTheme="majorHAnsi" w:cstheme="majorHAnsi"/>
          <w:sz w:val="22"/>
          <w:szCs w:val="22"/>
        </w:rPr>
        <w:t>sociolaboral</w:t>
      </w:r>
      <w:proofErr w:type="spellEnd"/>
      <w:r w:rsidRPr="00FB0E1B">
        <w:rPr>
          <w:rFonts w:asciiTheme="majorHAnsi" w:hAnsiTheme="majorHAnsi" w:cstheme="majorHAnsi"/>
          <w:sz w:val="22"/>
          <w:szCs w:val="22"/>
        </w:rPr>
        <w:t xml:space="preserve"> de la población inmigrante, sobre todo de las personas extracomunitarias. </w:t>
      </w:r>
    </w:p>
    <w:p w:rsidR="000F7074" w:rsidRPr="00FB0E1B" w:rsidRDefault="000F7074" w:rsidP="000F7074">
      <w:pPr>
        <w:pStyle w:val="Prrafodelista"/>
        <w:autoSpaceDE w:val="0"/>
        <w:autoSpaceDN w:val="0"/>
        <w:adjustRightInd w:val="0"/>
        <w:spacing w:before="100" w:beforeAutospacing="1" w:after="100" w:afterAutospacing="1"/>
        <w:ind w:left="643"/>
        <w:rPr>
          <w:rFonts w:asciiTheme="majorHAnsi" w:hAnsiTheme="majorHAnsi" w:cstheme="majorHAnsi"/>
          <w:bCs/>
          <w:sz w:val="22"/>
          <w:szCs w:val="22"/>
        </w:rPr>
      </w:pPr>
    </w:p>
    <w:p w:rsidR="000F7074" w:rsidRPr="00FB0E1B" w:rsidRDefault="000F7074" w:rsidP="000F7074">
      <w:pPr>
        <w:pStyle w:val="Prrafodelista"/>
        <w:numPr>
          <w:ilvl w:val="0"/>
          <w:numId w:val="20"/>
        </w:numPr>
        <w:spacing w:before="100" w:beforeAutospacing="1" w:after="100" w:afterAutospacing="1"/>
        <w:ind w:left="643"/>
        <w:rPr>
          <w:rFonts w:asciiTheme="majorHAnsi" w:hAnsiTheme="majorHAnsi" w:cstheme="majorHAnsi"/>
          <w:bCs/>
          <w:sz w:val="22"/>
          <w:szCs w:val="22"/>
        </w:rPr>
      </w:pPr>
      <w:r w:rsidRPr="00FB0E1B">
        <w:rPr>
          <w:rFonts w:asciiTheme="majorHAnsi" w:hAnsiTheme="majorHAnsi" w:cstheme="majorHAnsi"/>
          <w:sz w:val="22"/>
          <w:szCs w:val="22"/>
        </w:rPr>
        <w:t>Entre los proyectos que desarrolla dicha entidad se encuentra el "Programa de información y asesoramiento de extranjería y laboral en la ciudad de Tarragona".</w:t>
      </w:r>
    </w:p>
    <w:p w:rsidR="000F7074" w:rsidRPr="00FB0E1B" w:rsidRDefault="000F7074" w:rsidP="000F7074">
      <w:pPr>
        <w:pStyle w:val="Prrafodelista"/>
        <w:spacing w:before="100" w:beforeAutospacing="1" w:after="100" w:afterAutospacing="1"/>
        <w:ind w:left="643"/>
        <w:rPr>
          <w:rFonts w:asciiTheme="majorHAnsi" w:hAnsiTheme="majorHAnsi" w:cstheme="majorHAnsi"/>
          <w:bCs/>
          <w:sz w:val="22"/>
          <w:szCs w:val="22"/>
        </w:rPr>
      </w:pPr>
    </w:p>
    <w:p w:rsidR="000F7074" w:rsidRPr="00FB0E1B" w:rsidRDefault="000F7074" w:rsidP="000F7074">
      <w:pPr>
        <w:pStyle w:val="Prrafodelista"/>
        <w:numPr>
          <w:ilvl w:val="0"/>
          <w:numId w:val="20"/>
        </w:numPr>
        <w:spacing w:before="100" w:beforeAutospacing="1" w:after="100" w:afterAutospacing="1"/>
        <w:ind w:left="643"/>
        <w:rPr>
          <w:rFonts w:asciiTheme="majorHAnsi" w:hAnsiTheme="majorHAnsi" w:cstheme="majorHAnsi"/>
          <w:bCs/>
          <w:sz w:val="22"/>
          <w:szCs w:val="22"/>
        </w:rPr>
      </w:pPr>
      <w:r w:rsidRPr="00FB0E1B">
        <w:rPr>
          <w:rFonts w:asciiTheme="majorHAnsi" w:hAnsiTheme="majorHAnsi" w:cstheme="majorHAnsi"/>
          <w:bCs/>
          <w:sz w:val="22"/>
          <w:szCs w:val="22"/>
        </w:rPr>
        <w:t>El 5 de febrero de 2021, AMIC-UGT ha presentado por registro de entrada número 5576 expediente de solicitud y otorgamiento de subvención con la previsión del balance económico de la actividad a subvencionar ade</w:t>
      </w:r>
      <w:r w:rsidR="00FB0E1B">
        <w:rPr>
          <w:rFonts w:asciiTheme="majorHAnsi" w:hAnsiTheme="majorHAnsi" w:cstheme="majorHAnsi"/>
          <w:bCs/>
          <w:sz w:val="22"/>
          <w:szCs w:val="22"/>
        </w:rPr>
        <w:t>cuado al importe de 15.000,00 €</w:t>
      </w:r>
      <w:bookmarkStart w:id="1" w:name="_GoBack"/>
      <w:bookmarkEnd w:id="1"/>
      <w:r w:rsidRPr="00FB0E1B">
        <w:rPr>
          <w:rFonts w:asciiTheme="majorHAnsi" w:hAnsiTheme="majorHAnsi" w:cstheme="majorHAnsi"/>
          <w:bCs/>
          <w:sz w:val="22"/>
          <w:szCs w:val="22"/>
        </w:rPr>
        <w:t>.</w:t>
      </w:r>
    </w:p>
    <w:p w:rsidR="000F7074" w:rsidRPr="00FB0E1B" w:rsidRDefault="000F7074" w:rsidP="000F7074">
      <w:pPr>
        <w:pStyle w:val="Prrafodelista"/>
        <w:spacing w:before="100" w:beforeAutospacing="1" w:after="100" w:afterAutospacing="1"/>
        <w:ind w:left="643"/>
        <w:rPr>
          <w:rFonts w:asciiTheme="majorHAnsi" w:hAnsiTheme="majorHAnsi" w:cstheme="majorHAnsi"/>
          <w:bCs/>
          <w:sz w:val="22"/>
          <w:szCs w:val="22"/>
        </w:rPr>
      </w:pPr>
    </w:p>
    <w:p w:rsidR="000F7074" w:rsidRPr="00FB0E1B" w:rsidRDefault="000F7074" w:rsidP="000F7074">
      <w:pPr>
        <w:pStyle w:val="Prrafodelista"/>
        <w:numPr>
          <w:ilvl w:val="0"/>
          <w:numId w:val="20"/>
        </w:numPr>
        <w:spacing w:before="100" w:beforeAutospacing="1" w:after="100" w:afterAutospacing="1"/>
        <w:ind w:left="643"/>
        <w:rPr>
          <w:rFonts w:asciiTheme="majorHAnsi" w:hAnsiTheme="majorHAnsi" w:cstheme="majorHAnsi"/>
          <w:bCs/>
          <w:sz w:val="22"/>
          <w:szCs w:val="22"/>
        </w:rPr>
      </w:pPr>
      <w:r w:rsidRPr="00FB0E1B">
        <w:rPr>
          <w:rFonts w:asciiTheme="majorHAnsi" w:hAnsiTheme="majorHAnsi" w:cstheme="majorHAnsi"/>
          <w:bCs/>
          <w:sz w:val="22"/>
          <w:szCs w:val="22"/>
        </w:rPr>
        <w:t xml:space="preserve">El Instituto Municipal de Servicios Sociales de Tarragona tiene la voluntad de colaborar económicamente en dicha actividad para este año 2021, en desarrollo de los objetivos generales y específicos en el ámbito de servicios sociales fijados en el Plan Estratégico de Subvenciones municipal 2021-2023, aprobado por acuerdo del Consejo Plenario del Ayuntamiento de Tarragona de fecha 19 de febrero de 2021. </w:t>
      </w:r>
    </w:p>
    <w:p w:rsidR="000F7074" w:rsidRPr="00FB0E1B" w:rsidRDefault="000F7074" w:rsidP="000F7074">
      <w:pPr>
        <w:pStyle w:val="Prrafodelista"/>
        <w:spacing w:before="100" w:beforeAutospacing="1" w:after="100" w:afterAutospacing="1"/>
        <w:rPr>
          <w:rFonts w:asciiTheme="majorHAnsi" w:hAnsiTheme="majorHAnsi" w:cstheme="majorHAnsi"/>
          <w:bCs/>
          <w:sz w:val="22"/>
          <w:szCs w:val="22"/>
        </w:rPr>
      </w:pPr>
    </w:p>
    <w:p w:rsidR="000F7074" w:rsidRPr="00FB0E1B" w:rsidRDefault="000F7074" w:rsidP="000F7074">
      <w:pPr>
        <w:pStyle w:val="Prrafodelista"/>
        <w:numPr>
          <w:ilvl w:val="0"/>
          <w:numId w:val="20"/>
        </w:numPr>
        <w:spacing w:before="100" w:beforeAutospacing="1" w:after="100" w:afterAutospacing="1"/>
        <w:ind w:left="643"/>
        <w:rPr>
          <w:rFonts w:asciiTheme="majorHAnsi" w:hAnsiTheme="majorHAnsi" w:cstheme="majorHAnsi"/>
          <w:bCs/>
          <w:sz w:val="22"/>
          <w:szCs w:val="22"/>
        </w:rPr>
      </w:pPr>
      <w:r w:rsidRPr="00FB0E1B">
        <w:rPr>
          <w:rFonts w:asciiTheme="majorHAnsi" w:hAnsiTheme="majorHAnsi" w:cstheme="majorHAnsi"/>
          <w:sz w:val="22"/>
          <w:szCs w:val="22"/>
        </w:rPr>
        <w:t>La propuesta de convenio contempla el carácter prepagable de la totalidad del importe.</w:t>
      </w:r>
    </w:p>
    <w:p w:rsidR="000F7074" w:rsidRPr="00FB0E1B" w:rsidRDefault="000F7074" w:rsidP="000F7074">
      <w:pPr>
        <w:pStyle w:val="Prrafodelista"/>
        <w:spacing w:before="100" w:beforeAutospacing="1" w:after="100" w:afterAutospacing="1"/>
        <w:rPr>
          <w:rFonts w:asciiTheme="majorHAnsi" w:hAnsiTheme="majorHAnsi" w:cstheme="majorHAnsi"/>
          <w:bCs/>
          <w:sz w:val="22"/>
          <w:szCs w:val="22"/>
        </w:rPr>
      </w:pPr>
    </w:p>
    <w:p w:rsidR="000F7074" w:rsidRPr="00FB0E1B" w:rsidRDefault="000F7074" w:rsidP="000F7074">
      <w:pPr>
        <w:pStyle w:val="Prrafodelista"/>
        <w:numPr>
          <w:ilvl w:val="0"/>
          <w:numId w:val="20"/>
        </w:numPr>
        <w:spacing w:before="100" w:beforeAutospacing="1" w:after="100" w:afterAutospacing="1"/>
        <w:ind w:left="643"/>
        <w:rPr>
          <w:rFonts w:asciiTheme="majorHAnsi" w:hAnsiTheme="majorHAnsi" w:cstheme="majorHAnsi"/>
          <w:sz w:val="22"/>
          <w:szCs w:val="22"/>
        </w:rPr>
      </w:pPr>
      <w:r w:rsidRPr="00FB0E1B">
        <w:rPr>
          <w:rFonts w:asciiTheme="majorHAnsi" w:hAnsiTheme="majorHAnsi" w:cstheme="majorHAnsi"/>
          <w:spacing w:val="-3"/>
          <w:sz w:val="22"/>
          <w:szCs w:val="22"/>
        </w:rPr>
        <w:t>De acuerdo con la previsión del balance aportada por la entidad, la aportación municipal en concepto de subvención supera el 50% del coste total del proyecto, y así se hace constar en la presente resolución a los efectos de lo establecido en las Bases de ejecución del presupuesto municipal vigente.</w:t>
      </w:r>
    </w:p>
    <w:p w:rsidR="000F7074" w:rsidRPr="00FB0E1B" w:rsidRDefault="000F7074" w:rsidP="000F7074">
      <w:pPr>
        <w:pStyle w:val="Prrafodelista"/>
        <w:spacing w:before="100" w:beforeAutospacing="1" w:after="100" w:afterAutospacing="1"/>
        <w:rPr>
          <w:rFonts w:asciiTheme="majorHAnsi" w:hAnsiTheme="majorHAnsi" w:cstheme="majorHAnsi"/>
          <w:sz w:val="22"/>
          <w:szCs w:val="22"/>
        </w:rPr>
      </w:pPr>
    </w:p>
    <w:p w:rsidR="000F7074" w:rsidRPr="00FB0E1B" w:rsidRDefault="000F7074" w:rsidP="000F7074">
      <w:pPr>
        <w:pStyle w:val="Prrafodelista"/>
        <w:numPr>
          <w:ilvl w:val="0"/>
          <w:numId w:val="20"/>
        </w:numPr>
        <w:spacing w:before="100" w:beforeAutospacing="1" w:after="100" w:afterAutospacing="1"/>
        <w:ind w:left="643"/>
        <w:rPr>
          <w:rFonts w:asciiTheme="majorHAnsi" w:hAnsiTheme="majorHAnsi" w:cstheme="majorHAnsi"/>
          <w:sz w:val="22"/>
          <w:szCs w:val="22"/>
        </w:rPr>
      </w:pPr>
      <w:r w:rsidRPr="00FB0E1B">
        <w:rPr>
          <w:rFonts w:asciiTheme="majorHAnsi" w:hAnsiTheme="majorHAnsi" w:cstheme="majorHAnsi"/>
          <w:sz w:val="22"/>
          <w:szCs w:val="22"/>
        </w:rPr>
        <w:t>La entidad ha aportado, entre otra documentación, los certificados de estar al corriente de sus obligaciones tributarias y con la seguridad social</w:t>
      </w:r>
      <w:r w:rsidR="00FB0E1B">
        <w:rPr>
          <w:rFonts w:asciiTheme="majorHAnsi" w:hAnsiTheme="majorHAnsi" w:cstheme="majorHAnsi"/>
          <w:sz w:val="22"/>
          <w:szCs w:val="22"/>
        </w:rPr>
        <w:t>,</w:t>
      </w:r>
      <w:r w:rsidRPr="00FB0E1B">
        <w:rPr>
          <w:rFonts w:asciiTheme="majorHAnsi" w:hAnsiTheme="majorHAnsi" w:cstheme="majorHAnsi"/>
          <w:sz w:val="22"/>
          <w:szCs w:val="22"/>
        </w:rPr>
        <w:t xml:space="preserve"> así como la declaración conforme no se encuentra incursa en prohibición para recibir subvenciones por algunos de los medios previstos en el apartado 7 del artículo 13 de la Ley 38/2003, general de subvenciones.</w:t>
      </w:r>
    </w:p>
    <w:p w:rsidR="000F7074" w:rsidRPr="00FB0E1B" w:rsidRDefault="000F7074" w:rsidP="000F7074">
      <w:pPr>
        <w:pStyle w:val="Prrafodelista"/>
        <w:spacing w:before="100" w:beforeAutospacing="1" w:after="100" w:afterAutospacing="1"/>
        <w:rPr>
          <w:rFonts w:asciiTheme="majorHAnsi" w:hAnsiTheme="majorHAnsi" w:cstheme="majorHAnsi"/>
          <w:sz w:val="22"/>
          <w:szCs w:val="22"/>
        </w:rPr>
      </w:pPr>
    </w:p>
    <w:p w:rsidR="000F7074" w:rsidRPr="00FB0E1B" w:rsidRDefault="000F7074" w:rsidP="000F7074">
      <w:pPr>
        <w:pStyle w:val="Prrafodelista"/>
        <w:numPr>
          <w:ilvl w:val="0"/>
          <w:numId w:val="20"/>
        </w:numPr>
        <w:spacing w:before="100" w:beforeAutospacing="1" w:after="100" w:afterAutospacing="1"/>
        <w:ind w:left="643"/>
        <w:rPr>
          <w:rFonts w:asciiTheme="majorHAnsi" w:hAnsiTheme="majorHAnsi" w:cstheme="majorHAnsi"/>
          <w:sz w:val="22"/>
          <w:szCs w:val="22"/>
        </w:rPr>
      </w:pPr>
      <w:r w:rsidRPr="00FB0E1B">
        <w:rPr>
          <w:rFonts w:asciiTheme="majorHAnsi" w:hAnsiTheme="majorHAnsi" w:cstheme="majorHAnsi"/>
          <w:sz w:val="22"/>
          <w:szCs w:val="22"/>
        </w:rPr>
        <w:t>Consta en el expediente informe de la Coordinadora de Programas de Ciudad del IMSST por el que expone la conveniencia de conceder esta subvención para este proyecto.</w:t>
      </w:r>
    </w:p>
    <w:p w:rsidR="000F7074" w:rsidRPr="00FB0E1B" w:rsidRDefault="000F7074" w:rsidP="000F7074">
      <w:pPr>
        <w:pStyle w:val="Prrafodelista"/>
        <w:spacing w:before="100" w:beforeAutospacing="1" w:after="100" w:afterAutospacing="1"/>
        <w:ind w:left="643"/>
        <w:rPr>
          <w:rFonts w:asciiTheme="majorHAnsi" w:hAnsiTheme="majorHAnsi" w:cstheme="majorHAnsi"/>
          <w:sz w:val="22"/>
          <w:szCs w:val="22"/>
        </w:rPr>
      </w:pPr>
    </w:p>
    <w:p w:rsidR="000F7074" w:rsidRPr="00FB0E1B" w:rsidRDefault="000F7074" w:rsidP="000F7074">
      <w:pPr>
        <w:pStyle w:val="Prrafodelista"/>
        <w:numPr>
          <w:ilvl w:val="0"/>
          <w:numId w:val="20"/>
        </w:numPr>
        <w:spacing w:before="100" w:beforeAutospacing="1" w:after="100" w:afterAutospacing="1"/>
        <w:ind w:left="643"/>
        <w:rPr>
          <w:rFonts w:asciiTheme="majorHAnsi" w:hAnsiTheme="majorHAnsi" w:cstheme="majorHAnsi"/>
          <w:sz w:val="22"/>
          <w:szCs w:val="22"/>
        </w:rPr>
      </w:pPr>
      <w:r w:rsidRPr="00FB0E1B">
        <w:rPr>
          <w:rFonts w:asciiTheme="majorHAnsi" w:hAnsiTheme="majorHAnsi" w:cstheme="majorHAnsi"/>
          <w:sz w:val="22"/>
          <w:szCs w:val="22"/>
        </w:rPr>
        <w:t>El 9 de febrero de 2021, la coordinadora de participación ciudadana ha emitido informe por el que expone que no consta ninguna deuda pendiente de pago en periodo ejecutivo a nombre de la referida entidad.</w:t>
      </w:r>
    </w:p>
    <w:p w:rsidR="000F7074" w:rsidRPr="00FB0E1B" w:rsidRDefault="000F7074" w:rsidP="000F7074">
      <w:pPr>
        <w:pStyle w:val="Prrafodelista"/>
        <w:spacing w:before="100" w:beforeAutospacing="1" w:after="100" w:afterAutospacing="1"/>
        <w:ind w:left="643"/>
        <w:rPr>
          <w:rFonts w:asciiTheme="majorHAnsi" w:hAnsiTheme="majorHAnsi" w:cstheme="majorHAnsi"/>
          <w:sz w:val="22"/>
          <w:szCs w:val="22"/>
        </w:rPr>
      </w:pPr>
    </w:p>
    <w:p w:rsidR="000F7074" w:rsidRPr="00FB0E1B" w:rsidRDefault="000F7074" w:rsidP="000F7074">
      <w:pPr>
        <w:pStyle w:val="Prrafodelista"/>
        <w:numPr>
          <w:ilvl w:val="0"/>
          <w:numId w:val="20"/>
        </w:numPr>
        <w:spacing w:before="100" w:beforeAutospacing="1" w:after="100" w:afterAutospacing="1"/>
        <w:ind w:left="643"/>
        <w:rPr>
          <w:rFonts w:asciiTheme="majorHAnsi" w:hAnsiTheme="majorHAnsi" w:cstheme="majorHAnsi"/>
          <w:sz w:val="22"/>
          <w:szCs w:val="22"/>
        </w:rPr>
      </w:pPr>
      <w:r w:rsidRPr="00FB0E1B">
        <w:rPr>
          <w:rFonts w:asciiTheme="majorHAnsi" w:hAnsiTheme="majorHAnsi" w:cstheme="majorHAnsi"/>
          <w:sz w:val="22"/>
          <w:szCs w:val="22"/>
        </w:rPr>
        <w:t>El 14 de febrero de 2021, el jefe de gestión de la Recaudación ejecutiva ha emitido informe por el que expone que no consta ninguna deuda pendiente de pago en periodo ejecutivo a nombre de la referida entidad.</w:t>
      </w:r>
    </w:p>
    <w:p w:rsidR="000F7074" w:rsidRPr="00FB0E1B" w:rsidRDefault="000F7074" w:rsidP="000F7074">
      <w:pPr>
        <w:pStyle w:val="Prrafodelista"/>
        <w:spacing w:before="100" w:beforeAutospacing="1" w:after="100" w:afterAutospacing="1"/>
        <w:ind w:left="643"/>
        <w:rPr>
          <w:rFonts w:asciiTheme="majorHAnsi" w:hAnsiTheme="majorHAnsi" w:cstheme="majorHAnsi"/>
          <w:sz w:val="22"/>
          <w:szCs w:val="22"/>
        </w:rPr>
      </w:pPr>
    </w:p>
    <w:p w:rsidR="000F7074" w:rsidRPr="00FB0E1B" w:rsidRDefault="00653991" w:rsidP="000F7074">
      <w:pPr>
        <w:pStyle w:val="Prrafodelista"/>
        <w:numPr>
          <w:ilvl w:val="0"/>
          <w:numId w:val="20"/>
        </w:numPr>
        <w:spacing w:before="100" w:beforeAutospacing="1" w:after="100" w:afterAutospacing="1"/>
        <w:ind w:left="643"/>
        <w:rPr>
          <w:rFonts w:asciiTheme="majorHAnsi" w:hAnsiTheme="majorHAnsi" w:cstheme="majorHAnsi"/>
          <w:sz w:val="22"/>
          <w:szCs w:val="22"/>
        </w:rPr>
      </w:pPr>
      <w:r w:rsidRPr="00FB0E1B">
        <w:rPr>
          <w:rFonts w:asciiTheme="majorHAnsi" w:hAnsiTheme="majorHAnsi" w:cstheme="majorHAnsi"/>
          <w:sz w:val="22"/>
          <w:szCs w:val="22"/>
        </w:rPr>
        <w:t>El 4 de mayo de 2021, la Jefe</w:t>
      </w:r>
      <w:r w:rsidR="000F7074" w:rsidRPr="00FB0E1B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="000F7074" w:rsidRPr="00FB0E1B">
        <w:rPr>
          <w:rFonts w:asciiTheme="majorHAnsi" w:hAnsiTheme="majorHAnsi" w:cstheme="majorHAnsi"/>
          <w:sz w:val="22"/>
          <w:szCs w:val="22"/>
        </w:rPr>
        <w:t>adm</w:t>
      </w:r>
      <w:proofErr w:type="spellEnd"/>
      <w:r w:rsidR="000F7074" w:rsidRPr="00FB0E1B">
        <w:rPr>
          <w:rFonts w:asciiTheme="majorHAnsi" w:hAnsiTheme="majorHAnsi" w:cstheme="majorHAnsi"/>
          <w:sz w:val="22"/>
          <w:szCs w:val="22"/>
        </w:rPr>
        <w:t>. de contabilidad y presupuestos del IMSST ha emitido informe por el que expone que la referida entidad no tiene ninguna deuda con el Instituto Municipal de Servicios Sociales de Tarragona.</w:t>
      </w:r>
    </w:p>
    <w:p w:rsidR="000F7074" w:rsidRPr="00FB0E1B" w:rsidRDefault="000F7074" w:rsidP="000F7074">
      <w:pPr>
        <w:pStyle w:val="Prrafodelista"/>
        <w:spacing w:before="100" w:beforeAutospacing="1" w:after="100" w:afterAutospacing="1"/>
        <w:ind w:left="643"/>
        <w:rPr>
          <w:rFonts w:asciiTheme="majorHAnsi" w:hAnsiTheme="majorHAnsi" w:cstheme="majorHAnsi"/>
          <w:sz w:val="22"/>
          <w:szCs w:val="22"/>
        </w:rPr>
      </w:pPr>
    </w:p>
    <w:p w:rsidR="000F7074" w:rsidRPr="00FB0E1B" w:rsidRDefault="000F7074" w:rsidP="000F7074">
      <w:pPr>
        <w:pStyle w:val="Prrafodelista"/>
        <w:numPr>
          <w:ilvl w:val="0"/>
          <w:numId w:val="20"/>
        </w:numPr>
        <w:spacing w:before="100" w:beforeAutospacing="1" w:after="100" w:afterAutospacing="1"/>
        <w:ind w:left="643"/>
        <w:rPr>
          <w:rFonts w:asciiTheme="majorHAnsi" w:hAnsiTheme="majorHAnsi" w:cstheme="majorHAnsi"/>
          <w:sz w:val="22"/>
          <w:szCs w:val="22"/>
        </w:rPr>
      </w:pPr>
      <w:r w:rsidRPr="00FB0E1B">
        <w:rPr>
          <w:rFonts w:asciiTheme="majorHAnsi" w:hAnsiTheme="majorHAnsi" w:cstheme="majorHAnsi"/>
          <w:sz w:val="22"/>
          <w:szCs w:val="22"/>
        </w:rPr>
        <w:t xml:space="preserve">El 21 de mayo de 2021, la Jefe </w:t>
      </w:r>
      <w:proofErr w:type="spellStart"/>
      <w:r w:rsidRPr="00FB0E1B">
        <w:rPr>
          <w:rFonts w:asciiTheme="majorHAnsi" w:hAnsiTheme="majorHAnsi" w:cstheme="majorHAnsi"/>
          <w:sz w:val="22"/>
          <w:szCs w:val="22"/>
        </w:rPr>
        <w:t>acctal</w:t>
      </w:r>
      <w:proofErr w:type="spellEnd"/>
      <w:r w:rsidRPr="00FB0E1B">
        <w:rPr>
          <w:rFonts w:asciiTheme="majorHAnsi" w:hAnsiTheme="majorHAnsi" w:cstheme="majorHAnsi"/>
          <w:sz w:val="22"/>
          <w:szCs w:val="22"/>
        </w:rPr>
        <w:t>. de Administración del IMSST ha emitido informe que expone, entre otros, que la referida entidad no tiene pendiente de justificar ninguna otra subvención, fuera de plazo.</w:t>
      </w:r>
    </w:p>
    <w:p w:rsidR="000F7074" w:rsidRPr="00FB0E1B" w:rsidRDefault="000F7074" w:rsidP="000F7074">
      <w:pPr>
        <w:pStyle w:val="Prrafodelista"/>
        <w:spacing w:before="100" w:beforeAutospacing="1" w:after="100" w:afterAutospacing="1"/>
        <w:rPr>
          <w:rFonts w:asciiTheme="majorHAnsi" w:hAnsiTheme="majorHAnsi" w:cstheme="majorHAnsi"/>
          <w:sz w:val="22"/>
          <w:szCs w:val="22"/>
        </w:rPr>
      </w:pPr>
    </w:p>
    <w:p w:rsidR="000F7074" w:rsidRPr="00FB0E1B" w:rsidRDefault="000F7074" w:rsidP="000F7074">
      <w:pPr>
        <w:pStyle w:val="Prrafodelista"/>
        <w:numPr>
          <w:ilvl w:val="0"/>
          <w:numId w:val="20"/>
        </w:numPr>
        <w:spacing w:before="100" w:beforeAutospacing="1" w:after="100" w:afterAutospacing="1"/>
        <w:ind w:left="643"/>
        <w:rPr>
          <w:rFonts w:asciiTheme="majorHAnsi" w:hAnsiTheme="majorHAnsi" w:cstheme="majorHAnsi"/>
          <w:sz w:val="22"/>
          <w:szCs w:val="22"/>
          <w:shd w:val="clear" w:color="auto" w:fill="FFFFFF"/>
        </w:rPr>
      </w:pPr>
      <w:r w:rsidRPr="00FB0E1B">
        <w:rPr>
          <w:rFonts w:asciiTheme="majorHAnsi" w:hAnsiTheme="majorHAnsi" w:cstheme="majorHAnsi"/>
          <w:sz w:val="22"/>
          <w:szCs w:val="22"/>
          <w:shd w:val="clear" w:color="auto" w:fill="FFFFFF"/>
        </w:rPr>
        <w:t>La Intervención delegada ha informado de que existe consignación presupuestaria por importe de 21.000,00 € a la aplicación presupuestaria 01/23100/48022, referencia 22021000040 y núm. de operación 220210000049, al presupuesto del IMSST para el ejercicio 2.021.</w:t>
      </w:r>
    </w:p>
    <w:p w:rsidR="00657E24" w:rsidRPr="00FB0E1B" w:rsidRDefault="00657E24" w:rsidP="00657E24">
      <w:pPr>
        <w:spacing w:before="120" w:after="120"/>
        <w:ind w:left="720"/>
        <w:contextualSpacing/>
        <w:jc w:val="both"/>
        <w:rPr>
          <w:rFonts w:asciiTheme="majorHAnsi" w:eastAsia="Calibri" w:hAnsiTheme="majorHAnsi" w:cs="Arial"/>
          <w:sz w:val="22"/>
          <w:szCs w:val="22"/>
          <w:lang w:val="es-ES"/>
        </w:rPr>
      </w:pPr>
    </w:p>
    <w:p w:rsidR="00657E24" w:rsidRPr="00FB0E1B" w:rsidRDefault="00657E24" w:rsidP="00657E24">
      <w:pPr>
        <w:rPr>
          <w:rFonts w:asciiTheme="majorHAnsi" w:eastAsia="Times New Roman" w:hAnsiTheme="majorHAnsi" w:cs="Arial"/>
          <w:b/>
          <w:sz w:val="22"/>
          <w:szCs w:val="22"/>
          <w:lang w:val="es-ES" w:eastAsia="es-ES"/>
        </w:rPr>
      </w:pPr>
      <w:r w:rsidRPr="00FB0E1B">
        <w:rPr>
          <w:rFonts w:asciiTheme="majorHAnsi" w:eastAsia="Times New Roman" w:hAnsiTheme="majorHAnsi" w:cs="Arial"/>
          <w:b/>
          <w:sz w:val="22"/>
          <w:szCs w:val="22"/>
          <w:lang w:val="es-ES" w:eastAsia="es-ES"/>
        </w:rPr>
        <w:t>Fundamentos de derecho</w:t>
      </w:r>
    </w:p>
    <w:p w:rsidR="003E478B" w:rsidRPr="00FB0E1B" w:rsidRDefault="003E478B" w:rsidP="003E478B">
      <w:pPr>
        <w:pStyle w:val="Textoindependiente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/>
        <w:rPr>
          <w:rFonts w:ascii="Calibri" w:eastAsia="Cambria" w:hAnsi="Calibri" w:cs="Arial"/>
          <w:color w:val="000000"/>
          <w:sz w:val="22"/>
          <w:szCs w:val="22"/>
          <w:lang w:val="es-ES"/>
        </w:rPr>
      </w:pPr>
      <w:r w:rsidRPr="00FB0E1B">
        <w:rPr>
          <w:rFonts w:ascii="Calibri" w:eastAsia="Cambria" w:hAnsi="Calibri" w:cs="Arial"/>
          <w:color w:val="000000"/>
          <w:sz w:val="22"/>
          <w:szCs w:val="22"/>
          <w:lang w:val="es-ES"/>
        </w:rPr>
        <w:t>Ley 7/1985, de 2 de abril, reguladora de las Bases de Régimen Local (LRBRL), modificada por la Ley 27/2013, de 30 de diciembre, de racionalización y sostenibilidad de la Administración Local.</w:t>
      </w:r>
    </w:p>
    <w:p w:rsidR="003E478B" w:rsidRPr="00FB0E1B" w:rsidRDefault="003E478B" w:rsidP="003E478B">
      <w:pPr>
        <w:pStyle w:val="Textoindependiente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/>
        <w:rPr>
          <w:rFonts w:ascii="Calibri" w:eastAsia="Cambria" w:hAnsi="Calibri" w:cs="Arial"/>
          <w:color w:val="000000"/>
          <w:sz w:val="22"/>
          <w:szCs w:val="22"/>
          <w:lang w:val="es-ES"/>
        </w:rPr>
      </w:pPr>
      <w:r w:rsidRPr="00FB0E1B">
        <w:rPr>
          <w:rFonts w:ascii="Calibri" w:eastAsia="Cambria" w:hAnsi="Calibri" w:cs="Arial"/>
          <w:color w:val="000000"/>
          <w:sz w:val="22"/>
          <w:szCs w:val="22"/>
          <w:lang w:val="es-ES"/>
        </w:rPr>
        <w:t>Decreto Legislativo 2/2003, de 28 de abril, por el que se aprueba el texto refundido de la Ley Municipal y de Régimen Local de Cataluña (TRLMRLC).</w:t>
      </w:r>
    </w:p>
    <w:p w:rsidR="003E478B" w:rsidRPr="00FB0E1B" w:rsidRDefault="003E478B" w:rsidP="003E478B">
      <w:pPr>
        <w:pStyle w:val="Textoindependiente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/>
        <w:rPr>
          <w:rFonts w:ascii="Calibri" w:eastAsia="Cambria" w:hAnsi="Calibri" w:cs="Arial"/>
          <w:color w:val="000000"/>
          <w:sz w:val="22"/>
          <w:szCs w:val="22"/>
          <w:lang w:val="es-ES"/>
        </w:rPr>
      </w:pPr>
      <w:r w:rsidRPr="00FB0E1B">
        <w:rPr>
          <w:rFonts w:ascii="Calibri" w:eastAsia="Cambria" w:hAnsi="Calibri" w:cs="Arial"/>
          <w:color w:val="000000"/>
          <w:sz w:val="22"/>
          <w:szCs w:val="22"/>
          <w:lang w:val="es-ES"/>
        </w:rPr>
        <w:t>Ley 12/2007, de 11 de octubre, de Servicios Sociales.</w:t>
      </w:r>
    </w:p>
    <w:p w:rsidR="003E478B" w:rsidRPr="00FB0E1B" w:rsidRDefault="003E478B" w:rsidP="003E478B">
      <w:pPr>
        <w:pStyle w:val="Textoindependiente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/>
        <w:rPr>
          <w:rFonts w:ascii="Calibri" w:eastAsia="Cambria" w:hAnsi="Calibri" w:cs="Arial"/>
          <w:color w:val="000000"/>
          <w:sz w:val="22"/>
          <w:szCs w:val="22"/>
          <w:lang w:val="es-ES"/>
        </w:rPr>
      </w:pPr>
      <w:r w:rsidRPr="00FB0E1B">
        <w:rPr>
          <w:rFonts w:ascii="Calibri" w:eastAsia="Cambria" w:hAnsi="Calibri" w:cs="Arial"/>
          <w:color w:val="000000"/>
          <w:sz w:val="22"/>
          <w:szCs w:val="22"/>
          <w:lang w:val="es-ES"/>
        </w:rPr>
        <w:t>Ley 38/2003, de 17 de noviembre, General de Subvenciones (LGS).</w:t>
      </w:r>
    </w:p>
    <w:p w:rsidR="003E478B" w:rsidRPr="00FB0E1B" w:rsidRDefault="003E478B" w:rsidP="003E478B">
      <w:pPr>
        <w:pStyle w:val="Textoindependiente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/>
        <w:rPr>
          <w:rFonts w:ascii="Calibri" w:eastAsia="Cambria" w:hAnsi="Calibri" w:cs="Arial"/>
          <w:color w:val="000000"/>
          <w:sz w:val="22"/>
          <w:szCs w:val="22"/>
          <w:lang w:val="es-ES"/>
        </w:rPr>
      </w:pPr>
      <w:r w:rsidRPr="00FB0E1B">
        <w:rPr>
          <w:rFonts w:ascii="Calibri" w:eastAsia="Cambria" w:hAnsi="Calibri" w:cs="Arial"/>
          <w:color w:val="000000"/>
          <w:sz w:val="22"/>
          <w:szCs w:val="22"/>
          <w:lang w:val="es-ES"/>
        </w:rPr>
        <w:t xml:space="preserve">Real Decreto 887/2006, de 21 de julio, por el que se aprueba el Reglamento de la LGS. </w:t>
      </w:r>
    </w:p>
    <w:p w:rsidR="003E478B" w:rsidRPr="00FB0E1B" w:rsidRDefault="003E478B" w:rsidP="003E478B">
      <w:pPr>
        <w:pStyle w:val="Textoindependiente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/>
        <w:rPr>
          <w:rFonts w:ascii="Calibri" w:eastAsia="Cambria" w:hAnsi="Calibri" w:cs="Arial"/>
          <w:color w:val="000000"/>
          <w:sz w:val="22"/>
          <w:szCs w:val="22"/>
          <w:lang w:val="es-ES"/>
        </w:rPr>
      </w:pPr>
      <w:r w:rsidRPr="00FB0E1B">
        <w:rPr>
          <w:rFonts w:ascii="Calibri" w:eastAsia="Cambria" w:hAnsi="Calibri" w:cs="Arial"/>
          <w:color w:val="000000"/>
          <w:sz w:val="22"/>
          <w:szCs w:val="22"/>
          <w:lang w:val="es-ES"/>
        </w:rPr>
        <w:t>Ley 19/2014, del 29 de diciembre, de transparencia, acceso a la información pública y buen gobierno.</w:t>
      </w:r>
    </w:p>
    <w:p w:rsidR="003E478B" w:rsidRPr="00FB0E1B" w:rsidRDefault="003E478B" w:rsidP="003E478B">
      <w:pPr>
        <w:pStyle w:val="Textoindependiente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/>
        <w:rPr>
          <w:rFonts w:ascii="Calibri" w:eastAsia="Cambria" w:hAnsi="Calibri" w:cs="Arial"/>
          <w:color w:val="000000"/>
          <w:sz w:val="22"/>
          <w:szCs w:val="22"/>
          <w:lang w:val="es-ES"/>
        </w:rPr>
      </w:pPr>
      <w:r w:rsidRPr="00FB0E1B">
        <w:rPr>
          <w:rFonts w:ascii="Calibri" w:eastAsia="Cambria" w:hAnsi="Calibri" w:cs="Arial"/>
          <w:color w:val="000000"/>
          <w:sz w:val="22"/>
          <w:szCs w:val="22"/>
          <w:lang w:val="es-ES"/>
        </w:rPr>
        <w:t>Ley Orgánica 3/2018, de 5 de diciembre, de protección de datos personales y garantía de los derechos digitales.</w:t>
      </w:r>
    </w:p>
    <w:p w:rsidR="003E478B" w:rsidRPr="00FB0E1B" w:rsidRDefault="003E478B" w:rsidP="003E478B">
      <w:pPr>
        <w:pStyle w:val="Textoindependiente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/>
        <w:rPr>
          <w:rFonts w:ascii="Calibri" w:eastAsia="Cambria" w:hAnsi="Calibri" w:cs="Arial"/>
          <w:color w:val="000000"/>
          <w:sz w:val="22"/>
          <w:szCs w:val="22"/>
          <w:lang w:val="es-ES"/>
        </w:rPr>
      </w:pPr>
      <w:r w:rsidRPr="00FB0E1B">
        <w:rPr>
          <w:rFonts w:ascii="Calibri" w:eastAsia="Cambria" w:hAnsi="Calibri" w:cs="Arial"/>
          <w:color w:val="000000"/>
          <w:sz w:val="22"/>
          <w:szCs w:val="22"/>
          <w:lang w:val="es-ES"/>
        </w:rPr>
        <w:t>Ley orgánica 6/2006, de 19 de julio, de reforma del Estatuto de Autonomía de Cataluña.</w:t>
      </w:r>
    </w:p>
    <w:p w:rsidR="003E478B" w:rsidRPr="00FB0E1B" w:rsidRDefault="003E478B" w:rsidP="003E478B">
      <w:pPr>
        <w:pStyle w:val="Textoindependiente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/>
        <w:rPr>
          <w:rFonts w:ascii="Calibri" w:eastAsia="Cambria" w:hAnsi="Calibri" w:cs="Arial"/>
          <w:color w:val="000000"/>
          <w:sz w:val="22"/>
          <w:szCs w:val="22"/>
          <w:lang w:val="es-ES"/>
        </w:rPr>
      </w:pPr>
      <w:r w:rsidRPr="00FB0E1B">
        <w:rPr>
          <w:rFonts w:ascii="Calibri" w:eastAsia="Cambria" w:hAnsi="Calibri" w:cs="Arial"/>
          <w:color w:val="000000"/>
          <w:sz w:val="22"/>
          <w:szCs w:val="22"/>
          <w:lang w:val="es-ES"/>
        </w:rPr>
        <w:t>Ordenanza General de Subvenciones del Ayuntamiento de Tarragona.</w:t>
      </w:r>
    </w:p>
    <w:p w:rsidR="003E478B" w:rsidRPr="00FB0E1B" w:rsidRDefault="003E478B" w:rsidP="003E478B">
      <w:pPr>
        <w:pStyle w:val="Textoindependiente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/>
        <w:rPr>
          <w:rFonts w:ascii="Calibri" w:eastAsia="Cambria" w:hAnsi="Calibri" w:cs="Arial"/>
          <w:color w:val="000000"/>
          <w:sz w:val="22"/>
          <w:szCs w:val="22"/>
          <w:lang w:val="es-ES"/>
        </w:rPr>
      </w:pPr>
      <w:r w:rsidRPr="00FB0E1B">
        <w:rPr>
          <w:rFonts w:ascii="Calibri" w:eastAsia="Cambria" w:hAnsi="Calibri" w:cs="Arial"/>
          <w:color w:val="000000"/>
          <w:sz w:val="22"/>
          <w:szCs w:val="22"/>
          <w:lang w:val="es-ES"/>
        </w:rPr>
        <w:t>Estatutos del Instituto Municipal de Servicios Sociales de Tarragona (IMSST).</w:t>
      </w:r>
    </w:p>
    <w:p w:rsidR="003E478B" w:rsidRPr="00FB0E1B" w:rsidRDefault="003E478B" w:rsidP="003E478B">
      <w:pPr>
        <w:pStyle w:val="Textoindependiente3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/>
        <w:rPr>
          <w:rFonts w:ascii="Calibri" w:eastAsia="Cambria" w:hAnsi="Calibri" w:cs="Arial"/>
          <w:color w:val="000000"/>
          <w:sz w:val="22"/>
          <w:szCs w:val="22"/>
          <w:lang w:val="es-ES"/>
        </w:rPr>
      </w:pPr>
      <w:r w:rsidRPr="00FB0E1B">
        <w:rPr>
          <w:rFonts w:ascii="Calibri" w:eastAsia="Cambria" w:hAnsi="Calibri" w:cs="Arial"/>
          <w:color w:val="000000"/>
          <w:sz w:val="22"/>
          <w:szCs w:val="22"/>
          <w:lang w:val="es-ES"/>
        </w:rPr>
        <w:t>Bases de Ejecución del Presupuesto Municipal vigente.</w:t>
      </w:r>
    </w:p>
    <w:p w:rsidR="00657E24" w:rsidRPr="00FB0E1B" w:rsidRDefault="003E478B" w:rsidP="00D93759">
      <w:pPr>
        <w:spacing w:before="120" w:after="0"/>
        <w:contextualSpacing/>
        <w:jc w:val="both"/>
        <w:rPr>
          <w:rFonts w:ascii="Calibri" w:eastAsia="Cambria" w:hAnsi="Calibri" w:cs="Arial"/>
          <w:color w:val="000000"/>
          <w:sz w:val="22"/>
          <w:szCs w:val="22"/>
          <w:lang w:val="es-ES"/>
        </w:rPr>
      </w:pPr>
      <w:r w:rsidRPr="00FB0E1B">
        <w:rPr>
          <w:rFonts w:ascii="Calibri" w:eastAsia="Cambria" w:hAnsi="Calibri" w:cs="Arial"/>
          <w:color w:val="000000"/>
          <w:sz w:val="22"/>
          <w:szCs w:val="22"/>
          <w:lang w:val="es-ES"/>
        </w:rPr>
        <w:t>Plan Estratégico de Subvenciones 2021-2023</w:t>
      </w:r>
    </w:p>
    <w:p w:rsidR="00D93759" w:rsidRPr="00FB0E1B" w:rsidRDefault="00D93759" w:rsidP="003E478B">
      <w:pPr>
        <w:spacing w:before="100" w:beforeAutospacing="1" w:after="100" w:afterAutospacing="1"/>
        <w:contextualSpacing/>
        <w:jc w:val="both"/>
        <w:rPr>
          <w:rFonts w:asciiTheme="majorHAnsi" w:hAnsiTheme="majorHAnsi"/>
          <w:sz w:val="22"/>
          <w:szCs w:val="22"/>
          <w:lang w:val="es-ES"/>
        </w:rPr>
      </w:pPr>
    </w:p>
    <w:p w:rsidR="00657E24" w:rsidRPr="00FB0E1B" w:rsidRDefault="00657E24" w:rsidP="00657E24">
      <w:pPr>
        <w:spacing w:after="0"/>
        <w:jc w:val="both"/>
        <w:rPr>
          <w:rFonts w:asciiTheme="majorHAnsi" w:hAnsiTheme="majorHAnsi" w:cs="Arial"/>
          <w:sz w:val="22"/>
          <w:szCs w:val="22"/>
          <w:lang w:val="es-ES"/>
        </w:rPr>
      </w:pPr>
      <w:r w:rsidRPr="00FB0E1B">
        <w:rPr>
          <w:rFonts w:asciiTheme="majorHAnsi" w:hAnsiTheme="majorHAnsi" w:cs="Arial"/>
          <w:sz w:val="22"/>
          <w:szCs w:val="22"/>
          <w:lang w:val="es-ES"/>
        </w:rPr>
        <w:t xml:space="preserve">En consecuencia, la Presidencia, en virtud del nombramiento efectuado por el Consejo Plenario de fecha 9 de julio de 2021, </w:t>
      </w:r>
      <w:r w:rsidRPr="00FB0E1B">
        <w:rPr>
          <w:rFonts w:asciiTheme="majorHAnsi" w:hAnsiTheme="majorHAnsi" w:cs="Arial"/>
          <w:b/>
          <w:sz w:val="22"/>
          <w:szCs w:val="22"/>
          <w:lang w:val="es-ES"/>
        </w:rPr>
        <w:t>resuelve</w:t>
      </w:r>
      <w:r w:rsidRPr="00FB0E1B">
        <w:rPr>
          <w:rFonts w:asciiTheme="majorHAnsi" w:hAnsiTheme="majorHAnsi" w:cs="Arial"/>
          <w:sz w:val="22"/>
          <w:szCs w:val="22"/>
          <w:lang w:val="es-ES"/>
        </w:rPr>
        <w:t>:</w:t>
      </w:r>
    </w:p>
    <w:p w:rsidR="00657E24" w:rsidRPr="00FB0E1B" w:rsidRDefault="00657E24" w:rsidP="00657E24">
      <w:pPr>
        <w:spacing w:after="0"/>
        <w:jc w:val="both"/>
        <w:rPr>
          <w:rFonts w:asciiTheme="majorHAnsi" w:hAnsiTheme="majorHAnsi" w:cs="Arial"/>
          <w:sz w:val="22"/>
          <w:szCs w:val="22"/>
          <w:lang w:val="es-ES"/>
        </w:rPr>
      </w:pPr>
    </w:p>
    <w:p w:rsidR="000F7074" w:rsidRPr="00FB0E1B" w:rsidRDefault="000F7074" w:rsidP="000F7074">
      <w:pPr>
        <w:spacing w:after="0"/>
        <w:jc w:val="both"/>
        <w:rPr>
          <w:rFonts w:ascii="Verdana" w:eastAsia="Times New Roman" w:hAnsi="Verdana"/>
          <w:sz w:val="18"/>
          <w:szCs w:val="18"/>
          <w:lang w:val="es-ES"/>
        </w:rPr>
      </w:pPr>
      <w:proofErr w:type="gramStart"/>
      <w:r w:rsidRPr="00FB0E1B">
        <w:rPr>
          <w:rFonts w:ascii="Verdana" w:hAnsi="Verdana" w:cs="Arial"/>
          <w:b/>
          <w:sz w:val="18"/>
          <w:szCs w:val="18"/>
          <w:lang w:val="es-ES"/>
        </w:rPr>
        <w:t>primero</w:t>
      </w:r>
      <w:r w:rsidRPr="00FB0E1B">
        <w:rPr>
          <w:rFonts w:ascii="Verdana" w:hAnsi="Verdana" w:cs="Arial"/>
          <w:bCs/>
          <w:sz w:val="18"/>
          <w:szCs w:val="18"/>
          <w:lang w:val="es-ES"/>
        </w:rPr>
        <w:t>.-</w:t>
      </w:r>
      <w:proofErr w:type="gramEnd"/>
      <w:r w:rsidRPr="00FB0E1B">
        <w:rPr>
          <w:rFonts w:ascii="Verdana" w:hAnsi="Verdana" w:cs="Arial"/>
          <w:sz w:val="18"/>
          <w:szCs w:val="18"/>
          <w:lang w:val="es-ES"/>
        </w:rPr>
        <w:t xml:space="preserve"> </w:t>
      </w:r>
      <w:r w:rsidRPr="00FB0E1B">
        <w:rPr>
          <w:rFonts w:ascii="Verdana" w:eastAsia="Times New Roman" w:hAnsi="Verdana"/>
          <w:b/>
          <w:bCs/>
          <w:i/>
          <w:iCs/>
          <w:sz w:val="18"/>
          <w:szCs w:val="18"/>
          <w:lang w:val="es-ES"/>
        </w:rPr>
        <w:t xml:space="preserve"> </w:t>
      </w:r>
      <w:r w:rsidRPr="00FB0E1B">
        <w:rPr>
          <w:rFonts w:ascii="Verdana" w:hAnsi="Verdana" w:cs="Arial"/>
          <w:sz w:val="18"/>
          <w:szCs w:val="18"/>
          <w:lang w:val="es-ES"/>
        </w:rPr>
        <w:t>Autorizar el gasto por importe de 15.000,00 €</w:t>
      </w:r>
      <w:r w:rsidRPr="00FB0E1B">
        <w:rPr>
          <w:rFonts w:ascii="Verdana" w:hAnsi="Verdana"/>
          <w:sz w:val="18"/>
          <w:szCs w:val="18"/>
          <w:lang w:val="es-ES"/>
        </w:rPr>
        <w:t>.</w:t>
      </w:r>
    </w:p>
    <w:p w:rsidR="000F7074" w:rsidRPr="00FB0E1B" w:rsidRDefault="000F7074" w:rsidP="000F7074">
      <w:pPr>
        <w:spacing w:before="100" w:beforeAutospacing="1" w:after="100" w:afterAutospacing="1"/>
        <w:contextualSpacing/>
        <w:jc w:val="both"/>
        <w:rPr>
          <w:rFonts w:ascii="Verdana" w:hAnsi="Verdana" w:cs="Arial"/>
          <w:sz w:val="18"/>
          <w:szCs w:val="18"/>
          <w:lang w:val="es-ES"/>
        </w:rPr>
      </w:pPr>
    </w:p>
    <w:p w:rsidR="000F7074" w:rsidRPr="00FB0E1B" w:rsidRDefault="000F7074" w:rsidP="000F7074">
      <w:pPr>
        <w:spacing w:before="100" w:beforeAutospacing="1" w:after="100" w:afterAutospacing="1"/>
        <w:contextualSpacing/>
        <w:jc w:val="both"/>
        <w:rPr>
          <w:rFonts w:ascii="Verdana" w:hAnsi="Verdana" w:cs="Arial"/>
          <w:sz w:val="18"/>
          <w:szCs w:val="18"/>
          <w:lang w:val="es-ES"/>
        </w:rPr>
      </w:pPr>
      <w:proofErr w:type="gramStart"/>
      <w:r w:rsidRPr="00FB0E1B">
        <w:rPr>
          <w:rFonts w:ascii="Verdana" w:hAnsi="Verdana" w:cs="Arial"/>
          <w:b/>
          <w:bCs/>
          <w:sz w:val="18"/>
          <w:szCs w:val="18"/>
          <w:lang w:val="es-ES"/>
        </w:rPr>
        <w:t>segundo</w:t>
      </w:r>
      <w:r w:rsidRPr="00FB0E1B">
        <w:rPr>
          <w:rFonts w:ascii="Verdana" w:hAnsi="Verdana" w:cs="Arial"/>
          <w:sz w:val="18"/>
          <w:szCs w:val="18"/>
          <w:lang w:val="es-ES"/>
        </w:rPr>
        <w:t>.-</w:t>
      </w:r>
      <w:proofErr w:type="gramEnd"/>
      <w:r w:rsidRPr="00FB0E1B">
        <w:rPr>
          <w:rFonts w:ascii="Verdana" w:hAnsi="Verdana" w:cs="Arial"/>
          <w:sz w:val="18"/>
          <w:szCs w:val="18"/>
          <w:lang w:val="es-ES"/>
        </w:rPr>
        <w:t xml:space="preserve"> Aprobar el convenio de colaboración con AMIC-UGT, con CIF G60267580, por el que se subvenciona el "Programa de información y asesoramiento de extranjería y laboral en la ciudad de Tarragona" para el año 2021.</w:t>
      </w:r>
    </w:p>
    <w:p w:rsidR="000F7074" w:rsidRPr="00FB0E1B" w:rsidRDefault="000F7074" w:rsidP="000F7074">
      <w:pPr>
        <w:pStyle w:val="Textoindependiente2"/>
        <w:spacing w:before="100" w:beforeAutospacing="1" w:after="100" w:afterAutospacing="1" w:line="240" w:lineRule="auto"/>
        <w:contextualSpacing/>
        <w:jc w:val="both"/>
        <w:rPr>
          <w:rFonts w:ascii="Verdana" w:hAnsi="Verdana" w:cs="Arial"/>
          <w:sz w:val="18"/>
          <w:szCs w:val="18"/>
          <w:lang w:val="es-ES"/>
        </w:rPr>
      </w:pPr>
      <w:proofErr w:type="gramStart"/>
      <w:r w:rsidRPr="00FB0E1B">
        <w:rPr>
          <w:rFonts w:ascii="Verdana" w:hAnsi="Verdana" w:cs="Arial"/>
          <w:b/>
          <w:sz w:val="18"/>
          <w:szCs w:val="18"/>
          <w:lang w:val="es-ES"/>
        </w:rPr>
        <w:t>tercero</w:t>
      </w:r>
      <w:r w:rsidRPr="00FB0E1B">
        <w:rPr>
          <w:rFonts w:ascii="Verdana" w:hAnsi="Verdana" w:cs="Arial"/>
          <w:bCs/>
          <w:sz w:val="18"/>
          <w:szCs w:val="18"/>
          <w:lang w:val="es-ES"/>
        </w:rPr>
        <w:t>.-</w:t>
      </w:r>
      <w:proofErr w:type="gramEnd"/>
      <w:r w:rsidRPr="00FB0E1B">
        <w:rPr>
          <w:rFonts w:ascii="Verdana" w:hAnsi="Verdana" w:cs="Arial"/>
          <w:bCs/>
          <w:sz w:val="18"/>
          <w:szCs w:val="18"/>
          <w:lang w:val="es-ES"/>
        </w:rPr>
        <w:t xml:space="preserve"> </w:t>
      </w:r>
      <w:r w:rsidRPr="00FB0E1B">
        <w:rPr>
          <w:rFonts w:ascii="Verdana" w:hAnsi="Verdana"/>
          <w:bCs/>
          <w:sz w:val="18"/>
          <w:szCs w:val="18"/>
          <w:lang w:val="es-ES"/>
        </w:rPr>
        <w:t>Ordenar el pago de la cantidad subvencionada una vez formalizado el convenio.</w:t>
      </w:r>
    </w:p>
    <w:p w:rsidR="000F7074" w:rsidRPr="00FB0E1B" w:rsidRDefault="000F7074" w:rsidP="000F7074">
      <w:pPr>
        <w:pStyle w:val="Textoindependiente3"/>
        <w:tabs>
          <w:tab w:val="left" w:pos="708"/>
        </w:tabs>
        <w:spacing w:before="100" w:beforeAutospacing="1" w:after="100" w:afterAutospacing="1"/>
        <w:contextualSpacing/>
        <w:rPr>
          <w:rFonts w:ascii="Verdana" w:hAnsi="Verdana"/>
          <w:bCs/>
          <w:sz w:val="18"/>
          <w:szCs w:val="18"/>
          <w:lang w:val="es-ES"/>
        </w:rPr>
      </w:pPr>
      <w:r w:rsidRPr="00FB0E1B">
        <w:rPr>
          <w:rFonts w:ascii="Verdana" w:hAnsi="Verdana"/>
          <w:b/>
          <w:sz w:val="18"/>
          <w:szCs w:val="18"/>
          <w:lang w:val="es-ES"/>
        </w:rPr>
        <w:t>cuarto</w:t>
      </w:r>
      <w:r w:rsidRPr="00FB0E1B">
        <w:rPr>
          <w:rFonts w:ascii="Verdana" w:hAnsi="Verdana"/>
          <w:bCs/>
          <w:sz w:val="18"/>
          <w:szCs w:val="18"/>
          <w:lang w:val="es-ES"/>
        </w:rPr>
        <w:t xml:space="preserve">.-. </w:t>
      </w:r>
      <w:r w:rsidRPr="00FB0E1B">
        <w:rPr>
          <w:rFonts w:ascii="Verdana" w:hAnsi="Verdana"/>
          <w:sz w:val="18"/>
          <w:szCs w:val="18"/>
          <w:lang w:val="es-ES"/>
        </w:rPr>
        <w:t>Advertir al beneficiario de la subvención de su sujeción al control financiero que ejercerá por la Intervención en los términos establecidos en la Ley 38/2003, de 17 de noviembre, general de subvenciones.</w:t>
      </w:r>
    </w:p>
    <w:p w:rsidR="000F7074" w:rsidRPr="00FB0E1B" w:rsidRDefault="000F7074" w:rsidP="000F7074">
      <w:pPr>
        <w:pStyle w:val="Textoindependiente3"/>
        <w:tabs>
          <w:tab w:val="left" w:pos="708"/>
        </w:tabs>
        <w:spacing w:before="100" w:beforeAutospacing="1" w:after="100" w:afterAutospacing="1"/>
        <w:contextualSpacing/>
        <w:rPr>
          <w:rFonts w:ascii="Verdana" w:hAnsi="Verdana"/>
          <w:b/>
          <w:bCs/>
          <w:sz w:val="18"/>
          <w:szCs w:val="18"/>
          <w:lang w:val="es-ES"/>
        </w:rPr>
      </w:pPr>
    </w:p>
    <w:p w:rsidR="000F7074" w:rsidRPr="00FB0E1B" w:rsidRDefault="000F7074" w:rsidP="000F7074">
      <w:pPr>
        <w:pStyle w:val="Textoindependiente3"/>
        <w:tabs>
          <w:tab w:val="left" w:pos="708"/>
        </w:tabs>
        <w:spacing w:before="100" w:beforeAutospacing="1" w:after="100" w:afterAutospacing="1"/>
        <w:contextualSpacing/>
        <w:rPr>
          <w:rFonts w:ascii="Verdana" w:hAnsi="Verdana"/>
          <w:sz w:val="18"/>
          <w:szCs w:val="18"/>
          <w:lang w:val="es-ES"/>
        </w:rPr>
      </w:pPr>
      <w:proofErr w:type="gramStart"/>
      <w:r w:rsidRPr="00FB0E1B">
        <w:rPr>
          <w:rFonts w:ascii="Verdana" w:hAnsi="Verdana"/>
          <w:b/>
          <w:bCs/>
          <w:sz w:val="18"/>
          <w:szCs w:val="18"/>
          <w:lang w:val="es-ES"/>
        </w:rPr>
        <w:t>quinto</w:t>
      </w:r>
      <w:r w:rsidRPr="00FB0E1B">
        <w:rPr>
          <w:rFonts w:ascii="Verdana" w:hAnsi="Verdana"/>
          <w:b/>
          <w:sz w:val="18"/>
          <w:szCs w:val="18"/>
          <w:lang w:val="es-ES"/>
        </w:rPr>
        <w:t>.-</w:t>
      </w:r>
      <w:proofErr w:type="gramEnd"/>
      <w:r w:rsidRPr="00FB0E1B">
        <w:rPr>
          <w:rFonts w:ascii="Verdana" w:hAnsi="Verdana"/>
          <w:sz w:val="18"/>
          <w:szCs w:val="18"/>
          <w:lang w:val="es-ES"/>
        </w:rPr>
        <w:t xml:space="preserve"> Notificar este acuerdo a la entidad interesada y al Departamento de Contabilidad del IMSST.</w:t>
      </w:r>
    </w:p>
    <w:p w:rsidR="000F7074" w:rsidRPr="00FB0E1B" w:rsidRDefault="000F7074" w:rsidP="000F7074">
      <w:pPr>
        <w:pStyle w:val="Textoindependiente3"/>
        <w:tabs>
          <w:tab w:val="left" w:pos="708"/>
        </w:tabs>
        <w:spacing w:before="100" w:beforeAutospacing="1" w:after="100" w:afterAutospacing="1"/>
        <w:contextualSpacing/>
        <w:rPr>
          <w:rFonts w:ascii="Verdana" w:hAnsi="Verdana"/>
          <w:sz w:val="18"/>
          <w:szCs w:val="18"/>
          <w:lang w:val="es-ES"/>
        </w:rPr>
      </w:pPr>
    </w:p>
    <w:p w:rsidR="000F7074" w:rsidRPr="00FB0E1B" w:rsidRDefault="000F7074" w:rsidP="000F7074">
      <w:pPr>
        <w:pStyle w:val="Textoindependiente3"/>
        <w:tabs>
          <w:tab w:val="left" w:pos="708"/>
        </w:tabs>
        <w:spacing w:before="100" w:beforeAutospacing="1" w:after="100" w:afterAutospacing="1"/>
        <w:contextualSpacing/>
        <w:rPr>
          <w:rFonts w:ascii="Verdana" w:hAnsi="Verdana"/>
          <w:sz w:val="18"/>
          <w:szCs w:val="18"/>
          <w:lang w:val="es-ES"/>
        </w:rPr>
      </w:pPr>
      <w:proofErr w:type="gramStart"/>
      <w:r w:rsidRPr="00FB0E1B">
        <w:rPr>
          <w:rFonts w:ascii="Verdana" w:hAnsi="Verdana"/>
          <w:b/>
          <w:bCs/>
          <w:sz w:val="18"/>
          <w:szCs w:val="18"/>
          <w:lang w:val="es-ES"/>
        </w:rPr>
        <w:lastRenderedPageBreak/>
        <w:t>sexto</w:t>
      </w:r>
      <w:r w:rsidRPr="00FB0E1B">
        <w:rPr>
          <w:rFonts w:ascii="Verdana" w:hAnsi="Verdana"/>
          <w:b/>
          <w:sz w:val="18"/>
          <w:szCs w:val="18"/>
          <w:lang w:val="es-ES"/>
        </w:rPr>
        <w:t>.-</w:t>
      </w:r>
      <w:proofErr w:type="gramEnd"/>
      <w:r w:rsidRPr="00FB0E1B">
        <w:rPr>
          <w:rFonts w:ascii="Verdana" w:hAnsi="Verdana"/>
          <w:sz w:val="18"/>
          <w:szCs w:val="18"/>
          <w:lang w:val="es-ES"/>
        </w:rPr>
        <w:t>Remitir la presente resolución a la Base de Datos Nacional de Subvenciones, a los efectos del cumplimiento del art. 20, apartado 8, de la Ley 38/2003 de 17 de noviembre, General de Subvenciones.</w:t>
      </w:r>
    </w:p>
    <w:p w:rsidR="000F7074" w:rsidRPr="00FB0E1B" w:rsidRDefault="000F7074" w:rsidP="000F7074">
      <w:pPr>
        <w:spacing w:before="100" w:beforeAutospacing="1" w:after="100" w:afterAutospacing="1"/>
        <w:contextualSpacing/>
        <w:jc w:val="both"/>
        <w:rPr>
          <w:rFonts w:ascii="Verdana" w:eastAsia="Calibri" w:hAnsi="Verdana" w:cs="Times New Roman"/>
          <w:bCs/>
          <w:sz w:val="18"/>
          <w:szCs w:val="18"/>
          <w:lang w:val="es-ES"/>
        </w:rPr>
      </w:pPr>
      <w:proofErr w:type="gramStart"/>
      <w:r w:rsidRPr="00FB0E1B">
        <w:rPr>
          <w:rFonts w:ascii="Verdana" w:hAnsi="Verdana"/>
          <w:b/>
          <w:bCs/>
          <w:sz w:val="18"/>
          <w:szCs w:val="18"/>
          <w:lang w:val="es-ES"/>
        </w:rPr>
        <w:t>séptimo</w:t>
      </w:r>
      <w:r w:rsidRPr="00FB0E1B">
        <w:rPr>
          <w:rFonts w:ascii="Verdana" w:hAnsi="Verdana"/>
          <w:sz w:val="18"/>
          <w:szCs w:val="18"/>
          <w:lang w:val="es-ES"/>
        </w:rPr>
        <w:t>.-</w:t>
      </w:r>
      <w:proofErr w:type="gramEnd"/>
      <w:r w:rsidRPr="00FB0E1B">
        <w:rPr>
          <w:rFonts w:ascii="Verdana" w:hAnsi="Verdana"/>
          <w:sz w:val="18"/>
          <w:szCs w:val="18"/>
          <w:lang w:val="es-ES"/>
        </w:rPr>
        <w:t xml:space="preserve"> </w:t>
      </w:r>
      <w:r w:rsidRPr="00FB0E1B">
        <w:rPr>
          <w:rFonts w:ascii="Verdana" w:eastAsia="Calibri" w:hAnsi="Verdana" w:cs="Times New Roman"/>
          <w:bCs/>
          <w:sz w:val="18"/>
          <w:szCs w:val="18"/>
          <w:lang w:val="es-ES"/>
        </w:rPr>
        <w:t>Dar cumplimiento a las obligaciones en materia de transparencia establecidas por la Ley 19/2014, del 29 de diciembre, de transparencia, acceso a la información pública y buen gobierno, a través del portal de transparencia de este organismo, sin perjuicio de la prevalencia de la protección de datos de carácter personal u otros derechos constitucionalmente protegidos.</w:t>
      </w:r>
    </w:p>
    <w:p w:rsidR="000F7074" w:rsidRPr="00FB0E1B" w:rsidRDefault="000F7074" w:rsidP="00D13743">
      <w:pPr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Verdana" w:hAnsi="Verdana" w:cs="Verdana"/>
          <w:i/>
          <w:iCs/>
          <w:sz w:val="18"/>
          <w:szCs w:val="18"/>
          <w:lang w:val="es-ES"/>
        </w:rPr>
      </w:pPr>
    </w:p>
    <w:p w:rsidR="0002215D" w:rsidRPr="00FB0E1B" w:rsidRDefault="0002215D" w:rsidP="0002215D">
      <w:pPr>
        <w:pStyle w:val="Textopredeterminado"/>
        <w:spacing w:before="100" w:beforeAutospacing="1" w:after="100" w:afterAutospacing="1"/>
        <w:contextualSpacing/>
        <w:jc w:val="both"/>
        <w:rPr>
          <w:rFonts w:asciiTheme="majorHAnsi" w:hAnsiTheme="majorHAnsi" w:cs="Arial"/>
          <w:b/>
          <w:sz w:val="22"/>
          <w:szCs w:val="22"/>
          <w:lang w:val="es-ES"/>
        </w:rPr>
      </w:pPr>
      <w:r w:rsidRPr="00FB0E1B">
        <w:rPr>
          <w:rFonts w:asciiTheme="majorHAnsi" w:hAnsiTheme="majorHAnsi" w:cs="Courier New"/>
          <w:sz w:val="22"/>
          <w:szCs w:val="22"/>
          <w:lang w:val="es-ES"/>
        </w:rPr>
        <w:t xml:space="preserve">La presidenta, </w:t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="00653991"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>El secretario delegado,</w:t>
      </w:r>
    </w:p>
    <w:p w:rsidR="0002215D" w:rsidRPr="00FB0E1B" w:rsidRDefault="0002215D" w:rsidP="0002215D">
      <w:pPr>
        <w:pStyle w:val="Textopredeterminado"/>
        <w:ind w:left="6372" w:firstLine="708"/>
        <w:rPr>
          <w:rFonts w:asciiTheme="majorHAnsi" w:hAnsiTheme="majorHAnsi" w:cs="Courier New"/>
          <w:bCs/>
          <w:sz w:val="22"/>
          <w:szCs w:val="22"/>
          <w:lang w:val="es-ES"/>
        </w:rPr>
      </w:pPr>
    </w:p>
    <w:p w:rsidR="0002215D" w:rsidRPr="00FB0E1B" w:rsidRDefault="0002215D" w:rsidP="0002215D">
      <w:pPr>
        <w:pStyle w:val="Textopredeterminado"/>
        <w:ind w:left="5664" w:firstLine="708"/>
        <w:rPr>
          <w:rFonts w:asciiTheme="majorHAnsi" w:hAnsiTheme="majorHAnsi" w:cs="Courier New"/>
          <w:bCs/>
          <w:sz w:val="22"/>
          <w:szCs w:val="22"/>
          <w:lang w:val="es-ES"/>
        </w:rPr>
      </w:pPr>
    </w:p>
    <w:p w:rsidR="0002215D" w:rsidRPr="00FB0E1B" w:rsidRDefault="0002215D" w:rsidP="0002215D">
      <w:pPr>
        <w:pStyle w:val="Textopredeterminado"/>
        <w:ind w:left="5664" w:firstLine="708"/>
        <w:rPr>
          <w:rFonts w:asciiTheme="majorHAnsi" w:hAnsiTheme="majorHAnsi" w:cs="Courier New"/>
          <w:bCs/>
          <w:sz w:val="22"/>
          <w:szCs w:val="22"/>
          <w:lang w:val="es-ES"/>
        </w:rPr>
      </w:pPr>
    </w:p>
    <w:p w:rsidR="0002215D" w:rsidRPr="00FB0E1B" w:rsidRDefault="0002215D" w:rsidP="0002215D">
      <w:pPr>
        <w:pStyle w:val="Textopredeterminado"/>
        <w:ind w:left="5664" w:firstLine="708"/>
        <w:rPr>
          <w:rFonts w:asciiTheme="majorHAnsi" w:hAnsiTheme="majorHAnsi" w:cs="Courier New"/>
          <w:bCs/>
          <w:sz w:val="22"/>
          <w:szCs w:val="22"/>
          <w:lang w:val="es-ES"/>
        </w:rPr>
      </w:pPr>
    </w:p>
    <w:p w:rsidR="0002215D" w:rsidRPr="00FB0E1B" w:rsidRDefault="0002215D" w:rsidP="0002215D">
      <w:pPr>
        <w:pStyle w:val="Textopredeterminado"/>
        <w:ind w:left="5664" w:firstLine="708"/>
        <w:rPr>
          <w:rFonts w:asciiTheme="majorHAnsi" w:hAnsiTheme="majorHAnsi" w:cs="Courier New"/>
          <w:bCs/>
          <w:sz w:val="22"/>
          <w:szCs w:val="22"/>
          <w:lang w:val="es-ES"/>
        </w:rPr>
      </w:pPr>
    </w:p>
    <w:p w:rsidR="0002215D" w:rsidRPr="00FB0E1B" w:rsidRDefault="0002215D" w:rsidP="0002215D">
      <w:pPr>
        <w:pStyle w:val="Textopredeterminado"/>
        <w:rPr>
          <w:rFonts w:asciiTheme="majorHAnsi" w:hAnsiTheme="majorHAnsi" w:cs="Courier New"/>
          <w:sz w:val="22"/>
          <w:szCs w:val="22"/>
          <w:lang w:val="es-ES"/>
        </w:rPr>
      </w:pPr>
      <w:r w:rsidRPr="00FB0E1B">
        <w:rPr>
          <w:rFonts w:asciiTheme="majorHAnsi" w:hAnsiTheme="majorHAnsi" w:cs="Courier New"/>
          <w:sz w:val="22"/>
          <w:szCs w:val="22"/>
          <w:lang w:val="es-ES"/>
        </w:rPr>
        <w:t>Inés Solé Guillén</w:t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bCs/>
          <w:sz w:val="22"/>
          <w:szCs w:val="22"/>
          <w:lang w:val="es-ES"/>
        </w:rPr>
        <w:t>Albert Torres Nierga</w:t>
      </w:r>
      <w:r w:rsidRPr="00FB0E1B">
        <w:rPr>
          <w:rFonts w:asciiTheme="majorHAnsi" w:hAnsiTheme="majorHAnsi" w:cs="Courier New"/>
          <w:bCs/>
          <w:sz w:val="22"/>
          <w:szCs w:val="22"/>
          <w:lang w:val="es-ES"/>
        </w:rPr>
        <w:tab/>
      </w:r>
    </w:p>
    <w:p w:rsidR="0002215D" w:rsidRPr="00FB0E1B" w:rsidRDefault="0002215D" w:rsidP="0002215D">
      <w:pPr>
        <w:pStyle w:val="Textopredeterminado"/>
        <w:rPr>
          <w:rFonts w:asciiTheme="majorHAnsi" w:hAnsiTheme="majorHAnsi" w:cs="Courier New"/>
          <w:sz w:val="22"/>
          <w:szCs w:val="22"/>
          <w:lang w:val="es-ES"/>
        </w:rPr>
      </w:pP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  <w:r w:rsidRPr="00FB0E1B">
        <w:rPr>
          <w:rFonts w:asciiTheme="majorHAnsi" w:hAnsiTheme="majorHAnsi" w:cs="Courier New"/>
          <w:sz w:val="22"/>
          <w:szCs w:val="22"/>
          <w:lang w:val="es-ES"/>
        </w:rPr>
        <w:tab/>
      </w:r>
    </w:p>
    <w:p w:rsidR="0002215D" w:rsidRPr="00FB0E1B" w:rsidRDefault="0002215D" w:rsidP="0002215D">
      <w:pPr>
        <w:pStyle w:val="Textopredeterminado"/>
        <w:rPr>
          <w:rFonts w:asciiTheme="majorHAnsi" w:hAnsiTheme="majorHAnsi"/>
          <w:bCs/>
          <w:sz w:val="22"/>
          <w:szCs w:val="22"/>
          <w:lang w:val="es-ES"/>
        </w:rPr>
      </w:pPr>
    </w:p>
    <w:p w:rsidR="0002215D" w:rsidRPr="00FB0E1B" w:rsidRDefault="0002215D" w:rsidP="0002215D">
      <w:pPr>
        <w:pStyle w:val="Textopredeterminado"/>
        <w:rPr>
          <w:rFonts w:asciiTheme="majorHAnsi" w:hAnsiTheme="majorHAnsi"/>
          <w:bCs/>
          <w:sz w:val="22"/>
          <w:szCs w:val="22"/>
          <w:lang w:val="es-ES"/>
        </w:rPr>
      </w:pPr>
      <w:r w:rsidRPr="00FB0E1B">
        <w:rPr>
          <w:rFonts w:asciiTheme="majorHAnsi" w:hAnsiTheme="majorHAnsi"/>
          <w:bCs/>
          <w:sz w:val="22"/>
          <w:szCs w:val="22"/>
          <w:lang w:val="es-ES"/>
        </w:rPr>
        <w:t>Tarragona, a la fecha de la última firma electrónica.</w:t>
      </w:r>
    </w:p>
    <w:p w:rsidR="00130AA1" w:rsidRPr="00FB0E1B" w:rsidRDefault="00130AA1" w:rsidP="0002215D">
      <w:pPr>
        <w:pStyle w:val="Textopredeterminado"/>
        <w:tabs>
          <w:tab w:val="left" w:pos="5396"/>
        </w:tabs>
        <w:spacing w:before="100" w:beforeAutospacing="1" w:after="100" w:afterAutospacing="1"/>
        <w:contextualSpacing/>
        <w:jc w:val="both"/>
        <w:rPr>
          <w:rFonts w:ascii="Verdana" w:hAnsi="Verdana" w:cs="Courier New"/>
          <w:sz w:val="18"/>
          <w:szCs w:val="18"/>
          <w:lang w:val="es-ES"/>
        </w:rPr>
      </w:pPr>
    </w:p>
    <w:bookmarkEnd w:id="0"/>
    <w:sectPr w:rsidR="00130AA1" w:rsidRPr="00FB0E1B" w:rsidSect="00657E2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701" w:right="1134" w:bottom="1134" w:left="1418" w:header="142" w:footer="54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0D8" w:rsidRDefault="001F20D8">
      <w:pPr>
        <w:spacing w:after="0"/>
      </w:pPr>
      <w:r>
        <w:separator/>
      </w:r>
    </w:p>
  </w:endnote>
  <w:endnote w:type="continuationSeparator" w:id="0">
    <w:p w:rsidR="001F20D8" w:rsidRDefault="001F20D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CAE" w:rsidRDefault="00D00CA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0D8" w:rsidRDefault="001F20D8" w:rsidP="00F4190A">
    <w:pPr>
      <w:pStyle w:val="Piedepgina"/>
      <w:ind w:left="-28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CAE" w:rsidRDefault="00D00C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0D8" w:rsidRDefault="001F20D8">
      <w:pPr>
        <w:spacing w:after="0"/>
      </w:pPr>
      <w:r>
        <w:separator/>
      </w:r>
    </w:p>
  </w:footnote>
  <w:footnote w:type="continuationSeparator" w:id="0">
    <w:p w:rsidR="001F20D8" w:rsidRDefault="001F20D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CAE" w:rsidRDefault="00D00CA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0D8" w:rsidRPr="00B90D5C" w:rsidRDefault="00C87E9F" w:rsidP="002A1F94">
    <w:pPr>
      <w:pStyle w:val="Encabezado"/>
      <w:ind w:left="-1418"/>
    </w:pPr>
    <w:r>
      <w:rPr>
        <w:noProof/>
        <w:lang w:eastAsia="ca-ES"/>
      </w:rPr>
      <w:drawing>
        <wp:anchor distT="0" distB="0" distL="114300" distR="114300" simplePos="0" relativeHeight="251660288" behindDoc="0" locked="0" layoutInCell="1" allowOverlap="1" wp14:anchorId="20E34E7A" wp14:editId="6643ED98">
          <wp:simplePos x="0" y="0"/>
          <wp:positionH relativeFrom="column">
            <wp:posOffset>-887730</wp:posOffset>
          </wp:positionH>
          <wp:positionV relativeFrom="paragraph">
            <wp:posOffset>-88900</wp:posOffset>
          </wp:positionV>
          <wp:extent cx="7529830" cy="10650543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rA4IMSS_Mespeti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9830" cy="10650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20D8"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765965" wp14:editId="7EDDC7B1">
              <wp:simplePos x="0" y="0"/>
              <wp:positionH relativeFrom="column">
                <wp:posOffset>7772400</wp:posOffset>
              </wp:positionH>
              <wp:positionV relativeFrom="paragraph">
                <wp:posOffset>2526030</wp:posOffset>
              </wp:positionV>
              <wp:extent cx="644769" cy="6915785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769" cy="6915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v="urn:schemas-microsoft-com:mac:vml" xmlns:mo="http://schemas.microsoft.com/office/mac/office/2008/main" xmlns:ma14="http://schemas.microsoft.com/office/mac/drawingml/20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F20D8" w:rsidRPr="00A02AFF" w:rsidRDefault="001F20D8" w:rsidP="00DB00E0">
                          <w:pPr>
                            <w:spacing w:after="240"/>
                            <w:jc w:val="center"/>
                            <w:rPr>
                              <w:rFonts w:ascii="Cambria" w:hAnsi="Cambria"/>
                              <w:color w:val="777877"/>
                              <w:sz w:val="15"/>
                              <w:szCs w:val="15"/>
                            </w:rPr>
                          </w:pPr>
                          <w:r w:rsidRPr="00A02AFF">
                            <w:rPr>
                              <w:rFonts w:ascii="Cambria" w:hAnsi="Cambria"/>
                              <w:b/>
                              <w:color w:val="777877"/>
                              <w:sz w:val="15"/>
                              <w:szCs w:val="15"/>
                            </w:rPr>
                            <w:t>C. Río Francolí, 65-67, Torreforta. CP 43006, Tarragona</w:t>
                          </w:r>
                          <w:r w:rsidRPr="00A02AFF">
                            <w:rPr>
                              <w:rFonts w:ascii="Cambria" w:hAnsi="Cambria"/>
                              <w:color w:val="777877"/>
                              <w:sz w:val="15"/>
                              <w:szCs w:val="15"/>
                            </w:rPr>
                            <w:t>/ Tel: 977 550 086 Fax: 977 550 072 / imsst.tgna@tarragona.cat / http://serveissocials.tarragona.cat</w:t>
                          </w:r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38765965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612pt;margin-top:198.9pt;width:50.75pt;height:54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" filled="f" stroked="f">
              <v:textbox style="layout-flow:vertical;mso-layout-flow-alt:bottom-to-top">
                <w:txbxContent>
                  <w:p w14:paraId="15B44BEC" w14:textId="55560E0E" w:rsidR="001F20D8" w:rsidRPr="00A02AFF" w:rsidRDefault="001F20D8" w:rsidP="00DB00E0">
                    <w:pPr>
                      <w:spacing w:after="240"/>
                      <w:jc w:val="center"/>
                      <w:rPr>
                        <w:rFonts w:ascii="Cambria" w:hAnsi="Cambria"/>
                        <w:color w:val="777877"/>
                        <w:sz w:val="15"/>
                        <w:szCs w:val="15"/>
                      </w:rPr>
                    </w:pPr>
                    <w:r w:rsidRPr="00A02AFF">
                      <w:rPr>
                        <w:rFonts w:ascii="Cambria" w:hAnsi="Cambria"/>
                        <w:b/>
                        <w:color w:val="777877"/>
                        <w:sz w:val="15"/>
                        <w:szCs w:val="15"/>
                      </w:rPr>
                      <w:t>C. Río Francolí, 65-67, Torreforta. CP 43006, Tarragona</w:t>
                    </w:r>
                    <w:r w:rsidRPr="00A02AFF">
                      <w:rPr>
                        <w:rFonts w:ascii="Cambria" w:hAnsi="Cambria"/>
                        <w:color w:val="777877"/>
                        <w:sz w:val="15"/>
                        <w:szCs w:val="15"/>
                      </w:rPr>
                      <w:t xml:space="preserve">/ Tel: 977 550 086 Fax: 977 550 072 / imsst.tgna@tarragona.cat / http://serveissocials.tarragona.cat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CAE" w:rsidRDefault="00D00C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lang w:val="ca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lang w:val="ca-ES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BA505B"/>
    <w:multiLevelType w:val="hybridMultilevel"/>
    <w:tmpl w:val="81FC10D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36853"/>
    <w:multiLevelType w:val="hybridMultilevel"/>
    <w:tmpl w:val="D6DEA3E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10C72"/>
    <w:multiLevelType w:val="hybridMultilevel"/>
    <w:tmpl w:val="000E783E"/>
    <w:lvl w:ilvl="0" w:tplc="80745C42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A30CA"/>
    <w:multiLevelType w:val="hybridMultilevel"/>
    <w:tmpl w:val="0FF44CA6"/>
    <w:lvl w:ilvl="0" w:tplc="68E46D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84060"/>
    <w:multiLevelType w:val="hybridMultilevel"/>
    <w:tmpl w:val="73C01CE6"/>
    <w:lvl w:ilvl="0" w:tplc="83D280C4">
      <w:start w:val="8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796490"/>
    <w:multiLevelType w:val="hybridMultilevel"/>
    <w:tmpl w:val="E208E6D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AA3E08"/>
    <w:multiLevelType w:val="hybridMultilevel"/>
    <w:tmpl w:val="1CA09E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E4AE5"/>
    <w:multiLevelType w:val="hybridMultilevel"/>
    <w:tmpl w:val="F70C3438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850707"/>
    <w:multiLevelType w:val="hybridMultilevel"/>
    <w:tmpl w:val="78389B02"/>
    <w:lvl w:ilvl="0" w:tplc="2ABE358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343" w:hanging="360"/>
      </w:pPr>
    </w:lvl>
    <w:lvl w:ilvl="2" w:tplc="0403001B">
      <w:start w:val="1"/>
      <w:numFmt w:val="lowerRoman"/>
      <w:lvlText w:val="%3."/>
      <w:lvlJc w:val="right"/>
      <w:pPr>
        <w:ind w:left="2063" w:hanging="180"/>
      </w:pPr>
    </w:lvl>
    <w:lvl w:ilvl="3" w:tplc="0403000F">
      <w:start w:val="1"/>
      <w:numFmt w:val="decimal"/>
      <w:lvlText w:val="%4."/>
      <w:lvlJc w:val="left"/>
      <w:pPr>
        <w:ind w:left="2783" w:hanging="360"/>
      </w:pPr>
    </w:lvl>
    <w:lvl w:ilvl="4" w:tplc="04030019">
      <w:start w:val="1"/>
      <w:numFmt w:val="lowerLetter"/>
      <w:lvlText w:val="%5."/>
      <w:lvlJc w:val="left"/>
      <w:pPr>
        <w:ind w:left="3503" w:hanging="360"/>
      </w:pPr>
    </w:lvl>
    <w:lvl w:ilvl="5" w:tplc="0403001B">
      <w:start w:val="1"/>
      <w:numFmt w:val="lowerRoman"/>
      <w:lvlText w:val="%6."/>
      <w:lvlJc w:val="right"/>
      <w:pPr>
        <w:ind w:left="4223" w:hanging="180"/>
      </w:pPr>
    </w:lvl>
    <w:lvl w:ilvl="6" w:tplc="0403000F">
      <w:start w:val="1"/>
      <w:numFmt w:val="decimal"/>
      <w:lvlText w:val="%7."/>
      <w:lvlJc w:val="left"/>
      <w:pPr>
        <w:ind w:left="4943" w:hanging="360"/>
      </w:pPr>
    </w:lvl>
    <w:lvl w:ilvl="7" w:tplc="04030019">
      <w:start w:val="1"/>
      <w:numFmt w:val="lowerLetter"/>
      <w:lvlText w:val="%8."/>
      <w:lvlJc w:val="left"/>
      <w:pPr>
        <w:ind w:left="5663" w:hanging="360"/>
      </w:pPr>
    </w:lvl>
    <w:lvl w:ilvl="8" w:tplc="0403001B">
      <w:start w:val="1"/>
      <w:numFmt w:val="lowerRoman"/>
      <w:lvlText w:val="%9."/>
      <w:lvlJc w:val="right"/>
      <w:pPr>
        <w:ind w:left="6383" w:hanging="180"/>
      </w:pPr>
    </w:lvl>
  </w:abstractNum>
  <w:abstractNum w:abstractNumId="10" w15:restartNumberingAfterBreak="0">
    <w:nsid w:val="33EB0E23"/>
    <w:multiLevelType w:val="hybridMultilevel"/>
    <w:tmpl w:val="0AE42F7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6932A4"/>
    <w:multiLevelType w:val="hybridMultilevel"/>
    <w:tmpl w:val="E01659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F24005"/>
    <w:multiLevelType w:val="hybridMultilevel"/>
    <w:tmpl w:val="7FA2E7E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363CE"/>
    <w:multiLevelType w:val="hybridMultilevel"/>
    <w:tmpl w:val="37A0847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7A6C68"/>
    <w:multiLevelType w:val="hybridMultilevel"/>
    <w:tmpl w:val="A854523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CE4450"/>
    <w:multiLevelType w:val="hybridMultilevel"/>
    <w:tmpl w:val="05BC6676"/>
    <w:lvl w:ilvl="0" w:tplc="2A102A82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7B09EF"/>
    <w:multiLevelType w:val="hybridMultilevel"/>
    <w:tmpl w:val="D4A0BED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461FC3"/>
    <w:multiLevelType w:val="hybridMultilevel"/>
    <w:tmpl w:val="F5F44042"/>
    <w:lvl w:ilvl="0" w:tplc="20DE5C0E">
      <w:numFmt w:val="bullet"/>
      <w:lvlText w:val="-"/>
      <w:lvlJc w:val="left"/>
      <w:pPr>
        <w:ind w:left="1068" w:hanging="360"/>
      </w:pPr>
      <w:rPr>
        <w:rFonts w:ascii="Verdana" w:eastAsia="Calibri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5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7"/>
  </w:num>
  <w:num w:numId="9">
    <w:abstractNumId w:val="10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6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315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D5C"/>
    <w:rsid w:val="00007966"/>
    <w:rsid w:val="0001648C"/>
    <w:rsid w:val="0002215D"/>
    <w:rsid w:val="000300F2"/>
    <w:rsid w:val="000309B6"/>
    <w:rsid w:val="00030DC0"/>
    <w:rsid w:val="0004156F"/>
    <w:rsid w:val="00045EE7"/>
    <w:rsid w:val="00047475"/>
    <w:rsid w:val="00062691"/>
    <w:rsid w:val="00064C79"/>
    <w:rsid w:val="00071224"/>
    <w:rsid w:val="00077952"/>
    <w:rsid w:val="0008101E"/>
    <w:rsid w:val="00082AFC"/>
    <w:rsid w:val="00082CCF"/>
    <w:rsid w:val="00090132"/>
    <w:rsid w:val="0009046A"/>
    <w:rsid w:val="000934F3"/>
    <w:rsid w:val="00097447"/>
    <w:rsid w:val="00097A84"/>
    <w:rsid w:val="000B0C42"/>
    <w:rsid w:val="000B137B"/>
    <w:rsid w:val="000B1F6E"/>
    <w:rsid w:val="000C2ABC"/>
    <w:rsid w:val="000C2C25"/>
    <w:rsid w:val="000D378A"/>
    <w:rsid w:val="000D3C61"/>
    <w:rsid w:val="000D3FED"/>
    <w:rsid w:val="000E20F0"/>
    <w:rsid w:val="000E459F"/>
    <w:rsid w:val="000F2FD4"/>
    <w:rsid w:val="000F7074"/>
    <w:rsid w:val="00100FCB"/>
    <w:rsid w:val="00110989"/>
    <w:rsid w:val="00111C4E"/>
    <w:rsid w:val="0011520A"/>
    <w:rsid w:val="001154E3"/>
    <w:rsid w:val="00120144"/>
    <w:rsid w:val="00123260"/>
    <w:rsid w:val="00130AA1"/>
    <w:rsid w:val="00131D16"/>
    <w:rsid w:val="001367A8"/>
    <w:rsid w:val="00147E9A"/>
    <w:rsid w:val="00160F32"/>
    <w:rsid w:val="00166A75"/>
    <w:rsid w:val="00167A27"/>
    <w:rsid w:val="00167C03"/>
    <w:rsid w:val="0017163B"/>
    <w:rsid w:val="001724FF"/>
    <w:rsid w:val="00172806"/>
    <w:rsid w:val="00173EAB"/>
    <w:rsid w:val="001864C0"/>
    <w:rsid w:val="00196BC3"/>
    <w:rsid w:val="001A7ABE"/>
    <w:rsid w:val="001B202A"/>
    <w:rsid w:val="001B24BB"/>
    <w:rsid w:val="001B4636"/>
    <w:rsid w:val="001C24C3"/>
    <w:rsid w:val="001C7EF7"/>
    <w:rsid w:val="001D2DB7"/>
    <w:rsid w:val="001D73DF"/>
    <w:rsid w:val="001F01F9"/>
    <w:rsid w:val="001F20D8"/>
    <w:rsid w:val="001F2CFC"/>
    <w:rsid w:val="001F40DE"/>
    <w:rsid w:val="0021042F"/>
    <w:rsid w:val="00224748"/>
    <w:rsid w:val="0022757E"/>
    <w:rsid w:val="00227703"/>
    <w:rsid w:val="00240F01"/>
    <w:rsid w:val="00242849"/>
    <w:rsid w:val="00246B9F"/>
    <w:rsid w:val="002546B8"/>
    <w:rsid w:val="00256DE9"/>
    <w:rsid w:val="00262439"/>
    <w:rsid w:val="00262674"/>
    <w:rsid w:val="00270F2B"/>
    <w:rsid w:val="00272943"/>
    <w:rsid w:val="00273314"/>
    <w:rsid w:val="00275860"/>
    <w:rsid w:val="002764F0"/>
    <w:rsid w:val="00276A41"/>
    <w:rsid w:val="00281501"/>
    <w:rsid w:val="00282B1E"/>
    <w:rsid w:val="00282D89"/>
    <w:rsid w:val="00287067"/>
    <w:rsid w:val="002906C8"/>
    <w:rsid w:val="002927F4"/>
    <w:rsid w:val="002A144A"/>
    <w:rsid w:val="002A1F94"/>
    <w:rsid w:val="002A5719"/>
    <w:rsid w:val="002B10CE"/>
    <w:rsid w:val="002B59F6"/>
    <w:rsid w:val="002C4DC2"/>
    <w:rsid w:val="002D25D1"/>
    <w:rsid w:val="002D5299"/>
    <w:rsid w:val="002E58E2"/>
    <w:rsid w:val="002E5F16"/>
    <w:rsid w:val="002E5F4D"/>
    <w:rsid w:val="002F0BE7"/>
    <w:rsid w:val="003002BE"/>
    <w:rsid w:val="00312E58"/>
    <w:rsid w:val="00313E95"/>
    <w:rsid w:val="003222FD"/>
    <w:rsid w:val="00325491"/>
    <w:rsid w:val="00326C3B"/>
    <w:rsid w:val="0032727A"/>
    <w:rsid w:val="00331B45"/>
    <w:rsid w:val="00335CDD"/>
    <w:rsid w:val="003361FB"/>
    <w:rsid w:val="00337526"/>
    <w:rsid w:val="00337577"/>
    <w:rsid w:val="00344C56"/>
    <w:rsid w:val="00344F80"/>
    <w:rsid w:val="00344FC7"/>
    <w:rsid w:val="00346747"/>
    <w:rsid w:val="00357DDA"/>
    <w:rsid w:val="00365D7E"/>
    <w:rsid w:val="0036640A"/>
    <w:rsid w:val="00375A2D"/>
    <w:rsid w:val="00396004"/>
    <w:rsid w:val="003A46C9"/>
    <w:rsid w:val="003C08A4"/>
    <w:rsid w:val="003D1EB3"/>
    <w:rsid w:val="003E1486"/>
    <w:rsid w:val="003E478B"/>
    <w:rsid w:val="003F075C"/>
    <w:rsid w:val="004007BE"/>
    <w:rsid w:val="00403744"/>
    <w:rsid w:val="004122D3"/>
    <w:rsid w:val="00413B80"/>
    <w:rsid w:val="004144AB"/>
    <w:rsid w:val="0042219A"/>
    <w:rsid w:val="00427BB4"/>
    <w:rsid w:val="0043585A"/>
    <w:rsid w:val="00437174"/>
    <w:rsid w:val="00437BD8"/>
    <w:rsid w:val="0044164D"/>
    <w:rsid w:val="00442D12"/>
    <w:rsid w:val="004509CD"/>
    <w:rsid w:val="0045108C"/>
    <w:rsid w:val="00451ABC"/>
    <w:rsid w:val="00455CC8"/>
    <w:rsid w:val="00456A61"/>
    <w:rsid w:val="0045705C"/>
    <w:rsid w:val="0046667C"/>
    <w:rsid w:val="00490EF3"/>
    <w:rsid w:val="004946BC"/>
    <w:rsid w:val="004968DA"/>
    <w:rsid w:val="004968DE"/>
    <w:rsid w:val="004A1E1D"/>
    <w:rsid w:val="004A7D81"/>
    <w:rsid w:val="004B1AD9"/>
    <w:rsid w:val="004B1BE5"/>
    <w:rsid w:val="004B68C7"/>
    <w:rsid w:val="004C0CCB"/>
    <w:rsid w:val="004D16B6"/>
    <w:rsid w:val="004E121A"/>
    <w:rsid w:val="004E5FFA"/>
    <w:rsid w:val="004F4F1E"/>
    <w:rsid w:val="00500C06"/>
    <w:rsid w:val="005075B5"/>
    <w:rsid w:val="00510DF0"/>
    <w:rsid w:val="00515318"/>
    <w:rsid w:val="0052594B"/>
    <w:rsid w:val="00532C30"/>
    <w:rsid w:val="00533196"/>
    <w:rsid w:val="00537F37"/>
    <w:rsid w:val="00552326"/>
    <w:rsid w:val="00562E65"/>
    <w:rsid w:val="00567DF0"/>
    <w:rsid w:val="00577806"/>
    <w:rsid w:val="0059138A"/>
    <w:rsid w:val="005941E5"/>
    <w:rsid w:val="0059722C"/>
    <w:rsid w:val="005A1495"/>
    <w:rsid w:val="005A2CDC"/>
    <w:rsid w:val="005A739E"/>
    <w:rsid w:val="005A7482"/>
    <w:rsid w:val="005B358C"/>
    <w:rsid w:val="005C07D0"/>
    <w:rsid w:val="005C31C8"/>
    <w:rsid w:val="005C55FE"/>
    <w:rsid w:val="005C5DA6"/>
    <w:rsid w:val="005C76D7"/>
    <w:rsid w:val="005D0C6A"/>
    <w:rsid w:val="005D5B0B"/>
    <w:rsid w:val="005D7E8B"/>
    <w:rsid w:val="005E0903"/>
    <w:rsid w:val="00610D71"/>
    <w:rsid w:val="00611C74"/>
    <w:rsid w:val="0061481C"/>
    <w:rsid w:val="00622DF1"/>
    <w:rsid w:val="00643511"/>
    <w:rsid w:val="006526DE"/>
    <w:rsid w:val="00653991"/>
    <w:rsid w:val="00657E24"/>
    <w:rsid w:val="00661B27"/>
    <w:rsid w:val="00661FE1"/>
    <w:rsid w:val="0066306B"/>
    <w:rsid w:val="006763D4"/>
    <w:rsid w:val="00677DCC"/>
    <w:rsid w:val="00687CAC"/>
    <w:rsid w:val="006A2954"/>
    <w:rsid w:val="006A30AB"/>
    <w:rsid w:val="006A7D92"/>
    <w:rsid w:val="006B0850"/>
    <w:rsid w:val="006B408F"/>
    <w:rsid w:val="006B59C8"/>
    <w:rsid w:val="006C3BA3"/>
    <w:rsid w:val="006D6A67"/>
    <w:rsid w:val="006D7E34"/>
    <w:rsid w:val="006E382B"/>
    <w:rsid w:val="006E39E6"/>
    <w:rsid w:val="006E3D53"/>
    <w:rsid w:val="006E51F2"/>
    <w:rsid w:val="006F1F7A"/>
    <w:rsid w:val="006F5D35"/>
    <w:rsid w:val="006F6D82"/>
    <w:rsid w:val="007025FE"/>
    <w:rsid w:val="00707F6F"/>
    <w:rsid w:val="007147F5"/>
    <w:rsid w:val="007251C3"/>
    <w:rsid w:val="00725DCC"/>
    <w:rsid w:val="007662BB"/>
    <w:rsid w:val="007728C6"/>
    <w:rsid w:val="00775D2D"/>
    <w:rsid w:val="007867FA"/>
    <w:rsid w:val="00787631"/>
    <w:rsid w:val="00790A2C"/>
    <w:rsid w:val="00797386"/>
    <w:rsid w:val="007A133A"/>
    <w:rsid w:val="007A1408"/>
    <w:rsid w:val="007A1DEA"/>
    <w:rsid w:val="007B4620"/>
    <w:rsid w:val="007C1ECD"/>
    <w:rsid w:val="007D0A6B"/>
    <w:rsid w:val="007D1A34"/>
    <w:rsid w:val="007E35D8"/>
    <w:rsid w:val="007E3AC7"/>
    <w:rsid w:val="007E6C36"/>
    <w:rsid w:val="007F0461"/>
    <w:rsid w:val="007F1BFC"/>
    <w:rsid w:val="007F3C02"/>
    <w:rsid w:val="00800A4A"/>
    <w:rsid w:val="008047C3"/>
    <w:rsid w:val="00805F75"/>
    <w:rsid w:val="00814B65"/>
    <w:rsid w:val="00817AC5"/>
    <w:rsid w:val="00820DCB"/>
    <w:rsid w:val="00821271"/>
    <w:rsid w:val="00822075"/>
    <w:rsid w:val="00822487"/>
    <w:rsid w:val="00831588"/>
    <w:rsid w:val="00834209"/>
    <w:rsid w:val="00836C4F"/>
    <w:rsid w:val="00850197"/>
    <w:rsid w:val="00853F5F"/>
    <w:rsid w:val="008613CC"/>
    <w:rsid w:val="008712C7"/>
    <w:rsid w:val="008747F5"/>
    <w:rsid w:val="00885477"/>
    <w:rsid w:val="00890B58"/>
    <w:rsid w:val="00891768"/>
    <w:rsid w:val="00894B4B"/>
    <w:rsid w:val="008A1152"/>
    <w:rsid w:val="008A16F4"/>
    <w:rsid w:val="008A5C2C"/>
    <w:rsid w:val="008B1915"/>
    <w:rsid w:val="008B60E6"/>
    <w:rsid w:val="008C32E6"/>
    <w:rsid w:val="008D26BF"/>
    <w:rsid w:val="008D7B1E"/>
    <w:rsid w:val="008E3EB7"/>
    <w:rsid w:val="009033B9"/>
    <w:rsid w:val="00907755"/>
    <w:rsid w:val="00913A4A"/>
    <w:rsid w:val="00921BE8"/>
    <w:rsid w:val="00927254"/>
    <w:rsid w:val="00927BCF"/>
    <w:rsid w:val="00935C2E"/>
    <w:rsid w:val="009479F1"/>
    <w:rsid w:val="00951CCE"/>
    <w:rsid w:val="00956788"/>
    <w:rsid w:val="0095749A"/>
    <w:rsid w:val="00957615"/>
    <w:rsid w:val="0096001C"/>
    <w:rsid w:val="00963848"/>
    <w:rsid w:val="00970BDC"/>
    <w:rsid w:val="0097457F"/>
    <w:rsid w:val="009758BC"/>
    <w:rsid w:val="00985DD8"/>
    <w:rsid w:val="009902CD"/>
    <w:rsid w:val="0099488E"/>
    <w:rsid w:val="009960E1"/>
    <w:rsid w:val="009A16B1"/>
    <w:rsid w:val="009A37AD"/>
    <w:rsid w:val="009A67E4"/>
    <w:rsid w:val="009A727E"/>
    <w:rsid w:val="009B218F"/>
    <w:rsid w:val="009B2507"/>
    <w:rsid w:val="009B39F8"/>
    <w:rsid w:val="009C0092"/>
    <w:rsid w:val="009C09EF"/>
    <w:rsid w:val="009C18B8"/>
    <w:rsid w:val="009C1B0E"/>
    <w:rsid w:val="009C4B3E"/>
    <w:rsid w:val="009C71CB"/>
    <w:rsid w:val="009D3BF1"/>
    <w:rsid w:val="009D5424"/>
    <w:rsid w:val="009D5C70"/>
    <w:rsid w:val="009E49F4"/>
    <w:rsid w:val="009E5573"/>
    <w:rsid w:val="00A02AFF"/>
    <w:rsid w:val="00A074CF"/>
    <w:rsid w:val="00A11156"/>
    <w:rsid w:val="00A12DDD"/>
    <w:rsid w:val="00A1551E"/>
    <w:rsid w:val="00A23C00"/>
    <w:rsid w:val="00A26579"/>
    <w:rsid w:val="00A26A68"/>
    <w:rsid w:val="00A31B39"/>
    <w:rsid w:val="00A35E62"/>
    <w:rsid w:val="00A41D92"/>
    <w:rsid w:val="00A4409C"/>
    <w:rsid w:val="00A478E8"/>
    <w:rsid w:val="00A51DDF"/>
    <w:rsid w:val="00A61D47"/>
    <w:rsid w:val="00A64155"/>
    <w:rsid w:val="00A75C83"/>
    <w:rsid w:val="00A83648"/>
    <w:rsid w:val="00A85D01"/>
    <w:rsid w:val="00A87503"/>
    <w:rsid w:val="00A97A91"/>
    <w:rsid w:val="00AA0CF7"/>
    <w:rsid w:val="00AB4186"/>
    <w:rsid w:val="00AC280B"/>
    <w:rsid w:val="00AC3B59"/>
    <w:rsid w:val="00AC5037"/>
    <w:rsid w:val="00AD00BB"/>
    <w:rsid w:val="00AE7F74"/>
    <w:rsid w:val="00AF6A3B"/>
    <w:rsid w:val="00B03C0E"/>
    <w:rsid w:val="00B144C2"/>
    <w:rsid w:val="00B1597C"/>
    <w:rsid w:val="00B2011F"/>
    <w:rsid w:val="00B2016A"/>
    <w:rsid w:val="00B20688"/>
    <w:rsid w:val="00B215E0"/>
    <w:rsid w:val="00B25286"/>
    <w:rsid w:val="00B265CB"/>
    <w:rsid w:val="00B3100D"/>
    <w:rsid w:val="00B32B07"/>
    <w:rsid w:val="00B33CCF"/>
    <w:rsid w:val="00B41F86"/>
    <w:rsid w:val="00B43E6E"/>
    <w:rsid w:val="00B464B6"/>
    <w:rsid w:val="00B524F3"/>
    <w:rsid w:val="00B57562"/>
    <w:rsid w:val="00B71964"/>
    <w:rsid w:val="00B725C7"/>
    <w:rsid w:val="00B83781"/>
    <w:rsid w:val="00B90D5C"/>
    <w:rsid w:val="00BB36BD"/>
    <w:rsid w:val="00BB4D33"/>
    <w:rsid w:val="00BB55CC"/>
    <w:rsid w:val="00BB6956"/>
    <w:rsid w:val="00BC0C32"/>
    <w:rsid w:val="00BC0CDD"/>
    <w:rsid w:val="00BC171B"/>
    <w:rsid w:val="00BC4367"/>
    <w:rsid w:val="00BC61A3"/>
    <w:rsid w:val="00BD1099"/>
    <w:rsid w:val="00BD68CD"/>
    <w:rsid w:val="00BD6C97"/>
    <w:rsid w:val="00BE58C9"/>
    <w:rsid w:val="00BE68FA"/>
    <w:rsid w:val="00BE7564"/>
    <w:rsid w:val="00BF2C0C"/>
    <w:rsid w:val="00BF46B0"/>
    <w:rsid w:val="00C0634C"/>
    <w:rsid w:val="00C0640D"/>
    <w:rsid w:val="00C079FA"/>
    <w:rsid w:val="00C130EA"/>
    <w:rsid w:val="00C13568"/>
    <w:rsid w:val="00C153E9"/>
    <w:rsid w:val="00C2759C"/>
    <w:rsid w:val="00C40DD1"/>
    <w:rsid w:val="00C46F1D"/>
    <w:rsid w:val="00C47335"/>
    <w:rsid w:val="00C60971"/>
    <w:rsid w:val="00C654F9"/>
    <w:rsid w:val="00C66BDA"/>
    <w:rsid w:val="00C66D74"/>
    <w:rsid w:val="00C76F98"/>
    <w:rsid w:val="00C77F18"/>
    <w:rsid w:val="00C81D7B"/>
    <w:rsid w:val="00C83F7E"/>
    <w:rsid w:val="00C86857"/>
    <w:rsid w:val="00C8792F"/>
    <w:rsid w:val="00C87E9F"/>
    <w:rsid w:val="00C90D77"/>
    <w:rsid w:val="00C96104"/>
    <w:rsid w:val="00C9660B"/>
    <w:rsid w:val="00CA09EE"/>
    <w:rsid w:val="00CA6E16"/>
    <w:rsid w:val="00CA7709"/>
    <w:rsid w:val="00CB1339"/>
    <w:rsid w:val="00CB3279"/>
    <w:rsid w:val="00CC4A14"/>
    <w:rsid w:val="00CF349E"/>
    <w:rsid w:val="00CF3677"/>
    <w:rsid w:val="00CF7010"/>
    <w:rsid w:val="00D00CAE"/>
    <w:rsid w:val="00D02F56"/>
    <w:rsid w:val="00D05BE1"/>
    <w:rsid w:val="00D104C6"/>
    <w:rsid w:val="00D114B5"/>
    <w:rsid w:val="00D13743"/>
    <w:rsid w:val="00D13A0C"/>
    <w:rsid w:val="00D1613B"/>
    <w:rsid w:val="00D2344E"/>
    <w:rsid w:val="00D311E5"/>
    <w:rsid w:val="00D35B1C"/>
    <w:rsid w:val="00D40730"/>
    <w:rsid w:val="00D416F4"/>
    <w:rsid w:val="00D42A18"/>
    <w:rsid w:val="00D43238"/>
    <w:rsid w:val="00D6120A"/>
    <w:rsid w:val="00D64798"/>
    <w:rsid w:val="00D77207"/>
    <w:rsid w:val="00D80CD8"/>
    <w:rsid w:val="00D81BE4"/>
    <w:rsid w:val="00D8286E"/>
    <w:rsid w:val="00D82CAC"/>
    <w:rsid w:val="00D86304"/>
    <w:rsid w:val="00D90CE3"/>
    <w:rsid w:val="00D93759"/>
    <w:rsid w:val="00D93874"/>
    <w:rsid w:val="00DA3138"/>
    <w:rsid w:val="00DA5786"/>
    <w:rsid w:val="00DB00E0"/>
    <w:rsid w:val="00DC0C93"/>
    <w:rsid w:val="00DD2D48"/>
    <w:rsid w:val="00DD367D"/>
    <w:rsid w:val="00DD383F"/>
    <w:rsid w:val="00DD5EFB"/>
    <w:rsid w:val="00DD7B2B"/>
    <w:rsid w:val="00DE1942"/>
    <w:rsid w:val="00DE4531"/>
    <w:rsid w:val="00E01A0C"/>
    <w:rsid w:val="00E06893"/>
    <w:rsid w:val="00E13DA7"/>
    <w:rsid w:val="00E16BD0"/>
    <w:rsid w:val="00E17166"/>
    <w:rsid w:val="00E173EC"/>
    <w:rsid w:val="00E21C44"/>
    <w:rsid w:val="00E23F64"/>
    <w:rsid w:val="00E26205"/>
    <w:rsid w:val="00E31D70"/>
    <w:rsid w:val="00E323F3"/>
    <w:rsid w:val="00E347CD"/>
    <w:rsid w:val="00E408C4"/>
    <w:rsid w:val="00E45812"/>
    <w:rsid w:val="00E569B0"/>
    <w:rsid w:val="00E61667"/>
    <w:rsid w:val="00E64374"/>
    <w:rsid w:val="00E9178B"/>
    <w:rsid w:val="00E932E7"/>
    <w:rsid w:val="00E94A61"/>
    <w:rsid w:val="00EA322B"/>
    <w:rsid w:val="00EB2373"/>
    <w:rsid w:val="00EB6D7F"/>
    <w:rsid w:val="00EC1D85"/>
    <w:rsid w:val="00EC5213"/>
    <w:rsid w:val="00ED126E"/>
    <w:rsid w:val="00EE596A"/>
    <w:rsid w:val="00EF39A2"/>
    <w:rsid w:val="00EF5F81"/>
    <w:rsid w:val="00F13198"/>
    <w:rsid w:val="00F14868"/>
    <w:rsid w:val="00F14A18"/>
    <w:rsid w:val="00F266C3"/>
    <w:rsid w:val="00F26CED"/>
    <w:rsid w:val="00F2788F"/>
    <w:rsid w:val="00F32CEF"/>
    <w:rsid w:val="00F3675E"/>
    <w:rsid w:val="00F36E0C"/>
    <w:rsid w:val="00F41397"/>
    <w:rsid w:val="00F4190A"/>
    <w:rsid w:val="00F44DD8"/>
    <w:rsid w:val="00F45BF1"/>
    <w:rsid w:val="00F47347"/>
    <w:rsid w:val="00F53DE7"/>
    <w:rsid w:val="00F56DA6"/>
    <w:rsid w:val="00F67B2A"/>
    <w:rsid w:val="00F82235"/>
    <w:rsid w:val="00F872BF"/>
    <w:rsid w:val="00F87C4B"/>
    <w:rsid w:val="00F93D5E"/>
    <w:rsid w:val="00F96558"/>
    <w:rsid w:val="00F96E6E"/>
    <w:rsid w:val="00F97BB6"/>
    <w:rsid w:val="00FA0D20"/>
    <w:rsid w:val="00FA2184"/>
    <w:rsid w:val="00FB0E1B"/>
    <w:rsid w:val="00FB3DE1"/>
    <w:rsid w:val="00FC0DAC"/>
    <w:rsid w:val="00FC1825"/>
    <w:rsid w:val="00FD3E7B"/>
    <w:rsid w:val="00FE1E95"/>
    <w:rsid w:val="00FE63A4"/>
    <w:rsid w:val="00FF143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15393"/>
    <o:shapelayout v:ext="edit">
      <o:idmap v:ext="edit" data="1"/>
    </o:shapelayout>
  </w:shapeDefaults>
  <w:decimalSymbol w:val=","/>
  <w:listSeparator w:val=";"/>
  <w14:docId w14:val="45197AA3"/>
  <w15:docId w15:val="{9DAE319E-D717-44B8-BCB8-E9BB665A3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D10"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2A1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B90D5C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rsid w:val="00B90D5C"/>
  </w:style>
  <w:style w:type="paragraph" w:styleId="Piedepgina">
    <w:name w:val="footer"/>
    <w:basedOn w:val="Normal"/>
    <w:link w:val="PiedepginaCar"/>
    <w:uiPriority w:val="99"/>
    <w:unhideWhenUsed/>
    <w:rsid w:val="00B90D5C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90D5C"/>
  </w:style>
  <w:style w:type="character" w:customStyle="1" w:styleId="Ttulo1Car">
    <w:name w:val="Título 1 Car"/>
    <w:basedOn w:val="Fuentedeprrafopredeter"/>
    <w:link w:val="Ttulo1"/>
    <w:uiPriority w:val="9"/>
    <w:rsid w:val="002A1F94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75D2D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5D2D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957615"/>
    <w:rPr>
      <w:color w:val="0000FF" w:themeColor="hyperlink"/>
      <w:u w:val="single"/>
    </w:rPr>
  </w:style>
  <w:style w:type="paragraph" w:customStyle="1" w:styleId="Textopredeterminado">
    <w:name w:val="Texto predeterminado"/>
    <w:basedOn w:val="Normal"/>
    <w:rsid w:val="003E1486"/>
    <w:pPr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szCs w:val="20"/>
      <w:lang w:val="en-US" w:eastAsia="es-ES"/>
    </w:rPr>
  </w:style>
  <w:style w:type="paragraph" w:customStyle="1" w:styleId="DWSty3">
    <w:name w:val="DWSty3"/>
    <w:basedOn w:val="Normal"/>
    <w:rsid w:val="003E1486"/>
    <w:pPr>
      <w:tabs>
        <w:tab w:val="left" w:pos="135"/>
        <w:tab w:val="left" w:pos="270"/>
        <w:tab w:val="left" w:pos="405"/>
        <w:tab w:val="left" w:pos="540"/>
        <w:tab w:val="left" w:pos="675"/>
        <w:tab w:val="left" w:pos="810"/>
        <w:tab w:val="left" w:pos="945"/>
        <w:tab w:val="left" w:pos="1080"/>
        <w:tab w:val="left" w:pos="1215"/>
        <w:tab w:val="left" w:pos="1350"/>
        <w:tab w:val="left" w:pos="1485"/>
        <w:tab w:val="left" w:pos="1620"/>
      </w:tabs>
      <w:autoSpaceDE w:val="0"/>
      <w:autoSpaceDN w:val="0"/>
      <w:adjustRightInd w:val="0"/>
      <w:spacing w:after="0" w:line="240" w:lineRule="exact"/>
      <w:jc w:val="both"/>
    </w:pPr>
    <w:rPr>
      <w:rFonts w:ascii="Times" w:eastAsia="Times New Roman" w:hAnsi="Times" w:cs="Times New Roman"/>
      <w:sz w:val="20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rsid w:val="003E1486"/>
    <w:pPr>
      <w:spacing w:after="0"/>
      <w:jc w:val="both"/>
    </w:pPr>
    <w:rPr>
      <w:rFonts w:ascii="Courier New" w:eastAsia="Times New Roman" w:hAnsi="Courier New" w:cs="Courier New"/>
      <w:sz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E1486"/>
    <w:rPr>
      <w:rFonts w:ascii="Courier New" w:eastAsia="Times New Roman" w:hAnsi="Courier New" w:cs="Courier New"/>
      <w:sz w:val="16"/>
      <w:lang w:val="ca-ES" w:eastAsia="es-ES"/>
    </w:rPr>
  </w:style>
  <w:style w:type="table" w:styleId="Tablaconcuadrcula">
    <w:name w:val="Table Grid"/>
    <w:basedOn w:val="Tablanormal"/>
    <w:uiPriority w:val="39"/>
    <w:rsid w:val="003E1486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E1486"/>
    <w:pPr>
      <w:spacing w:before="120" w:after="120"/>
      <w:ind w:left="720"/>
      <w:contextualSpacing/>
      <w:jc w:val="both"/>
    </w:pPr>
    <w:rPr>
      <w:rFonts w:ascii="Calibri" w:eastAsia="Calibri" w:hAnsi="Calibri" w:cs="Calibri"/>
      <w:sz w:val="28"/>
      <w:szCs w:val="28"/>
      <w:lang w:val="es-ES"/>
    </w:rPr>
  </w:style>
  <w:style w:type="character" w:styleId="Textoennegrita">
    <w:name w:val="Strong"/>
    <w:basedOn w:val="Fuentedeprrafopredeter"/>
    <w:uiPriority w:val="22"/>
    <w:qFormat/>
    <w:rsid w:val="003E1486"/>
    <w:rPr>
      <w:b/>
      <w:bCs/>
    </w:rPr>
  </w:style>
  <w:style w:type="paragraph" w:styleId="Sinespaciado">
    <w:name w:val="No Spacing"/>
    <w:uiPriority w:val="1"/>
    <w:qFormat/>
    <w:rsid w:val="008047C3"/>
    <w:pPr>
      <w:spacing w:after="0"/>
    </w:pPr>
    <w:rPr>
      <w:rFonts w:ascii="Calibri" w:eastAsia="Calibri" w:hAnsi="Calibri" w:cs="Times New Roman"/>
      <w:sz w:val="22"/>
      <w:szCs w:val="22"/>
      <w:lang w:val="ca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CF3677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A02AFF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166A75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287067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287067"/>
    <w:rPr>
      <w:lang w:val="ca-ES"/>
    </w:rPr>
  </w:style>
  <w:style w:type="paragraph" w:styleId="Textosinformato">
    <w:name w:val="Plain Text"/>
    <w:basedOn w:val="Normal"/>
    <w:link w:val="TextosinformatoCar"/>
    <w:uiPriority w:val="99"/>
    <w:unhideWhenUsed/>
    <w:rsid w:val="003361FB"/>
    <w:pPr>
      <w:spacing w:after="0"/>
    </w:pPr>
    <w:rPr>
      <w:rFonts w:ascii="Calibri" w:eastAsia="Calibri" w:hAnsi="Calibri" w:cs="Consolas"/>
      <w:sz w:val="22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3361FB"/>
    <w:rPr>
      <w:rFonts w:ascii="Calibri" w:eastAsia="Calibri" w:hAnsi="Calibri" w:cs="Consolas"/>
      <w:sz w:val="22"/>
      <w:szCs w:val="21"/>
      <w:lang w:val="ca-ES"/>
    </w:rPr>
  </w:style>
  <w:style w:type="paragraph" w:styleId="NormalWeb">
    <w:name w:val="Normal (Web)"/>
    <w:basedOn w:val="Normal"/>
    <w:uiPriority w:val="99"/>
    <w:semiHidden/>
    <w:unhideWhenUsed/>
    <w:rsid w:val="003361F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a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C66BDA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814B65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9C1B0E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C5037"/>
    <w:pPr>
      <w:autoSpaceDE w:val="0"/>
      <w:autoSpaceDN w:val="0"/>
      <w:adjustRightInd w:val="0"/>
      <w:spacing w:after="0"/>
    </w:pPr>
    <w:rPr>
      <w:rFonts w:ascii="Verdana" w:eastAsia="Times New Roman" w:hAnsi="Verdana" w:cs="Verdana"/>
      <w:color w:val="000000"/>
      <w:lang w:val="ca-ES" w:eastAsia="es-ES"/>
    </w:rPr>
  </w:style>
  <w:style w:type="table" w:customStyle="1" w:styleId="Tablaconcuadrcula18">
    <w:name w:val="Tabla con cuadrícula18"/>
    <w:basedOn w:val="Tablanormal"/>
    <w:next w:val="Tablaconcuadrcula"/>
    <w:uiPriority w:val="39"/>
    <w:rsid w:val="00110989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1">
    <w:name w:val="Tabla con cuadrícula51"/>
    <w:basedOn w:val="Tablanormal"/>
    <w:next w:val="Tablaconcuadrcula"/>
    <w:uiPriority w:val="39"/>
    <w:rsid w:val="00935C2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2014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20144"/>
    <w:rPr>
      <w:lang w:val="ca-ES"/>
    </w:rPr>
  </w:style>
  <w:style w:type="table" w:customStyle="1" w:styleId="Tablaconcuadrcula14">
    <w:name w:val="Tabla con cuadrícula14"/>
    <w:basedOn w:val="Tablanormal"/>
    <w:uiPriority w:val="39"/>
    <w:rsid w:val="00375A2D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aconcuadrcula11">
    <w:name w:val="Tabla con cuadrícula11"/>
    <w:basedOn w:val="Tablanormal"/>
    <w:uiPriority w:val="39"/>
    <w:rsid w:val="00567DF0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">
    <w:name w:val="Tabla con cuadrícula31"/>
    <w:basedOn w:val="Tablanormal"/>
    <w:next w:val="Tablaconcuadrcula"/>
    <w:uiPriority w:val="39"/>
    <w:rsid w:val="0061481C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1">
    <w:name w:val="Tabla con cuadrícula141"/>
    <w:basedOn w:val="Tablanormal"/>
    <w:next w:val="Tablaconcuadrcula"/>
    <w:uiPriority w:val="39"/>
    <w:rsid w:val="00C0640D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82">
    <w:name w:val="Tabla con cuadrícula182"/>
    <w:basedOn w:val="Tablanormal"/>
    <w:next w:val="Tablaconcuadrcula"/>
    <w:uiPriority w:val="39"/>
    <w:rsid w:val="00E23F64"/>
    <w:pPr>
      <w:spacing w:after="0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onlinedoctranslator.com/es/?utm_source=onlinedoctranslator&amp;utm_medium=docx&amp;utm_campaign=attribution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CFA24-9BF1-4E4E-914B-F2EA7E0AC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</dc:creator>
  <cp:lastModifiedBy>Maria Mercè Cabré Musté</cp:lastModifiedBy>
  <cp:revision>2</cp:revision>
  <cp:lastPrinted>2021-04-27T11:25:00Z</cp:lastPrinted>
  <dcterms:created xsi:type="dcterms:W3CDTF">2021-08-23T11:34:00Z</dcterms:created>
  <dcterms:modified xsi:type="dcterms:W3CDTF">2021-08-23T11:34:00Z</dcterms:modified>
</cp:coreProperties>
</file>