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CCB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b/>
          <w:bCs/>
          <w:sz w:val="24"/>
          <w:highlight w:val="lightGray"/>
          <w:lang w:val="es-ES_tradnl"/>
        </w:rPr>
      </w:pPr>
    </w:p>
    <w:p w:rsidR="00622CCB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b/>
          <w:bCs/>
          <w:sz w:val="24"/>
          <w:highlight w:val="lightGray"/>
          <w:lang w:val="es-ES_tradnl"/>
        </w:rPr>
      </w:pP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b/>
          <w:bCs/>
          <w:sz w:val="24"/>
          <w:lang w:val="es-ES_tradnl"/>
        </w:rPr>
      </w:pPr>
      <w:r w:rsidRPr="00F16F26">
        <w:rPr>
          <w:rFonts w:ascii="Arial" w:eastAsia="Batang" w:hAnsi="Arial" w:cs="Arial"/>
          <w:b/>
          <w:bCs/>
          <w:sz w:val="24"/>
          <w:highlight w:val="lightGray"/>
          <w:lang w:val="es-ES_tradnl"/>
        </w:rPr>
        <w:t>BASE 32. Procedimientos de concesión de subvenciones.</w:t>
      </w: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b/>
          <w:bCs/>
          <w:sz w:val="24"/>
          <w:lang w:val="es-ES_tradnl"/>
        </w:rPr>
      </w:pP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b/>
          <w:bCs/>
          <w:sz w:val="24"/>
          <w:lang w:val="es-ES_tradnl"/>
        </w:rPr>
        <w:t xml:space="preserve">1. CONCURRENCIA COMPETITIVA. </w:t>
      </w:r>
      <w:r w:rsidRPr="00F16F26">
        <w:rPr>
          <w:rFonts w:ascii="Arial" w:eastAsia="Batang" w:hAnsi="Arial" w:cs="Arial"/>
          <w:sz w:val="24"/>
          <w:lang w:val="es-ES_tradnl"/>
        </w:rPr>
        <w:t>Distinguiéndose dos supuestos:</w:t>
      </w: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>a. Concurrencia abierta, en el cual la presentación de solicitudes y concesión de subvenciones se realizará durante todo el ejercicio presupuestario.</w:t>
      </w: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 xml:space="preserve">b. Concurrencia ordinaria, en el cual la presentación de solicitudes y concesión se ajustará a un plazo determinado. </w:t>
      </w: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>En ambos supuestos previamente se aprobarán y publicarán las bases específicas que regirán la selección y concesión de las subvenciones.</w:t>
      </w: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>Las partidas presupuestarias a las que se le aplicarán ambos casos serán las siguientes:</w:t>
      </w: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 xml:space="preserve">0106 231 480.05 </w:t>
      </w:r>
      <w:r w:rsidRPr="00F16F26">
        <w:rPr>
          <w:rFonts w:ascii="Arial" w:eastAsia="Batang" w:hAnsi="Arial" w:cs="Arial"/>
          <w:sz w:val="24"/>
          <w:lang w:val="es-ES_tradnl"/>
        </w:rPr>
        <w:tab/>
        <w:t>Acción Social. Ayuda al Tercer Mundo.</w:t>
      </w:r>
      <w:r w:rsidRPr="00F16F26">
        <w:rPr>
          <w:rFonts w:ascii="Arial" w:eastAsia="Batang" w:hAnsi="Arial" w:cs="Arial"/>
          <w:sz w:val="24"/>
          <w:lang w:val="es-ES_tradnl"/>
        </w:rPr>
        <w:tab/>
      </w:r>
    </w:p>
    <w:p w:rsidR="00622CCB" w:rsidRPr="00F16F26" w:rsidRDefault="00622CCB" w:rsidP="00622CCB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 xml:space="preserve">0110 320 48100 </w:t>
      </w:r>
      <w:r w:rsidRPr="00F16F26">
        <w:rPr>
          <w:rFonts w:ascii="Arial" w:eastAsia="Batang" w:hAnsi="Arial" w:cs="Arial"/>
          <w:sz w:val="24"/>
          <w:lang w:val="es-ES_tradnl"/>
        </w:rPr>
        <w:tab/>
        <w:t xml:space="preserve">Educación. Enseñanza. </w:t>
      </w:r>
    </w:p>
    <w:p w:rsidR="00622CCB" w:rsidRPr="00F16F26" w:rsidRDefault="00622CCB" w:rsidP="00622CCB">
      <w:pPr>
        <w:spacing w:after="0" w:line="360" w:lineRule="auto"/>
        <w:ind w:left="1416" w:right="-15" w:firstLine="708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 xml:space="preserve">(A Instituciones sin fines de lucro (Premios, Becas, </w:t>
      </w:r>
      <w:proofErr w:type="spellStart"/>
      <w:r w:rsidRPr="00F16F26">
        <w:rPr>
          <w:rFonts w:ascii="Arial" w:eastAsia="Batang" w:hAnsi="Arial" w:cs="Arial"/>
          <w:sz w:val="24"/>
          <w:lang w:val="es-ES_tradnl"/>
        </w:rPr>
        <w:t>etc</w:t>
      </w:r>
      <w:proofErr w:type="spellEnd"/>
      <w:r w:rsidRPr="00F16F26">
        <w:rPr>
          <w:rFonts w:ascii="Arial" w:eastAsia="Batang" w:hAnsi="Arial" w:cs="Arial"/>
          <w:sz w:val="24"/>
          <w:lang w:val="es-ES_tradnl"/>
        </w:rPr>
        <w:t xml:space="preserve">) </w:t>
      </w:r>
    </w:p>
    <w:p w:rsidR="00C565A8" w:rsidRDefault="00C565A8" w:rsidP="00E96D22">
      <w:pPr>
        <w:spacing w:after="0" w:line="360" w:lineRule="auto"/>
        <w:ind w:right="-15"/>
        <w:jc w:val="both"/>
        <w:rPr>
          <w:rFonts w:ascii="Arial" w:eastAsia="Batang" w:hAnsi="Arial" w:cs="Arial"/>
          <w:b/>
          <w:bCs/>
          <w:sz w:val="24"/>
          <w:lang w:val="es-ES_tradnl"/>
        </w:rPr>
      </w:pP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b/>
          <w:bCs/>
          <w:sz w:val="24"/>
          <w:lang w:val="es-ES_tradnl"/>
        </w:rPr>
      </w:pPr>
      <w:bookmarkStart w:id="0" w:name="_GoBack"/>
      <w:bookmarkEnd w:id="0"/>
      <w:r w:rsidRPr="00F16F26">
        <w:rPr>
          <w:rFonts w:ascii="Arial" w:eastAsia="Batang" w:hAnsi="Arial" w:cs="Arial"/>
          <w:b/>
          <w:bCs/>
          <w:sz w:val="24"/>
          <w:lang w:val="es-ES_tradnl"/>
        </w:rPr>
        <w:t>2. CONCESIÓN DIRECTA.</w:t>
      </w: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>En este procedimiento no será preceptiva la concurrencia competitiva ni la publicidad, en los siguientes supuestos:</w:t>
      </w: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>a. Subvenciones consignadas nominativamente en el Presupuesto General Inicial o en sus modificaciones debidamente aprobadas.</w:t>
      </w: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>b. Subvenciones cuyo otorgamiento o cuantía venga impuesta a la administración por una norma de rango legal.</w:t>
      </w: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>c. Subvenciones para subsanar situaciones de emergencia o de urgencia cuando dichas situaciones sean incompatibles con el trámite de publicidad.</w:t>
      </w: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t>d. El resto de subvenciones en las cuales se acrediten razones de interés público, social, económico o humanitario, u otras debidamente justificadas que dificulten su convocatoria pública mediante concurrencia competitiva.</w:t>
      </w: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lastRenderedPageBreak/>
        <w:t xml:space="preserve">A continuación se detallan las partidas presupuestarias nominativas del presupuesto para el Ejercicio 2021, </w:t>
      </w:r>
      <w:proofErr w:type="spellStart"/>
      <w:r w:rsidRPr="00F16F26">
        <w:rPr>
          <w:rFonts w:ascii="Arial" w:eastAsia="Batang" w:hAnsi="Arial" w:cs="Arial"/>
          <w:sz w:val="24"/>
          <w:lang w:val="es-ES_tradnl"/>
        </w:rPr>
        <w:t>asi</w:t>
      </w:r>
      <w:proofErr w:type="spellEnd"/>
      <w:r w:rsidRPr="00F16F26">
        <w:rPr>
          <w:rFonts w:ascii="Arial" w:eastAsia="Batang" w:hAnsi="Arial" w:cs="Arial"/>
          <w:sz w:val="24"/>
          <w:lang w:val="es-ES_tradnl"/>
        </w:rPr>
        <w:t xml:space="preserve"> como las transferencias corrientes:</w:t>
      </w: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>
        <w:rPr>
          <w:rFonts w:ascii="Batang" w:eastAsia="Batang" w:hAnsi="Batang" w:cs="Arial"/>
          <w:noProof/>
          <w:sz w:val="24"/>
        </w:rPr>
        <w:drawing>
          <wp:inline distT="0" distB="0" distL="0" distR="0" wp14:anchorId="307C0FE6" wp14:editId="227AB483">
            <wp:extent cx="5398770" cy="20034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Batang" w:eastAsia="Batang" w:hAnsi="Batang" w:cs="Arial"/>
          <w:sz w:val="24"/>
          <w:lang w:val="es-ES_tradnl"/>
        </w:rPr>
      </w:pPr>
      <w:r>
        <w:rPr>
          <w:rFonts w:ascii="Batang" w:eastAsia="Batang" w:hAnsi="Batang" w:cs="Arial"/>
          <w:noProof/>
          <w:sz w:val="24"/>
        </w:rPr>
        <w:drawing>
          <wp:inline distT="0" distB="0" distL="0" distR="0" wp14:anchorId="586BC3C7" wp14:editId="3942A05B">
            <wp:extent cx="5398770" cy="456374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456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</w:p>
    <w:p w:rsidR="00E96D22" w:rsidRPr="00F16F26" w:rsidRDefault="00E96D22" w:rsidP="00E96D22">
      <w:pPr>
        <w:spacing w:after="0" w:line="360" w:lineRule="auto"/>
        <w:ind w:right="-15"/>
        <w:jc w:val="both"/>
        <w:rPr>
          <w:rFonts w:ascii="Arial" w:eastAsia="Batang" w:hAnsi="Arial" w:cs="Arial"/>
          <w:sz w:val="24"/>
          <w:lang w:val="es-ES_tradnl"/>
        </w:rPr>
      </w:pPr>
      <w:r w:rsidRPr="00F16F26">
        <w:rPr>
          <w:rFonts w:ascii="Arial" w:eastAsia="Batang" w:hAnsi="Arial" w:cs="Arial"/>
          <w:sz w:val="24"/>
          <w:lang w:val="es-ES_tradnl"/>
        </w:rPr>
        <w:lastRenderedPageBreak/>
        <w:t xml:space="preserve">En el procedimiento de concesión directa los órganos competentes serán el Presidente y la Junta de Gobierno, y los límites cuantitativos son los determinados por el crédito </w:t>
      </w:r>
      <w:r>
        <w:rPr>
          <w:rFonts w:ascii="Arial" w:eastAsia="Batang" w:hAnsi="Arial" w:cs="Arial"/>
          <w:sz w:val="24"/>
          <w:lang w:val="es-ES_tradnl"/>
        </w:rPr>
        <w:t>de las partidas presupuestarias.</w:t>
      </w:r>
    </w:p>
    <w:p w:rsidR="00FD6C62" w:rsidRPr="00E96D22" w:rsidRDefault="00FD6C62" w:rsidP="00310332">
      <w:pPr>
        <w:rPr>
          <w:lang w:val="es-ES_tradnl"/>
        </w:rPr>
      </w:pPr>
    </w:p>
    <w:sectPr w:rsidR="00FD6C62" w:rsidRPr="00E96D22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3F1" w:rsidRDefault="000A53F1" w:rsidP="00955E0C">
      <w:pPr>
        <w:spacing w:after="0" w:line="240" w:lineRule="auto"/>
      </w:pPr>
      <w:r>
        <w:separator/>
      </w:r>
    </w:p>
  </w:endnote>
  <w:endnote w:type="continuationSeparator" w:id="0">
    <w:p w:rsidR="000A53F1" w:rsidRDefault="000A53F1" w:rsidP="0095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A8C" w:rsidRPr="00955E0C" w:rsidRDefault="00ED6A8C" w:rsidP="00955E0C">
    <w:pPr>
      <w:pStyle w:val="Piedepgina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</w:t>
    </w:r>
    <w:r w:rsidRPr="00955E0C">
      <w:rPr>
        <w:sz w:val="18"/>
        <w:szCs w:val="18"/>
      </w:rPr>
      <w:t>Plaza de España, 1.- 06470-GUAREÑA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3F1" w:rsidRDefault="000A53F1" w:rsidP="00955E0C">
      <w:pPr>
        <w:spacing w:after="0" w:line="240" w:lineRule="auto"/>
      </w:pPr>
      <w:r>
        <w:separator/>
      </w:r>
    </w:p>
  </w:footnote>
  <w:footnote w:type="continuationSeparator" w:id="0">
    <w:p w:rsidR="000A53F1" w:rsidRDefault="000A53F1" w:rsidP="0095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A8C" w:rsidRDefault="00ED6A8C">
    <w:pPr>
      <w:pStyle w:val="Encabezado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9"/>
      <w:gridCol w:w="7685"/>
    </w:tblGrid>
    <w:tr w:rsidR="00ED6A8C" w:rsidTr="00955E0C">
      <w:tc>
        <w:tcPr>
          <w:tcW w:w="959" w:type="dxa"/>
        </w:tcPr>
        <w:p w:rsidR="00ED6A8C" w:rsidRDefault="00ED6A8C">
          <w:pPr>
            <w:pStyle w:val="Encabezado"/>
          </w:pPr>
          <w:r>
            <w:rPr>
              <w:noProof/>
            </w:rPr>
            <w:drawing>
              <wp:inline distT="0" distB="0" distL="0" distR="0" wp14:anchorId="41F8715B" wp14:editId="73218E8A">
                <wp:extent cx="429371" cy="671185"/>
                <wp:effectExtent l="0" t="0" r="8890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blanco.bm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0199" cy="6724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5" w:type="dxa"/>
          <w:vAlign w:val="center"/>
        </w:tcPr>
        <w:p w:rsidR="00ED6A8C" w:rsidRDefault="00ED6A8C" w:rsidP="00955E0C">
          <w:pPr>
            <w:pStyle w:val="Encabezado"/>
            <w:jc w:val="center"/>
            <w:rPr>
              <w:sz w:val="32"/>
              <w:szCs w:val="32"/>
            </w:rPr>
          </w:pPr>
          <w:r w:rsidRPr="00955E0C">
            <w:rPr>
              <w:sz w:val="32"/>
              <w:szCs w:val="32"/>
            </w:rPr>
            <w:t>AYUNTAMIENTO DE GUAREÑA</w:t>
          </w:r>
        </w:p>
        <w:p w:rsidR="00ED6A8C" w:rsidRDefault="00ED6A8C" w:rsidP="00955E0C">
          <w:pPr>
            <w:pStyle w:val="Encabezado"/>
            <w:jc w:val="center"/>
          </w:pPr>
        </w:p>
      </w:tc>
    </w:tr>
  </w:tbl>
  <w:p w:rsidR="00ED6A8C" w:rsidRPr="00622CCB" w:rsidRDefault="00622CCB" w:rsidP="00622CCB">
    <w:pPr>
      <w:pStyle w:val="Encabezado"/>
      <w:jc w:val="center"/>
      <w:rPr>
        <w:sz w:val="32"/>
        <w:szCs w:val="32"/>
        <w:u w:val="single"/>
      </w:rPr>
    </w:pPr>
    <w:r w:rsidRPr="00622CCB">
      <w:rPr>
        <w:u w:val="single"/>
      </w:rPr>
      <w:t>BASES DE EJECUCION DEL PRESUPUESTO, EJERCICIO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63450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">
    <w:nsid w:val="0ED4D6AD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2">
    <w:nsid w:val="105A707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3">
    <w:nsid w:val="156D45B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4">
    <w:nsid w:val="1746A7EF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5">
    <w:nsid w:val="195E5EAE"/>
    <w:multiLevelType w:val="hybridMultilevel"/>
    <w:tmpl w:val="DB80709C"/>
    <w:lvl w:ilvl="0" w:tplc="9224065A">
      <w:start w:val="1"/>
      <w:numFmt w:val="decimal"/>
      <w:lvlText w:val="%1."/>
      <w:lvlJc w:val="left"/>
      <w:pPr>
        <w:ind w:left="720" w:hanging="360"/>
      </w:pPr>
    </w:lvl>
    <w:lvl w:ilvl="1" w:tplc="F3FA5D86">
      <w:numFmt w:val="none"/>
      <w:lvlText w:val=""/>
      <w:lvlJc w:val="left"/>
      <w:pPr>
        <w:tabs>
          <w:tab w:val="num" w:pos="360"/>
        </w:tabs>
      </w:pPr>
    </w:lvl>
    <w:lvl w:ilvl="2" w:tplc="6D70FA2A">
      <w:numFmt w:val="none"/>
      <w:lvlText w:val=""/>
      <w:lvlJc w:val="left"/>
      <w:pPr>
        <w:tabs>
          <w:tab w:val="num" w:pos="360"/>
        </w:tabs>
      </w:pPr>
    </w:lvl>
    <w:lvl w:ilvl="3" w:tplc="BD088EDE">
      <w:numFmt w:val="none"/>
      <w:lvlText w:val=""/>
      <w:lvlJc w:val="left"/>
      <w:pPr>
        <w:tabs>
          <w:tab w:val="num" w:pos="360"/>
        </w:tabs>
      </w:pPr>
    </w:lvl>
    <w:lvl w:ilvl="4" w:tplc="70004EA8">
      <w:numFmt w:val="none"/>
      <w:lvlText w:val=""/>
      <w:lvlJc w:val="left"/>
      <w:pPr>
        <w:tabs>
          <w:tab w:val="num" w:pos="360"/>
        </w:tabs>
      </w:pPr>
    </w:lvl>
    <w:lvl w:ilvl="5" w:tplc="1CEE4F80">
      <w:numFmt w:val="none"/>
      <w:lvlText w:val=""/>
      <w:lvlJc w:val="left"/>
      <w:pPr>
        <w:tabs>
          <w:tab w:val="num" w:pos="360"/>
        </w:tabs>
      </w:pPr>
    </w:lvl>
    <w:lvl w:ilvl="6" w:tplc="33D27A72">
      <w:numFmt w:val="none"/>
      <w:lvlText w:val=""/>
      <w:lvlJc w:val="left"/>
      <w:pPr>
        <w:tabs>
          <w:tab w:val="num" w:pos="360"/>
        </w:tabs>
      </w:pPr>
    </w:lvl>
    <w:lvl w:ilvl="7" w:tplc="CE8EC1EC">
      <w:numFmt w:val="none"/>
      <w:lvlText w:val=""/>
      <w:lvlJc w:val="left"/>
      <w:pPr>
        <w:tabs>
          <w:tab w:val="num" w:pos="360"/>
        </w:tabs>
      </w:pPr>
    </w:lvl>
    <w:lvl w:ilvl="8" w:tplc="3222AB1A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3C87EA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7">
    <w:nsid w:val="1C559BCE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8">
    <w:nsid w:val="1D0A0E1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9">
    <w:nsid w:val="1FD85934"/>
    <w:multiLevelType w:val="hybridMultilevel"/>
    <w:tmpl w:val="5DCA80E4"/>
    <w:lvl w:ilvl="0" w:tplc="96D85312">
      <w:start w:val="697"/>
      <w:numFmt w:val="bullet"/>
      <w:lvlText w:val="-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22500D63"/>
    <w:multiLevelType w:val="multilevel"/>
    <w:tmpl w:val="77A4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946AD7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2">
    <w:nsid w:val="29530D0E"/>
    <w:multiLevelType w:val="hybridMultilevel"/>
    <w:tmpl w:val="C57C9FA4"/>
    <w:lvl w:ilvl="0" w:tplc="C7384732">
      <w:start w:val="2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A86447"/>
    <w:multiLevelType w:val="hybridMultilevel"/>
    <w:tmpl w:val="ED6AADD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CAE9FEC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5">
    <w:nsid w:val="353F4DE8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6">
    <w:nsid w:val="39472728"/>
    <w:multiLevelType w:val="hybridMultilevel"/>
    <w:tmpl w:val="B7F006F8"/>
    <w:lvl w:ilvl="0" w:tplc="FFFFFFFF"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sz w:val="24"/>
        <w:szCs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98C423A"/>
    <w:multiLevelType w:val="hybridMultilevel"/>
    <w:tmpl w:val="25BCE47A"/>
    <w:lvl w:ilvl="0" w:tplc="E1F652BA">
      <w:start w:val="1"/>
      <w:numFmt w:val="lowerLetter"/>
      <w:lvlText w:val="%1)"/>
      <w:lvlJc w:val="left"/>
      <w:pPr>
        <w:ind w:left="840" w:hanging="360"/>
      </w:pPr>
      <w:rPr>
        <w:rFonts w:ascii="Times" w:eastAsiaTheme="minorEastAsia" w:hAnsi="Times" w:cs="Times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8">
    <w:nsid w:val="6D732490"/>
    <w:multiLevelType w:val="multilevel"/>
    <w:tmpl w:val="D2883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2"/>
  </w:num>
  <w:num w:numId="5">
    <w:abstractNumId w:val="4"/>
  </w:num>
  <w:num w:numId="6">
    <w:abstractNumId w:val="15"/>
  </w:num>
  <w:num w:numId="7">
    <w:abstractNumId w:val="14"/>
  </w:num>
  <w:num w:numId="8">
    <w:abstractNumId w:val="3"/>
  </w:num>
  <w:num w:numId="9">
    <w:abstractNumId w:val="7"/>
  </w:num>
  <w:num w:numId="10">
    <w:abstractNumId w:val="8"/>
  </w:num>
  <w:num w:numId="11">
    <w:abstractNumId w:val="0"/>
  </w:num>
  <w:num w:numId="12">
    <w:abstractNumId w:val="1"/>
  </w:num>
  <w:num w:numId="13">
    <w:abstractNumId w:val="2"/>
  </w:num>
  <w:num w:numId="14">
    <w:abstractNumId w:val="17"/>
  </w:num>
  <w:num w:numId="15">
    <w:abstractNumId w:val="18"/>
  </w:num>
  <w:num w:numId="16">
    <w:abstractNumId w:val="10"/>
  </w:num>
  <w:num w:numId="17">
    <w:abstractNumId w:val="16"/>
  </w:num>
  <w:num w:numId="18">
    <w:abstractNumId w:val="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0C"/>
    <w:rsid w:val="00024ADA"/>
    <w:rsid w:val="00035670"/>
    <w:rsid w:val="000422E2"/>
    <w:rsid w:val="00052163"/>
    <w:rsid w:val="00054E8D"/>
    <w:rsid w:val="000A0E3A"/>
    <w:rsid w:val="000A53F1"/>
    <w:rsid w:val="000B42F5"/>
    <w:rsid w:val="000B70C7"/>
    <w:rsid w:val="001005D4"/>
    <w:rsid w:val="00111DB0"/>
    <w:rsid w:val="00164707"/>
    <w:rsid w:val="0017472C"/>
    <w:rsid w:val="002539B6"/>
    <w:rsid w:val="002A0591"/>
    <w:rsid w:val="002A4F65"/>
    <w:rsid w:val="00310332"/>
    <w:rsid w:val="003127D0"/>
    <w:rsid w:val="00362FB0"/>
    <w:rsid w:val="003B137E"/>
    <w:rsid w:val="0040531F"/>
    <w:rsid w:val="004708C0"/>
    <w:rsid w:val="004F7936"/>
    <w:rsid w:val="00534975"/>
    <w:rsid w:val="005E1FB0"/>
    <w:rsid w:val="006126C8"/>
    <w:rsid w:val="00622CCB"/>
    <w:rsid w:val="00632427"/>
    <w:rsid w:val="00657097"/>
    <w:rsid w:val="006F27ED"/>
    <w:rsid w:val="00722E9D"/>
    <w:rsid w:val="00837B71"/>
    <w:rsid w:val="00845249"/>
    <w:rsid w:val="00866976"/>
    <w:rsid w:val="008B140C"/>
    <w:rsid w:val="00907F0F"/>
    <w:rsid w:val="00955E0C"/>
    <w:rsid w:val="00974DAD"/>
    <w:rsid w:val="009D4ACE"/>
    <w:rsid w:val="00A14474"/>
    <w:rsid w:val="00A20627"/>
    <w:rsid w:val="00AD6ED7"/>
    <w:rsid w:val="00AE2582"/>
    <w:rsid w:val="00B10410"/>
    <w:rsid w:val="00B377CA"/>
    <w:rsid w:val="00BC7C80"/>
    <w:rsid w:val="00BE0A90"/>
    <w:rsid w:val="00BE136C"/>
    <w:rsid w:val="00C05FDE"/>
    <w:rsid w:val="00C565A8"/>
    <w:rsid w:val="00C76D60"/>
    <w:rsid w:val="00C86539"/>
    <w:rsid w:val="00CA5B33"/>
    <w:rsid w:val="00D60557"/>
    <w:rsid w:val="00D704F8"/>
    <w:rsid w:val="00DA1BF1"/>
    <w:rsid w:val="00DB560B"/>
    <w:rsid w:val="00DD5512"/>
    <w:rsid w:val="00E23ADD"/>
    <w:rsid w:val="00E516FB"/>
    <w:rsid w:val="00E83439"/>
    <w:rsid w:val="00E96D22"/>
    <w:rsid w:val="00EB6AB0"/>
    <w:rsid w:val="00ED6A8C"/>
    <w:rsid w:val="00EE6F93"/>
    <w:rsid w:val="00F33670"/>
    <w:rsid w:val="00F64A82"/>
    <w:rsid w:val="00F72719"/>
    <w:rsid w:val="00FD6C62"/>
    <w:rsid w:val="00FD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B71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unhideWhenUsed/>
    <w:rsid w:val="003127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127D0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3127D0"/>
    <w:rPr>
      <w:vertAlign w:val="superscript"/>
    </w:rPr>
  </w:style>
  <w:style w:type="paragraph" w:styleId="Ttulo">
    <w:name w:val="Title"/>
    <w:basedOn w:val="Normal"/>
    <w:link w:val="TtuloCar"/>
    <w:qFormat/>
    <w:rsid w:val="00035670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035670"/>
    <w:rPr>
      <w:rFonts w:ascii="Times New Roman" w:eastAsia="Times New Roman" w:hAnsi="Times New Roman" w:cs="Times New Roman"/>
      <w:b/>
      <w:sz w:val="32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rsid w:val="0003567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035670"/>
    <w:pPr>
      <w:spacing w:after="0" w:line="240" w:lineRule="auto"/>
      <w:ind w:right="-1" w:firstLine="708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035670"/>
    <w:pPr>
      <w:spacing w:after="0" w:line="240" w:lineRule="auto"/>
      <w:ind w:right="4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03567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035670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7"/>
      <w:szCs w:val="17"/>
    </w:rPr>
  </w:style>
  <w:style w:type="paragraph" w:customStyle="1" w:styleId="Default">
    <w:name w:val="Default"/>
    <w:rsid w:val="00035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03-Contenido">
    <w:name w:val="03-Contenido"/>
    <w:basedOn w:val="Normal"/>
    <w:rsid w:val="00035670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tenidodelatabla">
    <w:name w:val="Contenido de la tabla"/>
    <w:basedOn w:val="Normal"/>
    <w:rsid w:val="0003567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B71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unhideWhenUsed/>
    <w:rsid w:val="003127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127D0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3127D0"/>
    <w:rPr>
      <w:vertAlign w:val="superscript"/>
    </w:rPr>
  </w:style>
  <w:style w:type="paragraph" w:styleId="Ttulo">
    <w:name w:val="Title"/>
    <w:basedOn w:val="Normal"/>
    <w:link w:val="TtuloCar"/>
    <w:qFormat/>
    <w:rsid w:val="00035670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035670"/>
    <w:rPr>
      <w:rFonts w:ascii="Times New Roman" w:eastAsia="Times New Roman" w:hAnsi="Times New Roman" w:cs="Times New Roman"/>
      <w:b/>
      <w:sz w:val="32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rsid w:val="0003567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035670"/>
    <w:pPr>
      <w:spacing w:after="0" w:line="240" w:lineRule="auto"/>
      <w:ind w:right="-1" w:firstLine="708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035670"/>
    <w:pPr>
      <w:spacing w:after="0" w:line="240" w:lineRule="auto"/>
      <w:ind w:right="4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03567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035670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7"/>
      <w:szCs w:val="17"/>
    </w:rPr>
  </w:style>
  <w:style w:type="paragraph" w:customStyle="1" w:styleId="Default">
    <w:name w:val="Default"/>
    <w:rsid w:val="00035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03-Contenido">
    <w:name w:val="03-Contenido"/>
    <w:basedOn w:val="Normal"/>
    <w:rsid w:val="00035670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tenidodelatabla">
    <w:name w:val="Contenido de la tabla"/>
    <w:basedOn w:val="Normal"/>
    <w:rsid w:val="0003567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6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</dc:creator>
  <cp:lastModifiedBy>Andres</cp:lastModifiedBy>
  <cp:revision>4</cp:revision>
  <cp:lastPrinted>2017-04-24T12:50:00Z</cp:lastPrinted>
  <dcterms:created xsi:type="dcterms:W3CDTF">2021-11-09T11:18:00Z</dcterms:created>
  <dcterms:modified xsi:type="dcterms:W3CDTF">2021-11-09T11:21:00Z</dcterms:modified>
</cp:coreProperties>
</file>