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Arial" w:hAnsi="Arial" w:eastAsia="sans-serif" w:cs="Arial"/>
          <w:sz w:val="22"/>
          <w:szCs w:val="22"/>
        </w:rPr>
      </w:pPr>
      <w:r>
        <w:rPr>
          <w:rFonts w:hint="default" w:ascii="Arial" w:hAnsi="Arial" w:eastAsia="sans-serif" w:cs="Arial"/>
          <w:sz w:val="22"/>
          <w:szCs w:val="22"/>
        </w:rPr>
        <w:t>Convocatoria de subvenciones y ayudas públicas</w:t>
      </w:r>
      <w:r>
        <w:rPr>
          <w:rFonts w:hint="default" w:ascii="Arial" w:hAnsi="Arial" w:eastAsia="SimSun" w:cs="Arial"/>
          <w:sz w:val="22"/>
          <w:szCs w:val="22"/>
        </w:rPr>
        <w:br w:type="textWrapping"/>
      </w:r>
      <w:r>
        <w:rPr>
          <w:rFonts w:hint="default" w:ascii="Arial" w:hAnsi="Arial" w:eastAsia="sans-serif" w:cs="Arial"/>
          <w:sz w:val="22"/>
          <w:szCs w:val="22"/>
        </w:rPr>
        <w:t>Ayudas a estudiantes para el curso 202</w:t>
      </w:r>
      <w:r>
        <w:rPr>
          <w:rFonts w:hint="default" w:ascii="Arial" w:hAnsi="Arial" w:eastAsia="sans-serif" w:cs="Arial"/>
          <w:sz w:val="22"/>
          <w:szCs w:val="22"/>
          <w:lang w:val="es-ES"/>
        </w:rPr>
        <w:t>1</w:t>
      </w:r>
      <w:r>
        <w:rPr>
          <w:rFonts w:hint="default" w:ascii="Arial" w:hAnsi="Arial" w:eastAsia="sans-serif" w:cs="Arial"/>
          <w:sz w:val="22"/>
          <w:szCs w:val="22"/>
        </w:rPr>
        <w:t>-202</w:t>
      </w:r>
      <w:r>
        <w:rPr>
          <w:rFonts w:hint="default" w:ascii="Arial" w:hAnsi="Arial" w:eastAsia="sans-serif" w:cs="Arial"/>
          <w:sz w:val="22"/>
          <w:szCs w:val="22"/>
          <w:lang w:val="es-ES"/>
        </w:rPr>
        <w:t>2</w:t>
      </w:r>
      <w:r>
        <w:rPr>
          <w:rFonts w:hint="default" w:ascii="Arial" w:hAnsi="Arial" w:eastAsia="sans-serif" w:cs="Arial"/>
          <w:sz w:val="22"/>
          <w:szCs w:val="22"/>
        </w:rPr>
        <w:t xml:space="preserve"> del ayuntamiento de Mazaricos.</w:t>
      </w:r>
      <w:r>
        <w:rPr>
          <w:rFonts w:hint="default" w:ascii="Arial" w:hAnsi="Arial" w:eastAsia="SimSun" w:cs="Arial"/>
          <w:sz w:val="22"/>
          <w:szCs w:val="22"/>
        </w:rPr>
        <w:br w:type="textWrapping"/>
      </w:r>
      <w:r>
        <w:rPr>
          <w:rFonts w:hint="default" w:ascii="Arial" w:hAnsi="Arial" w:eastAsia="SimSun" w:cs="Arial"/>
          <w:sz w:val="22"/>
          <w:szCs w:val="22"/>
        </w:rPr>
        <w:br w:type="textWrapping"/>
      </w:r>
      <w:r>
        <w:rPr>
          <w:rFonts w:hint="default" w:ascii="Arial" w:hAnsi="Arial" w:eastAsia="sans-serif" w:cs="Arial"/>
          <w:sz w:val="22"/>
          <w:szCs w:val="22"/>
        </w:rPr>
        <w:t xml:space="preserve">Extracto del acuerdo de Junta de Gobierno Local de </w:t>
      </w:r>
      <w:r>
        <w:rPr>
          <w:rFonts w:hint="default" w:ascii="Arial" w:hAnsi="Arial" w:eastAsia="sans-serif" w:cs="Arial"/>
          <w:sz w:val="22"/>
          <w:szCs w:val="22"/>
          <w:lang w:val="es-ES"/>
        </w:rPr>
        <w:t>3</w:t>
      </w:r>
      <w:r>
        <w:rPr>
          <w:rFonts w:hint="default" w:ascii="Arial" w:hAnsi="Arial" w:eastAsia="sans-serif" w:cs="Arial"/>
          <w:sz w:val="22"/>
          <w:szCs w:val="22"/>
        </w:rPr>
        <w:t xml:space="preserve"> de </w:t>
      </w:r>
      <w:r>
        <w:rPr>
          <w:rFonts w:hint="default" w:ascii="Arial" w:hAnsi="Arial" w:eastAsia="sans-serif" w:cs="Arial"/>
          <w:sz w:val="22"/>
          <w:szCs w:val="22"/>
          <w:lang w:val="es-ES"/>
        </w:rPr>
        <w:t>noviem</w:t>
      </w:r>
      <w:r>
        <w:rPr>
          <w:rFonts w:hint="default" w:ascii="Arial" w:hAnsi="Arial" w:eastAsia="sans-serif" w:cs="Arial"/>
          <w:sz w:val="22"/>
          <w:szCs w:val="22"/>
        </w:rPr>
        <w:t>bre de 202</w:t>
      </w:r>
      <w:r>
        <w:rPr>
          <w:rFonts w:hint="default" w:ascii="Arial" w:hAnsi="Arial" w:eastAsia="sans-serif" w:cs="Arial"/>
          <w:sz w:val="22"/>
          <w:szCs w:val="22"/>
          <w:lang w:val="es-ES"/>
        </w:rPr>
        <w:t>1</w:t>
      </w:r>
      <w:r>
        <w:rPr>
          <w:rFonts w:hint="default" w:ascii="Arial" w:hAnsi="Arial" w:eastAsia="sans-serif" w:cs="Arial"/>
          <w:sz w:val="22"/>
          <w:szCs w:val="22"/>
        </w:rPr>
        <w:t xml:space="preserve"> por la que se convocan ayudas a estudiantes </w:t>
      </w:r>
      <w:r>
        <w:rPr>
          <w:rFonts w:hint="default" w:ascii="Arial" w:hAnsi="Arial" w:eastAsia="sans-serif" w:cs="Arial"/>
          <w:sz w:val="22"/>
          <w:szCs w:val="22"/>
          <w:lang w:val="es-ES"/>
        </w:rPr>
        <w:t xml:space="preserve"> </w:t>
      </w:r>
      <w:r>
        <w:rPr>
          <w:rFonts w:hint="default" w:ascii="Arial" w:hAnsi="Arial" w:eastAsia="sans-serif" w:cs="Arial"/>
          <w:sz w:val="22"/>
          <w:szCs w:val="22"/>
        </w:rPr>
        <w:t>para el curso 202</w:t>
      </w:r>
      <w:r>
        <w:rPr>
          <w:rFonts w:hint="default" w:ascii="Arial" w:hAnsi="Arial" w:eastAsia="sans-serif" w:cs="Arial"/>
          <w:sz w:val="22"/>
          <w:szCs w:val="22"/>
          <w:lang w:val="es-ES"/>
        </w:rPr>
        <w:t>1</w:t>
      </w:r>
      <w:r>
        <w:rPr>
          <w:rFonts w:hint="default" w:ascii="Arial" w:hAnsi="Arial" w:eastAsia="sans-serif" w:cs="Arial"/>
          <w:sz w:val="22"/>
          <w:szCs w:val="22"/>
        </w:rPr>
        <w:t>-202</w:t>
      </w:r>
      <w:r>
        <w:rPr>
          <w:rFonts w:hint="default" w:ascii="Arial" w:hAnsi="Arial" w:eastAsia="sans-serif" w:cs="Arial"/>
          <w:sz w:val="22"/>
          <w:szCs w:val="22"/>
          <w:lang w:val="es-ES"/>
        </w:rPr>
        <w:t>2</w:t>
      </w:r>
      <w:r>
        <w:rPr>
          <w:rFonts w:hint="default" w:ascii="Arial" w:hAnsi="Arial" w:eastAsia="sans-serif" w:cs="Arial"/>
          <w:sz w:val="22"/>
          <w:szCs w:val="22"/>
        </w:rPr>
        <w:t xml:space="preserve"> del ayuntamiento de Mazaricos.</w:t>
      </w:r>
      <w:r>
        <w:rPr>
          <w:rFonts w:hint="default" w:ascii="Arial" w:hAnsi="Arial" w:eastAsia="SimSun" w:cs="Arial"/>
          <w:sz w:val="22"/>
          <w:szCs w:val="22"/>
        </w:rPr>
        <w:br w:type="textWrapping"/>
      </w:r>
      <w:r>
        <w:rPr>
          <w:rFonts w:hint="default" w:ascii="Arial" w:hAnsi="Arial" w:eastAsia="sans-serif" w:cs="Arial"/>
          <w:sz w:val="22"/>
          <w:szCs w:val="22"/>
        </w:rPr>
        <w:t>De conformidad con lo previsto en los artículos 17.3.b y 20.8.a de la Ley 38/2013, de 17 de noviembre, General de Subvenciones, se publica el extracto de la convocatoria cuyo texto completo puede consultarse en la Base de Datos Nacional de Subvenciones (http:/www.pap.minhap.gob.es/bdnstrans/index):</w:t>
      </w:r>
    </w:p>
    <w:p>
      <w:pPr>
        <w:jc w:val="both"/>
        <w:rPr>
          <w:rFonts w:hint="default" w:ascii="Arial" w:hAnsi="Arial" w:eastAsia="sans-serif" w:cs="Arial"/>
          <w:sz w:val="22"/>
          <w:szCs w:val="22"/>
          <w:lang w:val="es-ES"/>
        </w:rPr>
      </w:pPr>
      <w:r>
        <w:rPr>
          <w:rFonts w:hint="default" w:ascii="Arial" w:hAnsi="Arial" w:eastAsia="SimSun" w:cs="Arial"/>
          <w:sz w:val="22"/>
          <w:szCs w:val="22"/>
        </w:rPr>
        <w:br w:type="textWrapping"/>
      </w:r>
      <w:r>
        <w:rPr>
          <w:rFonts w:hint="default" w:ascii="Arial" w:hAnsi="Arial" w:eastAsia="sans-serif" w:cs="Arial"/>
          <w:b/>
          <w:bCs/>
          <w:sz w:val="22"/>
          <w:szCs w:val="22"/>
        </w:rPr>
        <w:t>Primero. Beneficiarios.</w:t>
      </w:r>
      <w:r>
        <w:rPr>
          <w:rFonts w:hint="default" w:ascii="Arial" w:hAnsi="Arial" w:eastAsia="SimSun" w:cs="Arial"/>
          <w:sz w:val="22"/>
          <w:szCs w:val="22"/>
        </w:rPr>
        <w:br w:type="textWrapping"/>
      </w:r>
      <w:r>
        <w:rPr>
          <w:rFonts w:hint="default" w:ascii="Arial" w:hAnsi="Arial" w:eastAsia="sans-serif" w:cs="Arial"/>
          <w:sz w:val="22"/>
          <w:szCs w:val="22"/>
        </w:rPr>
        <w:t>Estudiantes empadronados en el Ayuntamiento de Mazaricos durante la totalidade del curso lectivo.</w:t>
      </w:r>
      <w:r>
        <w:rPr>
          <w:rFonts w:hint="default" w:ascii="Arial" w:hAnsi="Arial" w:eastAsia="SimSun" w:cs="Arial"/>
          <w:sz w:val="22"/>
          <w:szCs w:val="22"/>
        </w:rPr>
        <w:br w:type="textWrapping"/>
      </w:r>
      <w:r>
        <w:rPr>
          <w:rFonts w:hint="default" w:ascii="Arial" w:hAnsi="Arial" w:eastAsia="sans-serif" w:cs="Arial"/>
          <w:sz w:val="22"/>
          <w:szCs w:val="22"/>
        </w:rPr>
        <w:t>En el caso de ayudas para compra de libros y material didáctico complementario, que el alumno curse estudios de educación infantil en centros sitos en el ayuntamiento de Mazaricos.</w:t>
      </w:r>
      <w:r>
        <w:rPr>
          <w:rFonts w:hint="default" w:ascii="Arial" w:hAnsi="Arial" w:eastAsia="SimSun" w:cs="Arial"/>
          <w:sz w:val="22"/>
          <w:szCs w:val="22"/>
        </w:rPr>
        <w:br w:type="textWrapping"/>
      </w:r>
      <w:r>
        <w:rPr>
          <w:rFonts w:hint="default" w:ascii="Arial" w:hAnsi="Arial" w:eastAsia="sans-serif" w:cs="Arial"/>
          <w:sz w:val="22"/>
          <w:szCs w:val="22"/>
        </w:rPr>
        <w:t>En el caso de ayudas para desplazamientos, que el estudiante curse estudios de bachillerato o formación profesional (FP Básica o grado medio), para los que fuera necesario desplazarse fuera del término municipal durante la totalidad del curso lectivo.</w:t>
      </w:r>
      <w:r>
        <w:rPr>
          <w:rFonts w:hint="default" w:ascii="Arial" w:hAnsi="Arial" w:eastAsia="SimSun" w:cs="Arial"/>
          <w:sz w:val="22"/>
          <w:szCs w:val="22"/>
        </w:rPr>
        <w:br w:type="textWrapping"/>
      </w:r>
      <w:r>
        <w:rPr>
          <w:rFonts w:hint="default" w:ascii="Arial" w:hAnsi="Arial" w:eastAsia="sans-serif" w:cs="Arial"/>
          <w:b/>
          <w:bCs/>
          <w:sz w:val="22"/>
          <w:szCs w:val="22"/>
        </w:rPr>
        <w:t>Segundo. Objeto.</w:t>
      </w:r>
      <w:r>
        <w:rPr>
          <w:rFonts w:hint="default" w:ascii="Arial" w:hAnsi="Arial" w:eastAsia="SimSun" w:cs="Arial"/>
          <w:sz w:val="22"/>
          <w:szCs w:val="22"/>
        </w:rPr>
        <w:br w:type="textWrapping"/>
      </w:r>
      <w:r>
        <w:rPr>
          <w:rFonts w:hint="default" w:ascii="Arial" w:hAnsi="Arial" w:eastAsia="sans-serif" w:cs="Arial"/>
          <w:sz w:val="22"/>
          <w:szCs w:val="22"/>
        </w:rPr>
        <w:t>Compra de libros y material didáctico complementario para alumnos/as de educación infantil.</w:t>
      </w:r>
      <w:r>
        <w:rPr>
          <w:rFonts w:hint="default" w:ascii="Arial" w:hAnsi="Arial" w:eastAsia="SimSun" w:cs="Arial"/>
          <w:sz w:val="22"/>
          <w:szCs w:val="22"/>
        </w:rPr>
        <w:br w:type="textWrapping"/>
      </w:r>
      <w:r>
        <w:rPr>
          <w:rFonts w:hint="default" w:ascii="Arial" w:hAnsi="Arial" w:eastAsia="sans-serif" w:cs="Arial"/>
          <w:sz w:val="22"/>
          <w:szCs w:val="22"/>
        </w:rPr>
        <w:t>Desplazamento a los/as alumnos/as que cursen estudios de bachillerato y formación profesional(FP Básica o grado medio), fuera del término municipal del ayuntamiento de Mazaricos.</w:t>
      </w:r>
      <w:r>
        <w:rPr>
          <w:rFonts w:hint="default" w:ascii="Arial" w:hAnsi="Arial" w:eastAsia="SimSun" w:cs="Arial"/>
          <w:sz w:val="22"/>
          <w:szCs w:val="22"/>
        </w:rPr>
        <w:br w:type="textWrapping"/>
      </w:r>
      <w:r>
        <w:rPr>
          <w:rFonts w:hint="default" w:ascii="Arial" w:hAnsi="Arial" w:eastAsia="sans-serif" w:cs="Arial"/>
          <w:b/>
          <w:bCs/>
          <w:sz w:val="22"/>
          <w:szCs w:val="22"/>
        </w:rPr>
        <w:t>Tercero. Bases reguladoras.</w:t>
      </w:r>
      <w:r>
        <w:rPr>
          <w:rFonts w:hint="default" w:ascii="Arial" w:hAnsi="Arial" w:eastAsia="SimSun" w:cs="Arial"/>
          <w:b/>
          <w:bCs/>
          <w:sz w:val="22"/>
          <w:szCs w:val="22"/>
        </w:rPr>
        <w:br w:type="textWrapping"/>
      </w:r>
      <w:r>
        <w:rPr>
          <w:rFonts w:hint="default" w:ascii="Arial" w:hAnsi="Arial" w:eastAsia="sans-serif" w:cs="Arial"/>
          <w:sz w:val="22"/>
          <w:szCs w:val="22"/>
        </w:rPr>
        <w:t>Las bases reguladoras están publicadas en el Boletín Oficial de la Provincia de A Coruña de fecha 0</w:t>
      </w:r>
      <w:r>
        <w:rPr>
          <w:rFonts w:hint="default" w:ascii="Arial" w:hAnsi="Arial" w:eastAsia="sans-serif" w:cs="Arial"/>
          <w:sz w:val="22"/>
          <w:szCs w:val="22"/>
          <w:lang w:val="es-ES"/>
        </w:rPr>
        <w:t>5</w:t>
      </w:r>
      <w:r>
        <w:rPr>
          <w:rFonts w:hint="default" w:ascii="Arial" w:hAnsi="Arial" w:eastAsia="sans-serif" w:cs="Arial"/>
          <w:sz w:val="22"/>
          <w:szCs w:val="22"/>
        </w:rPr>
        <w:t>/</w:t>
      </w:r>
      <w:r>
        <w:rPr>
          <w:rFonts w:hint="default" w:ascii="Arial" w:hAnsi="Arial" w:eastAsia="sans-serif" w:cs="Arial"/>
          <w:sz w:val="22"/>
          <w:szCs w:val="22"/>
          <w:lang w:val="es-ES"/>
        </w:rPr>
        <w:t>11</w:t>
      </w:r>
      <w:r>
        <w:rPr>
          <w:rFonts w:hint="default" w:ascii="Arial" w:hAnsi="Arial" w:eastAsia="sans-serif" w:cs="Arial"/>
          <w:sz w:val="22"/>
          <w:szCs w:val="22"/>
        </w:rPr>
        <w:t>/202</w:t>
      </w:r>
      <w:r>
        <w:rPr>
          <w:rFonts w:hint="default" w:ascii="Arial" w:hAnsi="Arial" w:eastAsia="sans-serif" w:cs="Arial"/>
          <w:sz w:val="22"/>
          <w:szCs w:val="22"/>
          <w:lang w:val="es-ES"/>
        </w:rPr>
        <w:t>1</w:t>
      </w:r>
    </w:p>
    <w:p>
      <w:pPr>
        <w:jc w:val="both"/>
        <w:rPr>
          <w:rFonts w:hint="default" w:ascii="Arial" w:hAnsi="Arial" w:eastAsia="sans-serif" w:cs="Arial"/>
          <w:sz w:val="22"/>
          <w:szCs w:val="22"/>
        </w:rPr>
      </w:pPr>
      <w:r>
        <w:rPr>
          <w:rFonts w:hint="default" w:ascii="Arial" w:hAnsi="Arial" w:eastAsia="SimSun" w:cs="Arial"/>
          <w:sz w:val="22"/>
          <w:szCs w:val="22"/>
        </w:rPr>
        <w:br w:type="textWrapping"/>
      </w:r>
      <w:r>
        <w:rPr>
          <w:rFonts w:hint="default" w:ascii="Arial" w:hAnsi="Arial" w:eastAsia="sans-serif" w:cs="Arial"/>
          <w:b/>
          <w:bCs/>
          <w:sz w:val="22"/>
          <w:szCs w:val="22"/>
        </w:rPr>
        <w:t>Cuarto. Cuantía.</w:t>
      </w:r>
      <w:r>
        <w:rPr>
          <w:rFonts w:hint="default" w:ascii="Arial" w:hAnsi="Arial" w:eastAsia="SimSun" w:cs="Arial"/>
          <w:sz w:val="22"/>
          <w:szCs w:val="22"/>
        </w:rPr>
        <w:br w:type="textWrapping"/>
      </w:r>
      <w:r>
        <w:rPr>
          <w:rFonts w:hint="default" w:ascii="Arial" w:hAnsi="Arial" w:eastAsia="sans-serif" w:cs="Arial"/>
          <w:sz w:val="22"/>
          <w:szCs w:val="22"/>
        </w:rPr>
        <w:t>El importe total destinado por esta convocatoria es de 2.100 € para libros y material didáctico y de 10.000,00 € para transporte. El importe individual máximo será de 60 euros en el caso de ayuda para compra de libros y material didáctico, y de 275 euros en el caso de ayuda para desplazamientos. En caso de que la suma de tódolos importes supere el crédito reservado para tal fin, se efecturá un prorrateo entre todas las solicitudes.</w:t>
      </w:r>
    </w:p>
    <w:p>
      <w:pPr>
        <w:jc w:val="both"/>
        <w:rPr>
          <w:rFonts w:hint="default" w:ascii="Arial" w:hAnsi="Arial" w:cs="Arial"/>
          <w:b/>
          <w:bCs/>
          <w:sz w:val="22"/>
          <w:szCs w:val="22"/>
        </w:rPr>
      </w:pPr>
      <w:r>
        <w:rPr>
          <w:rFonts w:hint="default" w:ascii="Arial" w:hAnsi="Arial" w:eastAsia="SimSun" w:cs="Arial"/>
          <w:sz w:val="22"/>
          <w:szCs w:val="22"/>
        </w:rPr>
        <w:br w:type="textWrapping"/>
      </w:r>
      <w:r>
        <w:rPr>
          <w:rFonts w:hint="default" w:ascii="Arial" w:hAnsi="Arial" w:eastAsia="sans-serif" w:cs="Arial"/>
          <w:b/>
          <w:bCs/>
          <w:sz w:val="22"/>
          <w:szCs w:val="22"/>
        </w:rPr>
        <w:t>Quinto. Plazo de presentación de solicitudes.</w:t>
      </w:r>
      <w:r>
        <w:rPr>
          <w:rFonts w:hint="default" w:ascii="Arial" w:hAnsi="Arial" w:eastAsia="SimSun" w:cs="Arial"/>
          <w:b/>
          <w:bCs/>
          <w:sz w:val="22"/>
          <w:szCs w:val="22"/>
        </w:rPr>
        <w:br w:type="textWrapping"/>
      </w:r>
      <w:r>
        <w:rPr>
          <w:rFonts w:hint="default" w:ascii="Arial" w:hAnsi="Arial" w:eastAsia="sans-serif" w:cs="Arial"/>
          <w:sz w:val="22"/>
          <w:szCs w:val="22"/>
        </w:rPr>
        <w:t>El plazo para presentar las solicitudes será de 1</w:t>
      </w:r>
      <w:r>
        <w:rPr>
          <w:rFonts w:hint="default" w:ascii="Arial" w:hAnsi="Arial" w:eastAsia="sans-serif" w:cs="Arial"/>
          <w:sz w:val="22"/>
          <w:szCs w:val="22"/>
          <w:lang w:val="es-ES"/>
        </w:rPr>
        <w:t>0</w:t>
      </w:r>
      <w:r>
        <w:rPr>
          <w:rFonts w:hint="default" w:ascii="Arial" w:hAnsi="Arial" w:eastAsia="sans-serif" w:cs="Arial"/>
          <w:sz w:val="22"/>
          <w:szCs w:val="22"/>
        </w:rPr>
        <w:t xml:space="preserve"> días naturales a contar desde la publicación de la convocatoria en el BOP. En caso de terminar en día inhábil, se entenderá extendido hasta el inmediato hábil siguiente.</w:t>
      </w:r>
      <w:r>
        <w:rPr>
          <w:rFonts w:hint="default" w:ascii="Arial" w:hAnsi="Arial" w:eastAsia="SimSun" w:cs="Arial"/>
          <w:sz w:val="22"/>
          <w:szCs w:val="22"/>
        </w:rPr>
        <w:br w:type="textWrapping"/>
      </w:r>
      <w:r>
        <w:rPr>
          <w:rFonts w:hint="default" w:ascii="Arial" w:hAnsi="Arial" w:eastAsia="sans-serif" w:cs="Arial"/>
          <w:b/>
          <w:bCs/>
          <w:sz w:val="22"/>
          <w:szCs w:val="22"/>
        </w:rPr>
        <w:t>MAZARICOS</w:t>
      </w:r>
      <w:r>
        <w:rPr>
          <w:rFonts w:hint="default" w:ascii="Arial" w:hAnsi="Arial" w:eastAsia="SimSun" w:cs="Arial"/>
          <w:b/>
          <w:bCs/>
          <w:sz w:val="22"/>
          <w:szCs w:val="22"/>
        </w:rPr>
        <w:br w:type="textWrapping"/>
      </w:r>
      <w:r>
        <w:rPr>
          <w:rFonts w:hint="default" w:ascii="Arial" w:hAnsi="Arial" w:eastAsia="SimSun" w:cs="Arial"/>
          <w:b/>
          <w:bCs/>
          <w:sz w:val="22"/>
          <w:szCs w:val="22"/>
          <w:lang w:val="es-ES"/>
        </w:rPr>
        <w:t>5</w:t>
      </w:r>
      <w:r>
        <w:rPr>
          <w:rFonts w:hint="default" w:ascii="Arial" w:hAnsi="Arial" w:eastAsia="sans-serif" w:cs="Arial"/>
          <w:b/>
          <w:bCs/>
          <w:sz w:val="22"/>
          <w:szCs w:val="22"/>
        </w:rPr>
        <w:t>/1</w:t>
      </w:r>
      <w:r>
        <w:rPr>
          <w:rFonts w:hint="default" w:ascii="Arial" w:hAnsi="Arial" w:eastAsia="sans-serif" w:cs="Arial"/>
          <w:b/>
          <w:bCs/>
          <w:sz w:val="22"/>
          <w:szCs w:val="22"/>
          <w:lang w:val="es-ES"/>
        </w:rPr>
        <w:t>1</w:t>
      </w:r>
      <w:r>
        <w:rPr>
          <w:rFonts w:hint="default" w:ascii="Arial" w:hAnsi="Arial" w:eastAsia="sans-serif" w:cs="Arial"/>
          <w:b/>
          <w:bCs/>
          <w:sz w:val="22"/>
          <w:szCs w:val="22"/>
        </w:rPr>
        <w:t>/202</w:t>
      </w:r>
      <w:r>
        <w:rPr>
          <w:rFonts w:hint="default" w:ascii="Arial" w:hAnsi="Arial" w:eastAsia="sans-serif" w:cs="Arial"/>
          <w:b/>
          <w:bCs/>
          <w:sz w:val="22"/>
          <w:szCs w:val="22"/>
          <w:lang w:val="es-ES"/>
        </w:rPr>
        <w:t>1</w:t>
      </w:r>
      <w:r>
        <w:rPr>
          <w:rFonts w:hint="default" w:ascii="Arial" w:hAnsi="Arial" w:eastAsia="SimSun" w:cs="Arial"/>
          <w:b/>
          <w:bCs/>
          <w:sz w:val="22"/>
          <w:szCs w:val="22"/>
        </w:rPr>
        <w:br w:type="textWrapping"/>
      </w:r>
      <w:r>
        <w:rPr>
          <w:rFonts w:hint="default" w:ascii="Arial" w:hAnsi="Arial" w:eastAsia="sans-serif" w:cs="Arial"/>
          <w:b/>
          <w:bCs/>
          <w:sz w:val="22"/>
          <w:szCs w:val="22"/>
        </w:rPr>
        <w:t>JUAN BLANCO RIVEIRO</w:t>
      </w:r>
    </w:p>
    <w:p>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Liberation Mono"/>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E60C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Calibri" w:hAnsi="Calibri" w:eastAsia="SimSun" w:cs="Times New Roman"/>
      <w:lang w:val="en-US" w:eastAsia="zh-CN" w:bidi="ar-SA"/>
    </w:rPr>
  </w:style>
  <w:style w:type="character" w:default="1" w:styleId="2">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Office_11.2.0.10351_F1E327BC-269C-435d-A152-05C5408002CA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2021-11-05T09:48:57Z</dcterms:created>
  <dc:creator>USUARIO</dc:creator>
  <cp:lastModifiedBy>USUARIO</cp:lastModifiedBy>
  <dcterms:modified xsi:type="dcterms:W3CDTF">2021-11-05T09:49:12Z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3082-11.2.0.10351</vt:lpwstr>
  </property>
  <property fmtid="{D5CDD505-2E9C-101B-9397-08002B2CF9AE}" pid="3" name="ICV">
    <vt:lpwstr>50D565EBDA7D4EE6A3BF381080E74056</vt:lpwstr>
  </property>
</Properties>
</file>