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423800" w14:textId="77777777" w:rsidR="00A77F4D" w:rsidRPr="00A77F4D" w:rsidRDefault="00A77F4D" w:rsidP="00A77F4D">
      <w:pPr>
        <w:pStyle w:val="Ttol1"/>
        <w:rPr>
          <w:lang w:val="es-ES"/>
        </w:rPr>
      </w:pPr>
      <w:r w:rsidRPr="00A77F4D">
        <w:rPr>
          <w:lang w:val="es-ES"/>
        </w:rPr>
        <w:t>Certificado</w:t>
      </w:r>
    </w:p>
    <w:p w14:paraId="7B6AFF2F" w14:textId="77777777" w:rsidR="00A77F4D" w:rsidRPr="00A77F4D" w:rsidRDefault="00A77F4D" w:rsidP="00A77F4D">
      <w:pPr>
        <w:rPr>
          <w:lang w:val="es-ES"/>
        </w:rPr>
      </w:pPr>
    </w:p>
    <w:p w14:paraId="52CCAE33" w14:textId="77777777" w:rsidR="00A77F4D" w:rsidRPr="00A77F4D" w:rsidRDefault="00A77F4D" w:rsidP="00A77F4D">
      <w:pPr>
        <w:rPr>
          <w:lang w:val="es-ES"/>
        </w:rPr>
      </w:pPr>
      <w:r w:rsidRPr="00A77F4D">
        <w:rPr>
          <w:lang w:val="es-ES"/>
        </w:rPr>
        <w:t xml:space="preserve">MIQUEL COLOM I CANAL, como Secretario Transitorio del AYUNTAMIENTO DE SANTA EUGÈNIA DE BERGA, </w:t>
      </w:r>
    </w:p>
    <w:p w14:paraId="1143CBBF" w14:textId="77777777" w:rsidR="00A77F4D" w:rsidRPr="00A77F4D" w:rsidRDefault="00A77F4D" w:rsidP="00A77F4D">
      <w:pPr>
        <w:pStyle w:val="Ttol1"/>
        <w:rPr>
          <w:lang w:val="es-ES"/>
        </w:rPr>
      </w:pPr>
      <w:r w:rsidRPr="00A77F4D">
        <w:rPr>
          <w:lang w:val="es-ES"/>
        </w:rPr>
        <w:t>Certifico:</w:t>
      </w:r>
    </w:p>
    <w:p w14:paraId="70EC2378" w14:textId="77777777" w:rsidR="00A77F4D" w:rsidRPr="00A77F4D" w:rsidRDefault="00A77F4D" w:rsidP="00A77F4D">
      <w:pPr>
        <w:rPr>
          <w:lang w:val="es-ES"/>
        </w:rPr>
      </w:pPr>
    </w:p>
    <w:p w14:paraId="2E199E91" w14:textId="77777777" w:rsidR="00A77F4D" w:rsidRPr="00A77F4D" w:rsidRDefault="00A77F4D" w:rsidP="00A77F4D">
      <w:pPr>
        <w:rPr>
          <w:lang w:val="es-ES"/>
        </w:rPr>
      </w:pPr>
      <w:r w:rsidRPr="00A77F4D">
        <w:rPr>
          <w:lang w:val="es-ES"/>
        </w:rPr>
        <w:t>Que según la información que me acaba de proporcionar la administrativa de Secretaría,</w:t>
      </w:r>
    </w:p>
    <w:p w14:paraId="27E4F0C7" w14:textId="77777777" w:rsidR="00A77F4D" w:rsidRPr="00A77F4D" w:rsidRDefault="00A77F4D" w:rsidP="00A77F4D">
      <w:pPr>
        <w:rPr>
          <w:lang w:val="es-ES"/>
        </w:rPr>
      </w:pPr>
    </w:p>
    <w:p w14:paraId="14F5BC71" w14:textId="77777777" w:rsidR="00A77F4D" w:rsidRPr="00A77F4D" w:rsidRDefault="00A77F4D" w:rsidP="00A77F4D">
      <w:pPr>
        <w:pStyle w:val="Ttol1"/>
        <w:rPr>
          <w:lang w:val="es-ES"/>
        </w:rPr>
      </w:pPr>
      <w:r w:rsidRPr="00A77F4D">
        <w:rPr>
          <w:lang w:val="es-ES"/>
        </w:rPr>
        <w:t>Resulta:</w:t>
      </w:r>
    </w:p>
    <w:p w14:paraId="324AECBB" w14:textId="77777777" w:rsidR="00A77F4D" w:rsidRPr="00A77F4D" w:rsidRDefault="00A77F4D" w:rsidP="00A77F4D">
      <w:pPr>
        <w:pStyle w:val="Ttol1"/>
        <w:rPr>
          <w:lang w:val="es-ES"/>
        </w:rPr>
      </w:pPr>
      <w:r w:rsidRPr="00A77F4D">
        <w:rPr>
          <w:lang w:val="es-ES"/>
        </w:rPr>
        <w:t>Decreto de Alcaldía</w:t>
      </w:r>
    </w:p>
    <w:p w14:paraId="7F6885D1" w14:textId="17010A28" w:rsidR="00A77F4D" w:rsidRPr="00A77F4D" w:rsidRDefault="00A77F4D" w:rsidP="00A77F4D">
      <w:pPr>
        <w:pStyle w:val="Ttol1"/>
        <w:rPr>
          <w:lang w:val="es-ES"/>
        </w:rPr>
      </w:pPr>
      <w:r w:rsidRPr="00A77F4D">
        <w:rPr>
          <w:lang w:val="es-ES"/>
        </w:rPr>
        <w:t xml:space="preserve">Por el cual se convocan las II Subvenciones Municipales del </w:t>
      </w:r>
      <w:proofErr w:type="spellStart"/>
      <w:r w:rsidRPr="00A77F4D">
        <w:rPr>
          <w:lang w:val="es-ES"/>
        </w:rPr>
        <w:t>Covid</w:t>
      </w:r>
      <w:proofErr w:type="spellEnd"/>
    </w:p>
    <w:p w14:paraId="67E2927E" w14:textId="77777777" w:rsidR="00A77F4D" w:rsidRPr="00A77F4D" w:rsidRDefault="00A77F4D" w:rsidP="00A77F4D">
      <w:pPr>
        <w:rPr>
          <w:lang w:val="es-ES"/>
        </w:rPr>
      </w:pPr>
    </w:p>
    <w:p w14:paraId="7A1AD771" w14:textId="77777777" w:rsidR="00A77F4D" w:rsidRPr="00A77F4D" w:rsidRDefault="00A77F4D" w:rsidP="00A77F4D">
      <w:pPr>
        <w:pStyle w:val="Ttol2"/>
        <w:rPr>
          <w:lang w:val="es-ES"/>
        </w:rPr>
      </w:pPr>
      <w:r w:rsidRPr="00A77F4D">
        <w:rPr>
          <w:lang w:val="es-ES"/>
        </w:rPr>
        <w:t>Hechos</w:t>
      </w:r>
    </w:p>
    <w:p w14:paraId="72C80AED" w14:textId="77777777" w:rsidR="00A77F4D" w:rsidRPr="00A77F4D" w:rsidRDefault="00A77F4D" w:rsidP="00A77F4D">
      <w:pPr>
        <w:rPr>
          <w:lang w:val="es-ES"/>
        </w:rPr>
      </w:pPr>
    </w:p>
    <w:p w14:paraId="7F58101E" w14:textId="03F5C7FE" w:rsidR="00A77F4D" w:rsidRPr="00A77F4D" w:rsidRDefault="00A77F4D" w:rsidP="00A77F4D">
      <w:pPr>
        <w:rPr>
          <w:lang w:val="es-ES"/>
        </w:rPr>
      </w:pPr>
      <w:r w:rsidRPr="00A77F4D">
        <w:rPr>
          <w:lang w:val="es-ES"/>
        </w:rPr>
        <w:t xml:space="preserve">Por Decreto de la Alcaldía de 21 de septiembre de 2021 se aprobaron las Bases de las la II Convocatoria de Subvenciones municipales del </w:t>
      </w:r>
      <w:proofErr w:type="spellStart"/>
      <w:r w:rsidRPr="00A77F4D">
        <w:rPr>
          <w:lang w:val="es-ES"/>
        </w:rPr>
        <w:t>Covid</w:t>
      </w:r>
      <w:proofErr w:type="spellEnd"/>
      <w:r w:rsidRPr="00A77F4D">
        <w:rPr>
          <w:lang w:val="es-ES"/>
        </w:rPr>
        <w:t>, las cuales han sido publicadas al Boletín Oficial de la Provincia de Barcelona de fecha 27 de septiembre de 2021.</w:t>
      </w:r>
    </w:p>
    <w:p w14:paraId="706F4FFF" w14:textId="77777777" w:rsidR="00A77F4D" w:rsidRPr="00A77F4D" w:rsidRDefault="00A77F4D" w:rsidP="00A77F4D">
      <w:pPr>
        <w:rPr>
          <w:lang w:val="es-ES"/>
        </w:rPr>
      </w:pPr>
    </w:p>
    <w:p w14:paraId="795CE8A3" w14:textId="77777777" w:rsidR="00A77F4D" w:rsidRPr="00A77F4D" w:rsidRDefault="00A77F4D" w:rsidP="00A77F4D">
      <w:pPr>
        <w:rPr>
          <w:lang w:val="es-ES"/>
        </w:rPr>
      </w:pPr>
      <w:r w:rsidRPr="00A77F4D">
        <w:rPr>
          <w:lang w:val="es-ES"/>
        </w:rPr>
        <w:t>Si bien todavía no ha finalizado el periodo de información pública reglamentaria se considera necesario avanzar la convocatoria bajo condición suspensiva del resultado de aquella, ante la proximidad del vencimiento del ejercicio presupuestario y el riesgo que las subvenciones no se pudieran hacer efectivas dentro de este.</w:t>
      </w:r>
    </w:p>
    <w:p w14:paraId="7C55B0EB" w14:textId="77777777" w:rsidR="00A77F4D" w:rsidRPr="00A77F4D" w:rsidRDefault="00A77F4D" w:rsidP="00A77F4D">
      <w:pPr>
        <w:rPr>
          <w:lang w:val="es-ES"/>
        </w:rPr>
      </w:pPr>
    </w:p>
    <w:p w14:paraId="7E712360" w14:textId="09EA2EE2" w:rsidR="00A77F4D" w:rsidRPr="00A77F4D" w:rsidRDefault="00DF2D99" w:rsidP="00DF2D99">
      <w:pPr>
        <w:pStyle w:val="Ttol2"/>
        <w:rPr>
          <w:lang w:val="es-ES"/>
        </w:rPr>
      </w:pPr>
      <w:r>
        <w:rPr>
          <w:lang w:val="es-ES"/>
        </w:rPr>
        <w:t>Fundamentos</w:t>
      </w:r>
      <w:r w:rsidR="00A77F4D" w:rsidRPr="00A77F4D">
        <w:rPr>
          <w:lang w:val="es-ES"/>
        </w:rPr>
        <w:t xml:space="preserve"> de Derecho</w:t>
      </w:r>
    </w:p>
    <w:p w14:paraId="55670B64" w14:textId="77777777" w:rsidR="00A77F4D" w:rsidRPr="00A77F4D" w:rsidRDefault="00A77F4D" w:rsidP="00A77F4D">
      <w:pPr>
        <w:rPr>
          <w:lang w:val="es-ES"/>
        </w:rPr>
      </w:pPr>
    </w:p>
    <w:p w14:paraId="6D2CDC5C" w14:textId="77777777" w:rsidR="00A77F4D" w:rsidRPr="00A77F4D" w:rsidRDefault="00A77F4D" w:rsidP="00A77F4D">
      <w:pPr>
        <w:rPr>
          <w:lang w:val="es-ES"/>
        </w:rPr>
      </w:pPr>
      <w:r w:rsidRPr="00A77F4D">
        <w:rPr>
          <w:lang w:val="es-ES"/>
        </w:rPr>
        <w:t>1.</w:t>
      </w:r>
      <w:r w:rsidRPr="00A77F4D">
        <w:rPr>
          <w:lang w:val="es-ES"/>
        </w:rPr>
        <w:tab/>
        <w:t>El marco legal por el cual se regirá esta convocatoria está constituido por:</w:t>
      </w:r>
    </w:p>
    <w:p w14:paraId="6D0E97E0" w14:textId="77777777" w:rsidR="00A77F4D" w:rsidRPr="00A77F4D" w:rsidRDefault="00A77F4D" w:rsidP="00A77F4D">
      <w:pPr>
        <w:rPr>
          <w:lang w:val="es-ES"/>
        </w:rPr>
      </w:pPr>
      <w:r w:rsidRPr="00A77F4D">
        <w:rPr>
          <w:lang w:val="es-ES"/>
        </w:rPr>
        <w:t>1.1.</w:t>
      </w:r>
      <w:r w:rsidRPr="00A77F4D">
        <w:rPr>
          <w:lang w:val="es-ES"/>
        </w:rPr>
        <w:tab/>
        <w:t>La legislación de Cataluña:</w:t>
      </w:r>
    </w:p>
    <w:p w14:paraId="63E5604A" w14:textId="6550A3C2" w:rsidR="00A77F4D" w:rsidRPr="00A77F4D" w:rsidRDefault="00A77F4D" w:rsidP="00CB00DD">
      <w:pPr>
        <w:ind w:left="709" w:hanging="425"/>
        <w:rPr>
          <w:lang w:val="es-ES"/>
        </w:rPr>
      </w:pPr>
      <w:r w:rsidRPr="00A77F4D">
        <w:rPr>
          <w:lang w:val="es-ES"/>
        </w:rPr>
        <w:t>a.</w:t>
      </w:r>
      <w:r w:rsidRPr="00A77F4D">
        <w:rPr>
          <w:lang w:val="es-ES"/>
        </w:rPr>
        <w:tab/>
        <w:t>Los artículos 239, 240 y 241 del Texto refundido de la Ley municipal y de régimen local de Cataluña, aprobado por el Decreto Legislativo 2/2003, de 28 de abril. (TRLMRLC).</w:t>
      </w:r>
    </w:p>
    <w:p w14:paraId="71ABD0B8" w14:textId="6244A930" w:rsidR="00A77F4D" w:rsidRPr="00A77F4D" w:rsidRDefault="00A77F4D" w:rsidP="00CB00DD">
      <w:pPr>
        <w:ind w:left="709" w:hanging="425"/>
        <w:rPr>
          <w:lang w:val="es-ES"/>
        </w:rPr>
      </w:pPr>
      <w:r w:rsidRPr="00A77F4D">
        <w:rPr>
          <w:lang w:val="es-ES"/>
        </w:rPr>
        <w:t>b.</w:t>
      </w:r>
      <w:r w:rsidRPr="00A77F4D">
        <w:rPr>
          <w:lang w:val="es-ES"/>
        </w:rPr>
        <w:tab/>
        <w:t>Los artículos del 118 al 129 del Reglamento de obras, actividades y servicios de los entes locales, aprobado por el Decreto 179/1995, de 13 de junio. (ROAS).</w:t>
      </w:r>
    </w:p>
    <w:p w14:paraId="67731AE0" w14:textId="7F1B742B" w:rsidR="00A77F4D" w:rsidRPr="00A77F4D" w:rsidRDefault="00A77F4D" w:rsidP="00CB00DD">
      <w:pPr>
        <w:ind w:left="709" w:hanging="425"/>
        <w:rPr>
          <w:lang w:val="es-ES"/>
        </w:rPr>
      </w:pPr>
      <w:r w:rsidRPr="00A77F4D">
        <w:rPr>
          <w:lang w:val="es-ES"/>
        </w:rPr>
        <w:t>c.</w:t>
      </w:r>
      <w:r w:rsidRPr="00A77F4D">
        <w:rPr>
          <w:lang w:val="es-ES"/>
        </w:rPr>
        <w:tab/>
        <w:t>Los artículos 15 y concordantes de la Ley 19/2014, de 29 de diciembre, de transparencia, acceso a la información pública y buen gobierno. (LTAIPBG).</w:t>
      </w:r>
    </w:p>
    <w:p w14:paraId="45DB0347" w14:textId="77777777" w:rsidR="00A77F4D" w:rsidRPr="00A77F4D" w:rsidRDefault="00A77F4D" w:rsidP="00A77F4D">
      <w:pPr>
        <w:rPr>
          <w:lang w:val="es-ES"/>
        </w:rPr>
      </w:pPr>
      <w:r w:rsidRPr="00A77F4D">
        <w:rPr>
          <w:lang w:val="es-ES"/>
        </w:rPr>
        <w:t>1.2.</w:t>
      </w:r>
      <w:r w:rsidRPr="00A77F4D">
        <w:rPr>
          <w:lang w:val="es-ES"/>
        </w:rPr>
        <w:tab/>
        <w:t>La normativa estatal:</w:t>
      </w:r>
    </w:p>
    <w:p w14:paraId="7E1996F4" w14:textId="77777777" w:rsidR="00A77F4D" w:rsidRPr="00A77F4D" w:rsidRDefault="00A77F4D" w:rsidP="00CB00DD">
      <w:pPr>
        <w:ind w:left="284" w:firstLine="0"/>
        <w:rPr>
          <w:lang w:val="es-ES"/>
        </w:rPr>
      </w:pPr>
      <w:r w:rsidRPr="00A77F4D">
        <w:rPr>
          <w:lang w:val="es-ES"/>
        </w:rPr>
        <w:t>a.</w:t>
      </w:r>
      <w:r w:rsidRPr="00A77F4D">
        <w:rPr>
          <w:lang w:val="es-ES"/>
        </w:rPr>
        <w:tab/>
        <w:t>La Ley 38/2003, de 17 de noviembre, general de subvenciones. (LGS).</w:t>
      </w:r>
    </w:p>
    <w:p w14:paraId="36C0F884" w14:textId="61E075E9" w:rsidR="00A77F4D" w:rsidRPr="00A77F4D" w:rsidRDefault="00A77F4D" w:rsidP="00CB00DD">
      <w:pPr>
        <w:ind w:left="284" w:firstLine="0"/>
        <w:rPr>
          <w:lang w:val="es-ES"/>
        </w:rPr>
      </w:pPr>
      <w:r w:rsidRPr="00A77F4D">
        <w:rPr>
          <w:lang w:val="es-ES"/>
        </w:rPr>
        <w:t>b.</w:t>
      </w:r>
      <w:r w:rsidRPr="00A77F4D">
        <w:rPr>
          <w:lang w:val="es-ES"/>
        </w:rPr>
        <w:tab/>
        <w:t>El Real Decreto 887/2006, de 21 de julio, por el cual se aprueba el Reglamento de la Ley general de subvenciones. (RLGS).</w:t>
      </w:r>
    </w:p>
    <w:p w14:paraId="240AACC2" w14:textId="77777777" w:rsidR="00A77F4D" w:rsidRPr="00A77F4D" w:rsidRDefault="00A77F4D" w:rsidP="00CB00DD">
      <w:pPr>
        <w:ind w:left="284" w:firstLine="0"/>
        <w:rPr>
          <w:lang w:val="es-ES"/>
        </w:rPr>
      </w:pPr>
      <w:r w:rsidRPr="00A77F4D">
        <w:rPr>
          <w:lang w:val="es-ES"/>
        </w:rPr>
        <w:lastRenderedPageBreak/>
        <w:t>c.</w:t>
      </w:r>
      <w:r w:rsidRPr="00A77F4D">
        <w:rPr>
          <w:lang w:val="es-ES"/>
        </w:rPr>
        <w:tab/>
        <w:t>Los artículos 25 y 72 de la Ley 7/1985, de 2 de abril, reguladora de las bases del régimen local (*LRBRL).</w:t>
      </w:r>
    </w:p>
    <w:p w14:paraId="489248EC" w14:textId="77777777" w:rsidR="00A77F4D" w:rsidRPr="00A77F4D" w:rsidRDefault="00A77F4D" w:rsidP="00CB00DD">
      <w:pPr>
        <w:ind w:left="284" w:firstLine="0"/>
        <w:rPr>
          <w:lang w:val="es-ES"/>
        </w:rPr>
      </w:pPr>
      <w:r w:rsidRPr="00A77F4D">
        <w:rPr>
          <w:lang w:val="es-ES"/>
        </w:rPr>
        <w:t>d.</w:t>
      </w:r>
      <w:r w:rsidRPr="00A77F4D">
        <w:rPr>
          <w:lang w:val="es-ES"/>
        </w:rPr>
        <w:tab/>
        <w:t>Los artículos 40, 189.2. y 214.2 del Texto refundido de la Ley reguladora de las haciendas locales, aprobado por el Real decreto legislativo 2/2004, de 5 de marzo (TRLRHL).</w:t>
      </w:r>
    </w:p>
    <w:p w14:paraId="2F045349" w14:textId="77777777" w:rsidR="00A77F4D" w:rsidRPr="00A77F4D" w:rsidRDefault="00A77F4D" w:rsidP="00A77F4D">
      <w:pPr>
        <w:rPr>
          <w:lang w:val="es-ES"/>
        </w:rPr>
      </w:pPr>
      <w:r w:rsidRPr="00A77F4D">
        <w:rPr>
          <w:lang w:val="es-ES"/>
        </w:rPr>
        <w:t>1.3.</w:t>
      </w:r>
      <w:r w:rsidRPr="00A77F4D">
        <w:rPr>
          <w:lang w:val="es-ES"/>
        </w:rPr>
        <w:tab/>
        <w:t>La normativa europea:</w:t>
      </w:r>
    </w:p>
    <w:p w14:paraId="53FBF148" w14:textId="47853A45" w:rsidR="00A77F4D" w:rsidRPr="00A77F4D" w:rsidRDefault="00A77F4D" w:rsidP="00CB00DD">
      <w:pPr>
        <w:ind w:left="284" w:firstLine="0"/>
        <w:rPr>
          <w:lang w:val="es-ES"/>
        </w:rPr>
      </w:pPr>
      <w:r w:rsidRPr="00A77F4D">
        <w:rPr>
          <w:lang w:val="es-ES"/>
        </w:rPr>
        <w:t>a.</w:t>
      </w:r>
      <w:r w:rsidRPr="00A77F4D">
        <w:rPr>
          <w:lang w:val="es-ES"/>
        </w:rPr>
        <w:tab/>
        <w:t>Los artículos 107 a 109 del Tratado de Funcionamiento de la Unión Europea. (TFUE).</w:t>
      </w:r>
    </w:p>
    <w:p w14:paraId="0364483A" w14:textId="77777777" w:rsidR="00A77F4D" w:rsidRPr="00A77F4D" w:rsidRDefault="00A77F4D" w:rsidP="00CB00DD">
      <w:pPr>
        <w:ind w:left="284" w:firstLine="0"/>
        <w:rPr>
          <w:lang w:val="es-ES"/>
        </w:rPr>
      </w:pPr>
      <w:r w:rsidRPr="00A77F4D">
        <w:rPr>
          <w:lang w:val="es-ES"/>
        </w:rPr>
        <w:t>b.</w:t>
      </w:r>
      <w:r w:rsidRPr="00A77F4D">
        <w:rPr>
          <w:lang w:val="es-ES"/>
        </w:rPr>
        <w:tab/>
        <w:t>El Real Decreto 1755/1987, de 23 de diciembre, por el cual se regula el procedimiento de comunicación a la Comisión de las Comunidades Europeas de los</w:t>
      </w:r>
    </w:p>
    <w:p w14:paraId="39339038" w14:textId="2B11E802" w:rsidR="00A77F4D" w:rsidRPr="00A77F4D" w:rsidRDefault="00A77F4D" w:rsidP="00CB00DD">
      <w:pPr>
        <w:ind w:left="284" w:firstLine="0"/>
        <w:rPr>
          <w:lang w:val="es-ES"/>
        </w:rPr>
      </w:pPr>
      <w:r w:rsidRPr="00A77F4D">
        <w:rPr>
          <w:lang w:val="es-ES"/>
        </w:rPr>
        <w:t>proyectos de las administraciones o entes públicos que se propongan establecer, conceder o modificar subvenciones. (PCCS).</w:t>
      </w:r>
    </w:p>
    <w:p w14:paraId="0A308233" w14:textId="0C02CB79" w:rsidR="00A77F4D" w:rsidRPr="00A77F4D" w:rsidRDefault="00A77F4D" w:rsidP="00CB00DD">
      <w:pPr>
        <w:ind w:left="284" w:firstLine="0"/>
        <w:rPr>
          <w:lang w:val="es-ES"/>
        </w:rPr>
      </w:pPr>
      <w:r w:rsidRPr="00A77F4D">
        <w:rPr>
          <w:lang w:val="es-ES"/>
        </w:rPr>
        <w:t>1.4.</w:t>
      </w:r>
      <w:r w:rsidRPr="00A77F4D">
        <w:rPr>
          <w:lang w:val="es-ES"/>
        </w:rPr>
        <w:tab/>
        <w:t xml:space="preserve">Las disposiciones concordantes y el resto de </w:t>
      </w:r>
      <w:r w:rsidR="00CB00DD" w:rsidRPr="00A77F4D">
        <w:rPr>
          <w:lang w:val="es-ES"/>
        </w:rPr>
        <w:t>las disposiciones</w:t>
      </w:r>
      <w:r w:rsidRPr="00A77F4D">
        <w:rPr>
          <w:lang w:val="es-ES"/>
        </w:rPr>
        <w:t xml:space="preserve"> legales o reglamentarias que sean de aplicación, entre otros:</w:t>
      </w:r>
    </w:p>
    <w:p w14:paraId="01FF8771" w14:textId="6D371754" w:rsidR="00A77F4D" w:rsidRPr="00A77F4D" w:rsidRDefault="00A77F4D" w:rsidP="00CB00DD">
      <w:pPr>
        <w:ind w:left="284" w:firstLine="0"/>
        <w:rPr>
          <w:lang w:val="es-ES"/>
        </w:rPr>
      </w:pPr>
      <w:r w:rsidRPr="00A77F4D">
        <w:rPr>
          <w:lang w:val="es-ES"/>
        </w:rPr>
        <w:t>a.</w:t>
      </w:r>
      <w:r w:rsidRPr="00A77F4D">
        <w:rPr>
          <w:lang w:val="es-ES"/>
        </w:rPr>
        <w:tab/>
        <w:t>La Ley 26/2010, de 3 de agosto, de régimen jurídico y de procedimiento de las administraciones públicas de Cataluña. (LRJPAPC).</w:t>
      </w:r>
    </w:p>
    <w:p w14:paraId="42FBB445" w14:textId="7B1845B4" w:rsidR="00A77F4D" w:rsidRPr="00A77F4D" w:rsidRDefault="00A77F4D" w:rsidP="00CB00DD">
      <w:pPr>
        <w:ind w:left="284" w:firstLine="0"/>
        <w:rPr>
          <w:lang w:val="es-ES"/>
        </w:rPr>
      </w:pPr>
      <w:r w:rsidRPr="00A77F4D">
        <w:rPr>
          <w:lang w:val="es-ES"/>
        </w:rPr>
        <w:t>b.</w:t>
      </w:r>
      <w:r w:rsidRPr="00A77F4D">
        <w:rPr>
          <w:lang w:val="es-ES"/>
        </w:rPr>
        <w:tab/>
        <w:t>La Ley 39/2015, de 1 de octubre, del procedimiento administrativo común de las administraciones públicas. (LPACAP).</w:t>
      </w:r>
    </w:p>
    <w:p w14:paraId="4D3F9A14" w14:textId="5D1934F8" w:rsidR="00A77F4D" w:rsidRPr="00A77F4D" w:rsidRDefault="00A77F4D" w:rsidP="00CB00DD">
      <w:pPr>
        <w:ind w:left="284" w:firstLine="0"/>
        <w:rPr>
          <w:lang w:val="es-ES"/>
        </w:rPr>
      </w:pPr>
      <w:r w:rsidRPr="00A77F4D">
        <w:rPr>
          <w:lang w:val="es-ES"/>
        </w:rPr>
        <w:t>c.</w:t>
      </w:r>
      <w:r w:rsidRPr="00A77F4D">
        <w:rPr>
          <w:lang w:val="es-ES"/>
        </w:rPr>
        <w:tab/>
        <w:t>La Ley 40/2015, de 1 de octubre, de régimen jurídico del sector público. (LRJSP).</w:t>
      </w:r>
    </w:p>
    <w:p w14:paraId="1C06C809" w14:textId="77777777" w:rsidR="00A77F4D" w:rsidRPr="00A77F4D" w:rsidRDefault="00A77F4D" w:rsidP="00A77F4D">
      <w:pPr>
        <w:rPr>
          <w:lang w:val="es-ES"/>
        </w:rPr>
      </w:pPr>
      <w:r w:rsidRPr="00A77F4D">
        <w:rPr>
          <w:lang w:val="es-ES"/>
        </w:rPr>
        <w:t>1.5.</w:t>
      </w:r>
      <w:r w:rsidRPr="00A77F4D">
        <w:rPr>
          <w:lang w:val="es-ES"/>
        </w:rPr>
        <w:tab/>
        <w:t>La normativa local:</w:t>
      </w:r>
    </w:p>
    <w:p w14:paraId="4B34C1C8" w14:textId="77777777" w:rsidR="00A77F4D" w:rsidRPr="00A77F4D" w:rsidRDefault="00A77F4D" w:rsidP="00A77F4D">
      <w:pPr>
        <w:rPr>
          <w:lang w:val="es-ES"/>
        </w:rPr>
      </w:pPr>
      <w:r w:rsidRPr="00A77F4D">
        <w:rPr>
          <w:lang w:val="es-ES"/>
        </w:rPr>
        <w:t>a. Ordenanza Municipal de Subvenciones de 26 de noviembre de 2010.</w:t>
      </w:r>
    </w:p>
    <w:p w14:paraId="41FAFE8E" w14:textId="77777777" w:rsidR="00A77F4D" w:rsidRPr="00A77F4D" w:rsidRDefault="00A77F4D" w:rsidP="00A77F4D">
      <w:pPr>
        <w:rPr>
          <w:lang w:val="es-ES"/>
        </w:rPr>
      </w:pPr>
    </w:p>
    <w:p w14:paraId="550472D0" w14:textId="74ED3B4B" w:rsidR="00A77F4D" w:rsidRPr="00A77F4D" w:rsidRDefault="00A77F4D" w:rsidP="00A77F4D">
      <w:pPr>
        <w:rPr>
          <w:lang w:val="es-ES"/>
        </w:rPr>
      </w:pPr>
      <w:r w:rsidRPr="00A77F4D">
        <w:rPr>
          <w:lang w:val="es-ES"/>
        </w:rPr>
        <w:t xml:space="preserve">Por aquello expuesto, </w:t>
      </w:r>
      <w:r w:rsidR="00CB00DD">
        <w:rPr>
          <w:lang w:val="es-ES"/>
        </w:rPr>
        <w:t>esta</w:t>
      </w:r>
      <w:r w:rsidRPr="00A77F4D">
        <w:rPr>
          <w:lang w:val="es-ES"/>
        </w:rPr>
        <w:t xml:space="preserve"> Alcaldía Presidencia, en ejercicio de las competencias que tiene atribuidas por la legislación de régimen local vigente,</w:t>
      </w:r>
    </w:p>
    <w:p w14:paraId="26B57E9D" w14:textId="77777777" w:rsidR="00A77F4D" w:rsidRPr="00A77F4D" w:rsidRDefault="00A77F4D" w:rsidP="00A77F4D">
      <w:pPr>
        <w:rPr>
          <w:lang w:val="es-ES"/>
        </w:rPr>
      </w:pPr>
    </w:p>
    <w:p w14:paraId="1BC719D7" w14:textId="77777777" w:rsidR="00A77F4D" w:rsidRPr="00A77F4D" w:rsidRDefault="00A77F4D" w:rsidP="00DF2D99">
      <w:pPr>
        <w:pStyle w:val="Ttol1"/>
        <w:rPr>
          <w:lang w:val="es-ES"/>
        </w:rPr>
      </w:pPr>
      <w:r w:rsidRPr="00A77F4D">
        <w:rPr>
          <w:lang w:val="es-ES"/>
        </w:rPr>
        <w:t>Decreta:</w:t>
      </w:r>
    </w:p>
    <w:p w14:paraId="4037078D" w14:textId="77777777" w:rsidR="00A77F4D" w:rsidRPr="00A77F4D" w:rsidRDefault="00A77F4D" w:rsidP="00A77F4D">
      <w:pPr>
        <w:rPr>
          <w:lang w:val="es-ES"/>
        </w:rPr>
      </w:pPr>
    </w:p>
    <w:p w14:paraId="1A2979C7" w14:textId="7BEE796E" w:rsidR="00A77F4D" w:rsidRPr="00A77F4D" w:rsidRDefault="00A77F4D" w:rsidP="00A77F4D">
      <w:pPr>
        <w:rPr>
          <w:lang w:val="es-ES"/>
        </w:rPr>
      </w:pPr>
      <w:r w:rsidRPr="00A77F4D">
        <w:rPr>
          <w:lang w:val="es-ES"/>
        </w:rPr>
        <w:t xml:space="preserve"> </w:t>
      </w:r>
      <w:r w:rsidR="00DF2D99" w:rsidRPr="00DF2D99">
        <w:rPr>
          <w:color w:val="C00000"/>
          <w:lang w:val="es-ES"/>
        </w:rPr>
        <w:t>Primero</w:t>
      </w:r>
      <w:r w:rsidR="00DF2D99">
        <w:rPr>
          <w:lang w:val="es-ES"/>
        </w:rPr>
        <w:t xml:space="preserve">. </w:t>
      </w:r>
      <w:r w:rsidRPr="00DF2D99">
        <w:rPr>
          <w:color w:val="C00000"/>
          <w:lang w:val="es-ES"/>
        </w:rPr>
        <w:t xml:space="preserve">CONVOCAR </w:t>
      </w:r>
      <w:r w:rsidRPr="00A77F4D">
        <w:rPr>
          <w:lang w:val="es-ES"/>
        </w:rPr>
        <w:t xml:space="preserve">el procedimiento de concesión de subvenciones municipales del </w:t>
      </w:r>
      <w:proofErr w:type="spellStart"/>
      <w:r w:rsidRPr="00A77F4D">
        <w:rPr>
          <w:lang w:val="es-ES"/>
        </w:rPr>
        <w:t>Covid</w:t>
      </w:r>
      <w:proofErr w:type="spellEnd"/>
      <w:r w:rsidRPr="00A77F4D">
        <w:rPr>
          <w:lang w:val="es-ES"/>
        </w:rPr>
        <w:t xml:space="preserve"> de acuerdo con las Bases aprobadas por Decreto de Alcaldía de 21 de septiembre de 2021 y publicadas al BOPV 27 de septiembre de 2021, de acuerdo con el siguiente detalle:</w:t>
      </w:r>
    </w:p>
    <w:p w14:paraId="44317AB2" w14:textId="77777777" w:rsidR="00A77F4D" w:rsidRPr="00CB00DD" w:rsidRDefault="00A77F4D" w:rsidP="00A77F4D">
      <w:pPr>
        <w:rPr>
          <w:b/>
          <w:bCs/>
          <w:lang w:val="es-ES"/>
        </w:rPr>
      </w:pPr>
      <w:r w:rsidRPr="00CB00DD">
        <w:rPr>
          <w:b/>
          <w:bCs/>
          <w:lang w:val="es-ES"/>
        </w:rPr>
        <w:t>Objeto:</w:t>
      </w:r>
    </w:p>
    <w:p w14:paraId="393CC95E" w14:textId="77777777" w:rsidR="00A77F4D" w:rsidRPr="00A77F4D" w:rsidRDefault="00A77F4D" w:rsidP="00A77F4D">
      <w:pPr>
        <w:rPr>
          <w:lang w:val="es-ES"/>
        </w:rPr>
      </w:pPr>
      <w:r w:rsidRPr="00A77F4D">
        <w:rPr>
          <w:lang w:val="es-ES"/>
        </w:rPr>
        <w:t>Estas Bases tienen por objeto regular la concesión de la segunda línea de subvenciones directas motivadas por la crisis sanitaria, económica y social provocada por el Covid-19.</w:t>
      </w:r>
    </w:p>
    <w:p w14:paraId="6C05F8A8" w14:textId="77777777" w:rsidR="00A77F4D" w:rsidRPr="00CB00DD" w:rsidRDefault="00A77F4D" w:rsidP="00A77F4D">
      <w:pPr>
        <w:rPr>
          <w:b/>
          <w:bCs/>
          <w:lang w:val="es-ES"/>
        </w:rPr>
      </w:pPr>
      <w:r w:rsidRPr="00CB00DD">
        <w:rPr>
          <w:b/>
          <w:bCs/>
          <w:lang w:val="es-ES"/>
        </w:rPr>
        <w:t>Beneficiarios:</w:t>
      </w:r>
    </w:p>
    <w:p w14:paraId="3C21393F" w14:textId="77777777" w:rsidR="00A77F4D" w:rsidRPr="00A77F4D" w:rsidRDefault="00A77F4D" w:rsidP="00A77F4D">
      <w:pPr>
        <w:rPr>
          <w:lang w:val="es-ES"/>
        </w:rPr>
      </w:pPr>
      <w:r w:rsidRPr="00A77F4D">
        <w:rPr>
          <w:lang w:val="es-ES"/>
        </w:rPr>
        <w:t>1. Tienen la condición de beneficiario las personas físicas y jurídicas y las entidades públicas referidas en el artículo 11 LGS que tienen que hacer la actividad que fundamenta el otorgamiento de la subvención, o que están en la situación que legitima la concesión.</w:t>
      </w:r>
    </w:p>
    <w:p w14:paraId="619DF53C" w14:textId="77777777" w:rsidR="00A77F4D" w:rsidRPr="00A77F4D" w:rsidRDefault="00A77F4D" w:rsidP="00A77F4D">
      <w:pPr>
        <w:rPr>
          <w:lang w:val="es-ES"/>
        </w:rPr>
      </w:pPr>
      <w:r w:rsidRPr="00A77F4D">
        <w:rPr>
          <w:lang w:val="es-ES"/>
        </w:rPr>
        <w:t xml:space="preserve">2. En el caso de las personas jurídicas, también tienen esta condición los miembros asociados del beneficiario que se comprometen a efectuar la totalidad o parte de las </w:t>
      </w:r>
      <w:r w:rsidRPr="00A77F4D">
        <w:rPr>
          <w:lang w:val="es-ES"/>
        </w:rPr>
        <w:lastRenderedPageBreak/>
        <w:t>actividades que fundamentan la concesión de la subvención en nombre y por cuenta del beneficiario.</w:t>
      </w:r>
    </w:p>
    <w:p w14:paraId="03D5E65A" w14:textId="77777777" w:rsidR="00A77F4D" w:rsidRPr="00A77F4D" w:rsidRDefault="00A77F4D" w:rsidP="00A77F4D">
      <w:pPr>
        <w:rPr>
          <w:lang w:val="es-ES"/>
        </w:rPr>
      </w:pPr>
      <w:r w:rsidRPr="00A77F4D">
        <w:rPr>
          <w:lang w:val="es-ES"/>
        </w:rPr>
        <w:t>3. También pueden tener la condición de beneficiario las agrupaciones de personas físicas o jurídicas, públicas o privadas, las comunidades de bienes o cualquier otro tipo de unidad económica o patrimonio separado sin personalidad jurídica que llevan a cabo los proyectos, las actividades o los comportamientos o que se encuentran en la situación que motiva la concesión de la subvención. En este caso, se tiene que hacer constar expresamente a la solicitud y a la resolución de concesión los compromisos asumidos por cada miembro de la agrupación, así como también el importe de la subvención que se tiene que aplicar a cada cual, los cuales tienen la consideración de beneficiarios. En todo caso, se tiene que nombrar un representante o apoderado único de la agrupación, con poderes suficientes para cumplir las obligaciones que, como beneficiario, corresponden a la agrupación.</w:t>
      </w:r>
    </w:p>
    <w:p w14:paraId="088023E5" w14:textId="5FE998BF" w:rsidR="00A77F4D" w:rsidRPr="00A77F4D" w:rsidRDefault="00A77F4D" w:rsidP="00CB00DD">
      <w:pPr>
        <w:rPr>
          <w:lang w:val="es-ES"/>
        </w:rPr>
      </w:pPr>
      <w:r w:rsidRPr="00A77F4D">
        <w:rPr>
          <w:lang w:val="es-ES"/>
        </w:rPr>
        <w:t>4. No pueden tener la condición de beneficiario las personas o entidades en que concurran alguna de las circunstancias de los artículos 13.2 y 13.3 LGS.</w:t>
      </w:r>
    </w:p>
    <w:p w14:paraId="36EDB54D" w14:textId="77777777" w:rsidR="00A77F4D" w:rsidRPr="00A77F4D" w:rsidRDefault="00A77F4D" w:rsidP="00A77F4D">
      <w:pPr>
        <w:rPr>
          <w:lang w:val="es-ES"/>
        </w:rPr>
      </w:pPr>
      <w:r w:rsidRPr="00A77F4D">
        <w:rPr>
          <w:lang w:val="es-ES"/>
        </w:rPr>
        <w:t>5. Tampoco podrán obtener la condición de beneficiario las personas referidas en el artículo 4 de la Ley Orgánica 1/2002, de 22 de marzo, reguladora del Derecho de Asociación y las asociaciones respecto de las cuales se hubiera suspendido el procedimiento administrativo de inscripción para encontrarse indicios racionales de ilicitud penal, en aplicación del que dispone el artículo 30.4 de dicha Ley, en tanto no recaiga resolución judicial firme que permita practicar la inscripción en el correspondiente registro.</w:t>
      </w:r>
    </w:p>
    <w:p w14:paraId="58510BC9" w14:textId="77777777" w:rsidR="00A77F4D" w:rsidRPr="00A77F4D" w:rsidRDefault="00A77F4D" w:rsidP="00A77F4D">
      <w:pPr>
        <w:rPr>
          <w:lang w:val="es-ES"/>
        </w:rPr>
      </w:pPr>
      <w:r w:rsidRPr="00A77F4D">
        <w:rPr>
          <w:lang w:val="es-ES"/>
        </w:rPr>
        <w:t>6. La no concurrencia de estas circunstancias se puede acreditar mediante la presentación de una declaración responsable ante el órgano concedente de la subvención.</w:t>
      </w:r>
    </w:p>
    <w:p w14:paraId="3D09DCB5" w14:textId="0F06BBDA" w:rsidR="00A77F4D" w:rsidRPr="00A77F4D" w:rsidRDefault="00A77F4D" w:rsidP="00CB00DD">
      <w:pPr>
        <w:rPr>
          <w:lang w:val="es-ES"/>
        </w:rPr>
      </w:pPr>
      <w:r w:rsidRPr="00A77F4D">
        <w:rPr>
          <w:lang w:val="es-ES"/>
        </w:rPr>
        <w:t>Las personas jurídicas tienen que estar inscritas en los registros oficiales correspondientes.</w:t>
      </w:r>
    </w:p>
    <w:p w14:paraId="3C8A0F44" w14:textId="3E30725F" w:rsidR="00A77F4D" w:rsidRPr="00A77F4D" w:rsidRDefault="00A77F4D" w:rsidP="00CB00DD">
      <w:pPr>
        <w:rPr>
          <w:lang w:val="es-ES"/>
        </w:rPr>
      </w:pPr>
      <w:r w:rsidRPr="00CB00DD">
        <w:rPr>
          <w:b/>
          <w:bCs/>
          <w:lang w:val="es-ES"/>
        </w:rPr>
        <w:t>Bases reguladoras:</w:t>
      </w:r>
      <w:r w:rsidRPr="00A77F4D">
        <w:rPr>
          <w:lang w:val="es-ES"/>
        </w:rPr>
        <w:t xml:space="preserve"> Bases reguladoras específicas publicadas al BOPV de fecha 27 de septiembre de 2021.</w:t>
      </w:r>
    </w:p>
    <w:p w14:paraId="17787ED2" w14:textId="77777777" w:rsidR="00A77F4D" w:rsidRPr="00CB00DD" w:rsidRDefault="00A77F4D" w:rsidP="00A77F4D">
      <w:pPr>
        <w:rPr>
          <w:b/>
          <w:bCs/>
          <w:lang w:val="es-ES"/>
        </w:rPr>
      </w:pPr>
      <w:r w:rsidRPr="00CB00DD">
        <w:rPr>
          <w:b/>
          <w:bCs/>
          <w:lang w:val="es-ES"/>
        </w:rPr>
        <w:t>Cuantía:</w:t>
      </w:r>
    </w:p>
    <w:p w14:paraId="04A5ECF9" w14:textId="77777777" w:rsidR="00A77F4D" w:rsidRPr="00A77F4D" w:rsidRDefault="00A77F4D" w:rsidP="00A77F4D">
      <w:pPr>
        <w:rPr>
          <w:lang w:val="es-ES"/>
        </w:rPr>
      </w:pPr>
      <w:r w:rsidRPr="00A77F4D">
        <w:rPr>
          <w:lang w:val="es-ES"/>
        </w:rPr>
        <w:t>1. El importe máximo de la subvención es el que se señala en la cláusula 1 de estas Bases.</w:t>
      </w:r>
    </w:p>
    <w:p w14:paraId="6C80C626" w14:textId="77777777" w:rsidR="00A77F4D" w:rsidRPr="00A77F4D" w:rsidRDefault="00A77F4D" w:rsidP="00A77F4D">
      <w:pPr>
        <w:rPr>
          <w:lang w:val="es-ES"/>
        </w:rPr>
      </w:pPr>
      <w:r w:rsidRPr="00A77F4D">
        <w:rPr>
          <w:lang w:val="es-ES"/>
        </w:rPr>
        <w:t>2. En caso de que no haya bastante crédito disponible para todas las solicitudes presentadas, o que el importe global interesado sea inferior al crédito disponible, el importe pedido se minorará o incrementará, respectivamente, a prorrata, aunque en este último caso se supere el importe máximo establecido en la cláusula 1.</w:t>
      </w:r>
    </w:p>
    <w:p w14:paraId="33C40787" w14:textId="7EDD8E9C" w:rsidR="00A77F4D" w:rsidRPr="00A77F4D" w:rsidRDefault="00A77F4D" w:rsidP="00CB00DD">
      <w:pPr>
        <w:rPr>
          <w:lang w:val="es-ES"/>
        </w:rPr>
      </w:pPr>
      <w:r w:rsidRPr="00A77F4D">
        <w:rPr>
          <w:lang w:val="es-ES"/>
        </w:rPr>
        <w:t>3. En ningún caso el importe de la subvención podrá ser de tal cuantía que, aisladamente o en concurrencia con otras subvenciones, ayudas, ingresos o recursos, supere el coste de la actividad o necesidad subvencionada.</w:t>
      </w:r>
    </w:p>
    <w:p w14:paraId="026193F9" w14:textId="77777777" w:rsidR="00A77F4D" w:rsidRPr="00CB00DD" w:rsidRDefault="00A77F4D" w:rsidP="00A77F4D">
      <w:pPr>
        <w:rPr>
          <w:b/>
          <w:bCs/>
          <w:lang w:val="es-ES"/>
        </w:rPr>
      </w:pPr>
      <w:r w:rsidRPr="00CB00DD">
        <w:rPr>
          <w:b/>
          <w:bCs/>
          <w:lang w:val="es-ES"/>
        </w:rPr>
        <w:t>Criterios de valoración:</w:t>
      </w:r>
    </w:p>
    <w:p w14:paraId="74766755" w14:textId="77777777" w:rsidR="00A77F4D" w:rsidRPr="00A77F4D" w:rsidRDefault="00A77F4D" w:rsidP="00A77F4D">
      <w:pPr>
        <w:rPr>
          <w:lang w:val="es-ES"/>
        </w:rPr>
      </w:pPr>
      <w:r w:rsidRPr="00A77F4D">
        <w:rPr>
          <w:lang w:val="es-ES"/>
        </w:rPr>
        <w:t>1. Las subvenciones reguladas en estas Bases se otorgarán por concesión directa con concurrencia por razón del hecho que se prevé la existencia de una pluralidad de potenciales beneficiarios, y en que, además, hay la voluntad de no establecer competitividad entre las solicitudes en atención a las razones de interés público motivadas a los antecedentes.</w:t>
      </w:r>
    </w:p>
    <w:p w14:paraId="7D672AB4" w14:textId="77777777" w:rsidR="00A77F4D" w:rsidRPr="00A77F4D" w:rsidRDefault="00A77F4D" w:rsidP="00A77F4D">
      <w:pPr>
        <w:rPr>
          <w:lang w:val="es-ES"/>
        </w:rPr>
      </w:pPr>
      <w:r w:rsidRPr="00A77F4D">
        <w:rPr>
          <w:lang w:val="es-ES"/>
        </w:rPr>
        <w:lastRenderedPageBreak/>
        <w:t>2. Con este procedimiento se da cumplimiento a los principios de publicidad, concurrencia y objetividad y, así mismo, se elimina cualquier discrecionalidad en el otorgamiento.</w:t>
      </w:r>
    </w:p>
    <w:p w14:paraId="79DE31D9" w14:textId="77777777" w:rsidR="00A77F4D" w:rsidRPr="00A77F4D" w:rsidRDefault="00A77F4D" w:rsidP="00A77F4D">
      <w:pPr>
        <w:rPr>
          <w:lang w:val="es-ES"/>
        </w:rPr>
      </w:pPr>
      <w:r w:rsidRPr="00A77F4D">
        <w:rPr>
          <w:lang w:val="es-ES"/>
        </w:rPr>
        <w:t>3. El crédito disponible de las aplicaciones presupuestarias es el importe máximo de la subvención a conceder.</w:t>
      </w:r>
    </w:p>
    <w:p w14:paraId="05F9A961" w14:textId="07CEC97F" w:rsidR="00A77F4D" w:rsidRPr="00A77F4D" w:rsidRDefault="00A77F4D" w:rsidP="00CB00DD">
      <w:pPr>
        <w:rPr>
          <w:lang w:val="es-ES"/>
        </w:rPr>
      </w:pPr>
      <w:r w:rsidRPr="00A77F4D">
        <w:rPr>
          <w:lang w:val="es-ES"/>
        </w:rPr>
        <w:t>4. La tramitación del procedimiento de concesión en cualquier de sus fases, tendrá que hacerse utilizando los medios electrónicos, informáticos y telemáticos, habilidades al efecto.</w:t>
      </w:r>
    </w:p>
    <w:p w14:paraId="0F78E55E" w14:textId="55270DFE" w:rsidR="006E35FD" w:rsidRDefault="00A77F4D" w:rsidP="00A77F4D">
      <w:pPr>
        <w:rPr>
          <w:lang w:val="es-ES"/>
        </w:rPr>
      </w:pPr>
      <w:r w:rsidRPr="00CB00DD">
        <w:rPr>
          <w:b/>
          <w:bCs/>
          <w:lang w:val="es-ES"/>
        </w:rPr>
        <w:t>Plazo de presentación de solicitudes</w:t>
      </w:r>
      <w:r w:rsidRPr="00A77F4D">
        <w:rPr>
          <w:lang w:val="es-ES"/>
        </w:rPr>
        <w:t>: Un mes a contar de la publicación de estas bases al BOP.</w:t>
      </w:r>
    </w:p>
    <w:p w14:paraId="3008D9EB" w14:textId="77777777" w:rsidR="006E35FD" w:rsidRPr="00A77F4D" w:rsidRDefault="006E35FD" w:rsidP="00A77F4D">
      <w:pPr>
        <w:rPr>
          <w:lang w:val="es-ES"/>
        </w:rPr>
      </w:pPr>
    </w:p>
    <w:p w14:paraId="432BEE75" w14:textId="33E5D16F" w:rsidR="00A77F4D" w:rsidRPr="00A77F4D" w:rsidRDefault="00CB00DD" w:rsidP="00A77F4D">
      <w:pPr>
        <w:rPr>
          <w:lang w:val="es-ES"/>
        </w:rPr>
      </w:pPr>
      <w:r>
        <w:rPr>
          <w:color w:val="C00000"/>
          <w:lang w:val="es-ES"/>
        </w:rPr>
        <w:t>Segundo</w:t>
      </w:r>
      <w:r>
        <w:rPr>
          <w:lang w:val="es-ES"/>
        </w:rPr>
        <w:t xml:space="preserve">. </w:t>
      </w:r>
      <w:r>
        <w:rPr>
          <w:color w:val="C00000"/>
          <w:lang w:val="es-ES"/>
        </w:rPr>
        <w:t>MODIFICAR</w:t>
      </w:r>
      <w:r w:rsidR="00A77F4D" w:rsidRPr="00A77F4D">
        <w:rPr>
          <w:lang w:val="es-ES"/>
        </w:rPr>
        <w:t xml:space="preserve"> el plazo de presentación de solicitudes que será de un mes a contar de la publicación de esta convocatoria al BOPV.</w:t>
      </w:r>
    </w:p>
    <w:p w14:paraId="0767E04A" w14:textId="77777777" w:rsidR="00A77F4D" w:rsidRPr="00A77F4D" w:rsidRDefault="00A77F4D" w:rsidP="00A77F4D">
      <w:pPr>
        <w:rPr>
          <w:lang w:val="es-ES"/>
        </w:rPr>
      </w:pPr>
    </w:p>
    <w:p w14:paraId="37142BEF" w14:textId="24D2BD50" w:rsidR="00A77F4D" w:rsidRPr="00A77F4D" w:rsidRDefault="00CB00DD" w:rsidP="00A77F4D">
      <w:pPr>
        <w:rPr>
          <w:lang w:val="es-ES"/>
        </w:rPr>
      </w:pPr>
      <w:r>
        <w:rPr>
          <w:lang w:val="es-ES"/>
        </w:rPr>
        <w:t xml:space="preserve"> </w:t>
      </w:r>
      <w:r>
        <w:rPr>
          <w:color w:val="C00000"/>
          <w:lang w:val="es-ES"/>
        </w:rPr>
        <w:t>Tercero</w:t>
      </w:r>
      <w:r>
        <w:rPr>
          <w:lang w:val="es-ES"/>
        </w:rPr>
        <w:t xml:space="preserve">. </w:t>
      </w:r>
      <w:r>
        <w:rPr>
          <w:color w:val="C00000"/>
          <w:lang w:val="es-ES"/>
        </w:rPr>
        <w:t>PUBLICAR</w:t>
      </w:r>
      <w:r w:rsidR="00A77F4D" w:rsidRPr="00A77F4D">
        <w:rPr>
          <w:lang w:val="es-ES"/>
        </w:rPr>
        <w:t xml:space="preserve"> esta convocatoria a la BDNS, BOPV, en el Tablón de edictos y en el Portal de Transparencia.</w:t>
      </w:r>
    </w:p>
    <w:p w14:paraId="29C083A8" w14:textId="2B46274E" w:rsidR="00A77F4D" w:rsidRPr="00A77F4D" w:rsidRDefault="00A77F4D" w:rsidP="006E35FD">
      <w:pPr>
        <w:rPr>
          <w:lang w:val="es-ES"/>
        </w:rPr>
      </w:pPr>
      <w:r w:rsidRPr="00A77F4D">
        <w:rPr>
          <w:lang w:val="es-ES"/>
        </w:rPr>
        <w:t xml:space="preserve"> </w:t>
      </w:r>
    </w:p>
    <w:p w14:paraId="5987928E" w14:textId="61AF314F" w:rsidR="00A77F4D" w:rsidRPr="00A77F4D" w:rsidRDefault="00A77F4D" w:rsidP="00A77F4D">
      <w:pPr>
        <w:rPr>
          <w:lang w:val="es-ES"/>
        </w:rPr>
      </w:pPr>
      <w:r w:rsidRPr="00A77F4D">
        <w:rPr>
          <w:lang w:val="es-ES"/>
        </w:rPr>
        <w:t xml:space="preserve"> </w:t>
      </w:r>
      <w:r w:rsidR="006E35FD">
        <w:rPr>
          <w:color w:val="C00000"/>
          <w:lang w:val="es-ES"/>
        </w:rPr>
        <w:t>Cuarto</w:t>
      </w:r>
      <w:r w:rsidR="006E35FD">
        <w:rPr>
          <w:lang w:val="es-ES"/>
        </w:rPr>
        <w:t xml:space="preserve">. </w:t>
      </w:r>
      <w:r w:rsidR="006E35FD">
        <w:rPr>
          <w:color w:val="C00000"/>
          <w:lang w:val="es-ES"/>
        </w:rPr>
        <w:t>SUBORDINAR</w:t>
      </w:r>
      <w:r w:rsidRPr="00A77F4D">
        <w:rPr>
          <w:lang w:val="es-ES"/>
        </w:rPr>
        <w:t xml:space="preserve"> la validez y eficacia de esta resolución a la finalización del plazo de información pública de las Bases actualmente en trámite, así como a la inexistencia de reclamaciones o alegaciones contra estas.</w:t>
      </w:r>
    </w:p>
    <w:p w14:paraId="410E3936" w14:textId="77777777" w:rsidR="00A77F4D" w:rsidRPr="00A77F4D" w:rsidRDefault="00A77F4D" w:rsidP="00A77F4D">
      <w:pPr>
        <w:rPr>
          <w:lang w:val="es-ES"/>
        </w:rPr>
      </w:pPr>
    </w:p>
    <w:p w14:paraId="59B5AE79" w14:textId="40E7F283" w:rsidR="00A77F4D" w:rsidRPr="00A77F4D" w:rsidRDefault="00A77F4D" w:rsidP="00A77F4D">
      <w:pPr>
        <w:rPr>
          <w:lang w:val="es-ES"/>
        </w:rPr>
      </w:pPr>
      <w:r w:rsidRPr="00A77F4D">
        <w:rPr>
          <w:lang w:val="es-ES"/>
        </w:rPr>
        <w:t>Y para que se tome conocimiento y tenga los efectos “erga omnes” o “</w:t>
      </w:r>
      <w:proofErr w:type="gramStart"/>
      <w:r w:rsidRPr="00A77F4D">
        <w:rPr>
          <w:lang w:val="es-ES"/>
        </w:rPr>
        <w:t>inter</w:t>
      </w:r>
      <w:r w:rsidR="006E35FD">
        <w:rPr>
          <w:lang w:val="es-ES"/>
        </w:rPr>
        <w:t xml:space="preserve"> </w:t>
      </w:r>
      <w:r w:rsidRPr="00A77F4D">
        <w:rPr>
          <w:lang w:val="es-ES"/>
        </w:rPr>
        <w:t>partes</w:t>
      </w:r>
      <w:proofErr w:type="gramEnd"/>
      <w:r w:rsidRPr="00A77F4D">
        <w:rPr>
          <w:lang w:val="es-ES"/>
        </w:rPr>
        <w:t>” que le correspondan, extiendo esta CERTIFICACIÓN como fedatario público de la Corporación Municipal de Santa Eugènia de Berga de orden y con el visto bueno del Alcalde-Presidente, en la fecha y hora que quedan registradas a la diligencia de firma electrónica del documento.</w:t>
      </w:r>
    </w:p>
    <w:p w14:paraId="29F33A57" w14:textId="77777777" w:rsidR="00A77F4D" w:rsidRPr="00A77F4D" w:rsidRDefault="00A77F4D" w:rsidP="00A77F4D">
      <w:pPr>
        <w:rPr>
          <w:lang w:val="es-ES"/>
        </w:rPr>
      </w:pPr>
    </w:p>
    <w:p w14:paraId="7311E209" w14:textId="77777777" w:rsidR="00A77F4D" w:rsidRPr="00A77F4D" w:rsidRDefault="00A77F4D" w:rsidP="00A77F4D">
      <w:pPr>
        <w:rPr>
          <w:lang w:val="es-ES"/>
        </w:rPr>
      </w:pPr>
      <w:r w:rsidRPr="00A77F4D">
        <w:rPr>
          <w:lang w:val="es-ES"/>
        </w:rPr>
        <w:t>El Secretario Transitorio, Miquel Colom y Canal.</w:t>
      </w:r>
    </w:p>
    <w:p w14:paraId="10196996" w14:textId="77777777" w:rsidR="00A77F4D" w:rsidRPr="00A77F4D" w:rsidRDefault="00A77F4D" w:rsidP="00A77F4D">
      <w:pPr>
        <w:rPr>
          <w:lang w:val="es-ES"/>
        </w:rPr>
      </w:pPr>
      <w:r w:rsidRPr="00A77F4D">
        <w:rPr>
          <w:lang w:val="es-ES"/>
        </w:rPr>
        <w:t>Visto bueno el Alcalde-Presidente, Xavier Fernández y Sala</w:t>
      </w:r>
    </w:p>
    <w:p w14:paraId="2C0636A8" w14:textId="39F44BC7" w:rsidR="00D87AC4" w:rsidRPr="00A77F4D" w:rsidRDefault="00A77F4D" w:rsidP="00A77F4D">
      <w:pPr>
        <w:rPr>
          <w:lang w:val="es-ES"/>
        </w:rPr>
      </w:pPr>
      <w:r w:rsidRPr="00A77F4D">
        <w:rPr>
          <w:lang w:val="es-ES"/>
        </w:rPr>
        <w:t>Firmado digitalmente.</w:t>
      </w:r>
    </w:p>
    <w:p w14:paraId="5854CD1D" w14:textId="5B289DEF" w:rsidR="00A77F4D" w:rsidRPr="00A77F4D" w:rsidRDefault="00A77F4D" w:rsidP="00212EB3">
      <w:pPr>
        <w:rPr>
          <w:lang w:val="es-ES"/>
        </w:rPr>
      </w:pPr>
    </w:p>
    <w:p w14:paraId="403FB28A" w14:textId="77777777" w:rsidR="00A77F4D" w:rsidRPr="00A77F4D" w:rsidRDefault="00A77F4D" w:rsidP="00212EB3">
      <w:pPr>
        <w:rPr>
          <w:lang w:val="es-ES"/>
        </w:rPr>
      </w:pPr>
    </w:p>
    <w:p w14:paraId="2011C78C" w14:textId="77777777" w:rsidR="00A82E20" w:rsidRPr="00A77F4D" w:rsidRDefault="00A82E20" w:rsidP="00E613F6">
      <w:pPr>
        <w:rPr>
          <w:lang w:val="es-ES"/>
        </w:rPr>
      </w:pPr>
      <w:r w:rsidRPr="00A77F4D">
        <w:rPr>
          <w:noProof/>
          <w:lang w:val="es-ES" w:eastAsia="ca-ES"/>
        </w:rPr>
        <w:drawing>
          <wp:inline distT="0" distB="0" distL="0" distR="0" wp14:anchorId="3FF20F74" wp14:editId="4447A816">
            <wp:extent cx="2992170" cy="1018394"/>
            <wp:effectExtent l="0" t="0" r="0" b="0"/>
            <wp:docPr id="3" name="Imagen 3"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nterfaz de usuario gráfica, Texto, Aplicación&#10;&#10;Descripción generada automáticament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58601" cy="1075039"/>
                    </a:xfrm>
                    <a:prstGeom prst="rect">
                      <a:avLst/>
                    </a:prstGeom>
                  </pic:spPr>
                </pic:pic>
              </a:graphicData>
            </a:graphic>
          </wp:inline>
        </w:drawing>
      </w:r>
    </w:p>
    <w:p w14:paraId="65211030" w14:textId="77777777" w:rsidR="00A82E20" w:rsidRPr="00A77F4D" w:rsidRDefault="00A82E20" w:rsidP="00E613F6">
      <w:pPr>
        <w:rPr>
          <w:rFonts w:ascii="Open Sans" w:hAnsi="Open Sans" w:cs="Open Sans"/>
          <w:color w:val="000000"/>
          <w:sz w:val="21"/>
          <w:szCs w:val="21"/>
          <w:lang w:val="es-ES" w:eastAsia="en-GB"/>
        </w:rPr>
      </w:pPr>
    </w:p>
    <w:p w14:paraId="4076E278" w14:textId="77777777" w:rsidR="00E613F6" w:rsidRPr="00A77F4D" w:rsidRDefault="00E613F6" w:rsidP="00EB656C">
      <w:pPr>
        <w:rPr>
          <w:lang w:val="es-ES"/>
        </w:rPr>
      </w:pPr>
    </w:p>
    <w:sectPr w:rsidR="00E613F6" w:rsidRPr="00A77F4D" w:rsidSect="00ED523B">
      <w:headerReference w:type="even" r:id="rId9"/>
      <w:headerReference w:type="default" r:id="rId10"/>
      <w:footerReference w:type="even" r:id="rId11"/>
      <w:footerReference w:type="default" r:id="rId12"/>
      <w:headerReference w:type="first" r:id="rId13"/>
      <w:pgSz w:w="11906" w:h="16838" w:code="9"/>
      <w:pgMar w:top="1985" w:right="1418" w:bottom="851" w:left="1418" w:header="568" w:footer="37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33C0F" w14:textId="77777777" w:rsidR="004A37C6" w:rsidRDefault="004A37C6">
      <w:r>
        <w:separator/>
      </w:r>
    </w:p>
  </w:endnote>
  <w:endnote w:type="continuationSeparator" w:id="0">
    <w:p w14:paraId="37F541F6" w14:textId="77777777" w:rsidR="004A37C6" w:rsidRDefault="004A3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Rounded MT Bold">
    <w:altName w:val="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doni">
    <w:altName w:val="Times New Roman"/>
    <w:charset w:val="00"/>
    <w:family w:val="roman"/>
    <w:pitch w:val="variable"/>
    <w:sig w:usb0="00000007" w:usb1="00000000" w:usb2="00000000" w:usb3="00000000" w:csb0="00000093" w:csb1="00000000"/>
  </w:font>
  <w:font w:name="Book Antiqua">
    <w:panose1 w:val="02040602050305030304"/>
    <w:charset w:val="00"/>
    <w:family w:val="roman"/>
    <w:pitch w:val="variable"/>
    <w:sig w:usb0="00000287" w:usb1="00000000" w:usb2="00000000" w:usb3="00000000" w:csb0="0000009F" w:csb1="00000000"/>
  </w:font>
  <w:font w:name="Albertus Medium">
    <w:altName w:val="Cambria"/>
    <w:panose1 w:val="00000000000000000000"/>
    <w:charset w:val="00"/>
    <w:family w:val="swiss"/>
    <w:notTrueType/>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Code 128">
    <w:altName w:val="Calibri"/>
    <w:panose1 w:val="00000000000000000000"/>
    <w:charset w:val="00"/>
    <w:family w:val="auto"/>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larendon">
    <w:altName w:val="Century"/>
    <w:charset w:val="00"/>
    <w:family w:val="roman"/>
    <w:pitch w:val="variable"/>
    <w:sig w:usb0="00000007" w:usb1="00000000" w:usb2="00000000" w:usb3="00000000" w:csb0="00000093" w:csb1="00000000"/>
  </w:font>
  <w:font w:name="CG Omega">
    <w:altName w:val="Cambria"/>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alibri">
    <w:panose1 w:val="020F05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23016" w14:textId="77777777" w:rsidR="004A37C6" w:rsidRDefault="004A37C6">
    <w:pPr>
      <w:pStyle w:val="Peu"/>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0D4B7C0F" w14:textId="77777777" w:rsidR="004A37C6" w:rsidRDefault="004A37C6">
    <w:pPr>
      <w:pStyle w:val="Peu"/>
    </w:pPr>
  </w:p>
  <w:p w14:paraId="4E471C1D" w14:textId="77777777" w:rsidR="00C22414" w:rsidRDefault="00C22414"/>
  <w:p w14:paraId="15946A6C" w14:textId="77777777" w:rsidR="00C22414" w:rsidRDefault="00C2241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827B9" w14:textId="77777777" w:rsidR="004A37C6" w:rsidRDefault="004A37C6" w:rsidP="00490EA6">
    <w:pPr>
      <w:pStyle w:val="Capalera"/>
      <w:pBdr>
        <w:bottom w:val="none" w:sz="0" w:space="0" w:color="auto"/>
      </w:pBdr>
    </w:pPr>
  </w:p>
  <w:p w14:paraId="31B8CB03" w14:textId="77777777" w:rsidR="004A37C6" w:rsidRPr="001B42ED" w:rsidRDefault="004A37C6" w:rsidP="00490EA6">
    <w:pPr>
      <w:pStyle w:val="Capalera"/>
      <w:pBdr>
        <w:bottom w:val="none" w:sz="0" w:space="0" w:color="auto"/>
      </w:pBdr>
      <w:rPr>
        <w:bdr w:val="single" w:sz="4" w:space="0" w:color="002060"/>
      </w:rPr>
    </w:pPr>
    <w:r w:rsidRPr="001B42ED">
      <w:rPr>
        <w:bdr w:val="single" w:sz="4" w:space="0" w:color="002060"/>
      </w:rPr>
      <w:t xml:space="preserve">Foli </w:t>
    </w:r>
    <w:r w:rsidRPr="001B42ED">
      <w:rPr>
        <w:bdr w:val="single" w:sz="4" w:space="0" w:color="002060"/>
      </w:rPr>
      <w:fldChar w:fldCharType="begin"/>
    </w:r>
    <w:r w:rsidRPr="001B42ED">
      <w:rPr>
        <w:bdr w:val="single" w:sz="4" w:space="0" w:color="002060"/>
      </w:rPr>
      <w:instrText>PAGE  \* Arabic  \* MERGEFORMAT</w:instrText>
    </w:r>
    <w:r w:rsidRPr="001B42ED">
      <w:rPr>
        <w:bdr w:val="single" w:sz="4" w:space="0" w:color="002060"/>
      </w:rPr>
      <w:fldChar w:fldCharType="separate"/>
    </w:r>
    <w:r w:rsidR="006A6B96">
      <w:rPr>
        <w:noProof/>
        <w:bdr w:val="single" w:sz="4" w:space="0" w:color="002060"/>
      </w:rPr>
      <w:t>2</w:t>
    </w:r>
    <w:r w:rsidRPr="001B42ED">
      <w:rPr>
        <w:bdr w:val="single" w:sz="4" w:space="0" w:color="002060"/>
      </w:rPr>
      <w:fldChar w:fldCharType="end"/>
    </w:r>
    <w:r w:rsidRPr="001B42ED">
      <w:rPr>
        <w:bdr w:val="single" w:sz="4" w:space="0" w:color="002060"/>
      </w:rPr>
      <w:t xml:space="preserve"> de </w:t>
    </w:r>
    <w:r w:rsidRPr="001B42ED">
      <w:rPr>
        <w:bdr w:val="single" w:sz="4" w:space="0" w:color="002060"/>
      </w:rPr>
      <w:fldChar w:fldCharType="begin"/>
    </w:r>
    <w:r w:rsidRPr="001B42ED">
      <w:rPr>
        <w:bdr w:val="single" w:sz="4" w:space="0" w:color="002060"/>
      </w:rPr>
      <w:instrText>NUMPAGES  \* Arabic  \* MERGEFORMAT</w:instrText>
    </w:r>
    <w:r w:rsidRPr="001B42ED">
      <w:rPr>
        <w:bdr w:val="single" w:sz="4" w:space="0" w:color="002060"/>
      </w:rPr>
      <w:fldChar w:fldCharType="separate"/>
    </w:r>
    <w:r w:rsidR="006A6B96">
      <w:rPr>
        <w:noProof/>
        <w:bdr w:val="single" w:sz="4" w:space="0" w:color="002060"/>
      </w:rPr>
      <w:t>2</w:t>
    </w:r>
    <w:r w:rsidRPr="001B42ED">
      <w:rPr>
        <w:noProof/>
        <w:bdr w:val="single" w:sz="4" w:space="0" w:color="002060"/>
      </w:rPr>
      <w:fldChar w:fldCharType="end"/>
    </w:r>
  </w:p>
  <w:p w14:paraId="125F5431" w14:textId="77777777" w:rsidR="00C22414" w:rsidRDefault="00C22414"/>
  <w:p w14:paraId="45B375A1" w14:textId="77777777" w:rsidR="00C22414" w:rsidRDefault="00C2241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830C2" w14:textId="77777777" w:rsidR="004A37C6" w:rsidRDefault="004A37C6">
      <w:r>
        <w:separator/>
      </w:r>
    </w:p>
  </w:footnote>
  <w:footnote w:type="continuationSeparator" w:id="0">
    <w:p w14:paraId="79BBEBD8" w14:textId="77777777" w:rsidR="004A37C6" w:rsidRDefault="004A37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028DD" w14:textId="77777777" w:rsidR="004A37C6" w:rsidRDefault="006E35FD">
    <w:pPr>
      <w:pStyle w:val="Capalera"/>
    </w:pPr>
    <w:r>
      <w:rPr>
        <w:noProof/>
      </w:rPr>
      <w:pict w14:anchorId="3637EC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1337797" o:spid="_x0000_s2092" type="#_x0000_t75" style="position:absolute;left:0;text-align:left;margin-left:0;margin-top:0;width:266.6pt;height:399.35pt;z-index:-251603968;mso-position-horizontal:center;mso-position-horizontal-relative:margin;mso-position-vertical:center;mso-position-vertical-relative:margin" o:allowincell="f">
          <v:imagedata r:id="rId1" o:title="Santa Eugènia de Berga Escut" gain="19661f" blacklevel="22938f"/>
          <w10:wrap anchorx="margin" anchory="margin"/>
        </v:shape>
      </w:pict>
    </w:r>
  </w:p>
  <w:p w14:paraId="6EFF6EFA" w14:textId="77777777" w:rsidR="00C22414" w:rsidRDefault="00C22414"/>
  <w:p w14:paraId="21623065" w14:textId="77777777" w:rsidR="00C22414" w:rsidRDefault="00C2241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ulaambquadrcula"/>
      <w:tblW w:w="5395" w:type="pct"/>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3"/>
      <w:gridCol w:w="3247"/>
      <w:gridCol w:w="5387"/>
    </w:tblGrid>
    <w:tr w:rsidR="004A37C6" w14:paraId="215158DF" w14:textId="77777777" w:rsidTr="00422897">
      <w:trPr>
        <w:trHeight w:val="170"/>
      </w:trPr>
      <w:tc>
        <w:tcPr>
          <w:tcW w:w="589" w:type="pct"/>
          <w:vMerge w:val="restart"/>
        </w:tcPr>
        <w:p w14:paraId="7CDE9597" w14:textId="77777777" w:rsidR="004A37C6" w:rsidRDefault="004A37C6" w:rsidP="004F1E7F">
          <w:pPr>
            <w:tabs>
              <w:tab w:val="left" w:pos="6120"/>
            </w:tabs>
            <w:spacing w:after="80"/>
            <w:ind w:firstLine="0"/>
            <w:jc w:val="left"/>
            <w:rPr>
              <w:rFonts w:ascii="Arial Rounded MT Bold" w:hAnsi="Arial Rounded MT Bold"/>
              <w:sz w:val="28"/>
              <w:szCs w:val="28"/>
            </w:rPr>
          </w:pPr>
          <w:r>
            <w:rPr>
              <w:rFonts w:ascii="Arial Rounded MT Bold" w:hAnsi="Arial Rounded MT Bold"/>
              <w:noProof/>
              <w:sz w:val="28"/>
              <w:szCs w:val="28"/>
              <w:lang w:eastAsia="ca-ES"/>
            </w:rPr>
            <w:drawing>
              <wp:inline distT="0" distB="0" distL="0" distR="0" wp14:anchorId="1A893237" wp14:editId="1C5833F6">
                <wp:extent cx="582262" cy="872163"/>
                <wp:effectExtent l="0" t="0" r="8890" b="4445"/>
                <wp:docPr id="1" name="Imagen 1" descr="Un dibujo de un personaje de caricatur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 dibujo de un personaje de caricatura&#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658555" cy="986441"/>
                        </a:xfrm>
                        <a:prstGeom prst="rect">
                          <a:avLst/>
                        </a:prstGeom>
                      </pic:spPr>
                    </pic:pic>
                  </a:graphicData>
                </a:graphic>
              </wp:inline>
            </w:drawing>
          </w:r>
        </w:p>
      </w:tc>
      <w:tc>
        <w:tcPr>
          <w:tcW w:w="1659" w:type="pct"/>
          <w:vAlign w:val="center"/>
        </w:tcPr>
        <w:p w14:paraId="021DC283" w14:textId="77777777" w:rsidR="004A37C6" w:rsidRPr="008967CE" w:rsidRDefault="004A37C6" w:rsidP="004F1E7F">
          <w:pPr>
            <w:tabs>
              <w:tab w:val="left" w:pos="6120"/>
            </w:tabs>
            <w:spacing w:after="80"/>
            <w:ind w:firstLine="0"/>
            <w:jc w:val="left"/>
            <w:rPr>
              <w:rFonts w:ascii="Arial Rounded MT Bold" w:hAnsi="Arial Rounded MT Bold"/>
              <w:sz w:val="16"/>
              <w:szCs w:val="16"/>
            </w:rPr>
          </w:pPr>
        </w:p>
      </w:tc>
      <w:tc>
        <w:tcPr>
          <w:tcW w:w="2752" w:type="pct"/>
          <w:vAlign w:val="center"/>
        </w:tcPr>
        <w:p w14:paraId="4ABBCA6B" w14:textId="77777777" w:rsidR="004A37C6" w:rsidRPr="00347E32" w:rsidRDefault="004A37C6" w:rsidP="002D4D3A">
          <w:pPr>
            <w:tabs>
              <w:tab w:val="left" w:pos="6120"/>
            </w:tabs>
            <w:spacing w:after="80"/>
            <w:ind w:left="-104" w:firstLine="0"/>
            <w:jc w:val="left"/>
            <w:rPr>
              <w:rFonts w:ascii="Arial Rounded MT Bold" w:hAnsi="Arial Rounded MT Bold"/>
              <w:sz w:val="22"/>
              <w:szCs w:val="22"/>
            </w:rPr>
          </w:pPr>
        </w:p>
      </w:tc>
    </w:tr>
    <w:tr w:rsidR="004A37C6" w14:paraId="73991DCA" w14:textId="77777777" w:rsidTr="00347E32">
      <w:trPr>
        <w:trHeight w:val="397"/>
      </w:trPr>
      <w:tc>
        <w:tcPr>
          <w:tcW w:w="589" w:type="pct"/>
          <w:vMerge/>
        </w:tcPr>
        <w:p w14:paraId="48CB2001" w14:textId="77777777" w:rsidR="004A37C6" w:rsidRDefault="004A37C6" w:rsidP="004F1E7F">
          <w:pPr>
            <w:tabs>
              <w:tab w:val="left" w:pos="6120"/>
            </w:tabs>
            <w:spacing w:after="80"/>
            <w:ind w:firstLine="0"/>
            <w:jc w:val="left"/>
            <w:rPr>
              <w:rFonts w:ascii="Arial Rounded MT Bold" w:hAnsi="Arial Rounded MT Bold"/>
              <w:sz w:val="28"/>
              <w:szCs w:val="28"/>
            </w:rPr>
          </w:pPr>
        </w:p>
      </w:tc>
      <w:tc>
        <w:tcPr>
          <w:tcW w:w="1659" w:type="pct"/>
          <w:vMerge w:val="restart"/>
          <w:vAlign w:val="center"/>
        </w:tcPr>
        <w:p w14:paraId="33979AA9" w14:textId="77777777" w:rsidR="004A37C6" w:rsidRPr="006943AB" w:rsidRDefault="004A37C6" w:rsidP="00347E32">
          <w:pPr>
            <w:tabs>
              <w:tab w:val="left" w:pos="6120"/>
            </w:tabs>
            <w:spacing w:after="80"/>
            <w:ind w:firstLine="0"/>
            <w:jc w:val="left"/>
            <w:rPr>
              <w:rFonts w:ascii="Arial Rounded MT Bold" w:hAnsi="Arial Rounded MT Bold"/>
              <w:sz w:val="28"/>
              <w:szCs w:val="28"/>
            </w:rPr>
          </w:pPr>
          <w:r>
            <w:rPr>
              <w:rFonts w:ascii="Arial Rounded MT Bold" w:hAnsi="Arial Rounded MT Bold"/>
              <w:sz w:val="28"/>
              <w:szCs w:val="28"/>
            </w:rPr>
            <w:t>Ajuntament de Santa Eugènia de Berga</w:t>
          </w:r>
        </w:p>
      </w:tc>
      <w:tc>
        <w:tcPr>
          <w:tcW w:w="2752" w:type="pct"/>
          <w:vAlign w:val="center"/>
          <w:hideMark/>
        </w:tcPr>
        <w:p w14:paraId="5A150622" w14:textId="77777777" w:rsidR="004A37C6" w:rsidRPr="00347E32" w:rsidRDefault="004A37C6" w:rsidP="002D4D3A">
          <w:pPr>
            <w:tabs>
              <w:tab w:val="left" w:pos="6120"/>
            </w:tabs>
            <w:spacing w:after="80"/>
            <w:ind w:left="-104" w:firstLine="0"/>
            <w:jc w:val="left"/>
            <w:rPr>
              <w:rFonts w:ascii="Arial Rounded MT Bold" w:hAnsi="Arial Rounded MT Bold"/>
              <w:sz w:val="22"/>
              <w:szCs w:val="22"/>
            </w:rPr>
          </w:pPr>
          <w:r w:rsidRPr="00347E32">
            <w:rPr>
              <w:rFonts w:ascii="Arial Rounded MT Bold" w:hAnsi="Arial Rounded MT Bold"/>
              <w:sz w:val="22"/>
              <w:szCs w:val="22"/>
            </w:rPr>
            <w:t xml:space="preserve"> Secretaria-Intervenció</w:t>
          </w:r>
        </w:p>
      </w:tc>
    </w:tr>
    <w:tr w:rsidR="004A37C6" w14:paraId="5B5D35AD" w14:textId="77777777" w:rsidTr="00422897">
      <w:trPr>
        <w:trHeight w:val="397"/>
      </w:trPr>
      <w:tc>
        <w:tcPr>
          <w:tcW w:w="589" w:type="pct"/>
          <w:vMerge/>
        </w:tcPr>
        <w:p w14:paraId="5418CD9C" w14:textId="77777777" w:rsidR="004A37C6" w:rsidRPr="00310455" w:rsidRDefault="004A37C6" w:rsidP="00310455">
          <w:pPr>
            <w:tabs>
              <w:tab w:val="left" w:pos="6120"/>
            </w:tabs>
            <w:spacing w:after="80"/>
            <w:ind w:left="-104" w:firstLine="0"/>
            <w:jc w:val="left"/>
            <w:rPr>
              <w:rFonts w:ascii="Arial Rounded MT Bold" w:hAnsi="Arial Rounded MT Bold"/>
              <w:sz w:val="22"/>
              <w:szCs w:val="22"/>
            </w:rPr>
          </w:pPr>
        </w:p>
      </w:tc>
      <w:tc>
        <w:tcPr>
          <w:tcW w:w="1659" w:type="pct"/>
          <w:vMerge/>
        </w:tcPr>
        <w:p w14:paraId="5694C3FE" w14:textId="77777777" w:rsidR="004A37C6" w:rsidRPr="00310455" w:rsidRDefault="004A37C6" w:rsidP="00310455">
          <w:pPr>
            <w:tabs>
              <w:tab w:val="left" w:pos="6120"/>
            </w:tabs>
            <w:spacing w:after="80"/>
            <w:ind w:left="-104" w:firstLine="0"/>
            <w:jc w:val="left"/>
            <w:rPr>
              <w:rFonts w:ascii="Arial Rounded MT Bold" w:hAnsi="Arial Rounded MT Bold"/>
              <w:sz w:val="22"/>
              <w:szCs w:val="22"/>
            </w:rPr>
          </w:pPr>
        </w:p>
      </w:tc>
      <w:tc>
        <w:tcPr>
          <w:tcW w:w="2752" w:type="pct"/>
          <w:vAlign w:val="center"/>
          <w:hideMark/>
        </w:tcPr>
        <w:p w14:paraId="242FDDD0" w14:textId="77777777" w:rsidR="004A37C6" w:rsidRDefault="004A37C6" w:rsidP="002D4D3A">
          <w:pPr>
            <w:tabs>
              <w:tab w:val="left" w:pos="6120"/>
            </w:tabs>
            <w:spacing w:after="80"/>
            <w:ind w:left="264" w:firstLine="0"/>
            <w:rPr>
              <w:sz w:val="20"/>
              <w:szCs w:val="20"/>
            </w:rPr>
          </w:pPr>
          <w:r>
            <w:rPr>
              <w:noProof/>
              <w:lang w:eastAsia="ca-ES"/>
            </w:rPr>
            <w:drawing>
              <wp:anchor distT="0" distB="0" distL="114300" distR="114300" simplePos="0" relativeHeight="251709440" behindDoc="0" locked="0" layoutInCell="1" allowOverlap="1" wp14:anchorId="7ECE1EE2" wp14:editId="4483BEFC">
                <wp:simplePos x="0" y="0"/>
                <wp:positionH relativeFrom="column">
                  <wp:posOffset>-8890</wp:posOffset>
                </wp:positionH>
                <wp:positionV relativeFrom="page">
                  <wp:posOffset>23495</wp:posOffset>
                </wp:positionV>
                <wp:extent cx="118745" cy="107950"/>
                <wp:effectExtent l="0" t="0" r="0" b="6350"/>
                <wp:wrapNone/>
                <wp:docPr id="15" name="Imat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8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8745" cy="107950"/>
                        </a:xfrm>
                        <a:prstGeom prst="rect">
                          <a:avLst/>
                        </a:prstGeom>
                        <a:noFill/>
                      </pic:spPr>
                    </pic:pic>
                  </a:graphicData>
                </a:graphic>
                <wp14:sizeRelH relativeFrom="margin">
                  <wp14:pctWidth>0</wp14:pctWidth>
                </wp14:sizeRelH>
                <wp14:sizeRelV relativeFrom="margin">
                  <wp14:pctHeight>0</wp14:pctHeight>
                </wp14:sizeRelV>
              </wp:anchor>
            </w:drawing>
          </w:r>
          <w:r>
            <w:rPr>
              <w:sz w:val="20"/>
              <w:szCs w:val="20"/>
            </w:rPr>
            <w:t xml:space="preserve"> secretaridesantaeugeniadeberga@gmail.com</w:t>
          </w:r>
        </w:p>
      </w:tc>
    </w:tr>
    <w:tr w:rsidR="004A37C6" w14:paraId="1580EF3D" w14:textId="77777777" w:rsidTr="00422897">
      <w:trPr>
        <w:trHeight w:val="397"/>
      </w:trPr>
      <w:tc>
        <w:tcPr>
          <w:tcW w:w="589" w:type="pct"/>
          <w:vMerge/>
        </w:tcPr>
        <w:p w14:paraId="21E101C5" w14:textId="77777777" w:rsidR="004A37C6" w:rsidRDefault="004A37C6" w:rsidP="00310455">
          <w:pPr>
            <w:tabs>
              <w:tab w:val="left" w:pos="6120"/>
            </w:tabs>
            <w:spacing w:after="80"/>
            <w:ind w:firstLine="0"/>
            <w:rPr>
              <w:noProof/>
            </w:rPr>
          </w:pPr>
        </w:p>
      </w:tc>
      <w:tc>
        <w:tcPr>
          <w:tcW w:w="1659" w:type="pct"/>
          <w:vMerge/>
        </w:tcPr>
        <w:p w14:paraId="500DA6D3" w14:textId="77777777" w:rsidR="004A37C6" w:rsidRDefault="004A37C6" w:rsidP="00310455">
          <w:pPr>
            <w:tabs>
              <w:tab w:val="left" w:pos="6120"/>
            </w:tabs>
            <w:spacing w:after="80"/>
            <w:ind w:firstLine="0"/>
            <w:rPr>
              <w:noProof/>
            </w:rPr>
          </w:pPr>
        </w:p>
      </w:tc>
      <w:tc>
        <w:tcPr>
          <w:tcW w:w="2752" w:type="pct"/>
          <w:vAlign w:val="center"/>
          <w:hideMark/>
        </w:tcPr>
        <w:p w14:paraId="36C5D8B3" w14:textId="77777777" w:rsidR="004A37C6" w:rsidRPr="00F17D3C" w:rsidRDefault="004A37C6" w:rsidP="002D4D3A">
          <w:pPr>
            <w:tabs>
              <w:tab w:val="left" w:pos="6120"/>
            </w:tabs>
            <w:spacing w:after="80"/>
            <w:ind w:left="264" w:firstLine="0"/>
            <w:rPr>
              <w:rFonts w:cs="Arial"/>
              <w:sz w:val="18"/>
              <w:szCs w:val="18"/>
            </w:rPr>
          </w:pPr>
          <w:r w:rsidRPr="00F17D3C">
            <w:rPr>
              <w:rFonts w:cs="Arial"/>
              <w:sz w:val="18"/>
              <w:szCs w:val="18"/>
            </w:rPr>
            <w:t>(93) 938 85 58 03</w:t>
          </w:r>
          <w:r w:rsidRPr="00F17D3C">
            <w:rPr>
              <w:noProof/>
              <w:sz w:val="18"/>
              <w:szCs w:val="18"/>
              <w:lang w:eastAsia="ca-ES"/>
            </w:rPr>
            <w:drawing>
              <wp:anchor distT="0" distB="0" distL="114300" distR="114300" simplePos="0" relativeHeight="251710464" behindDoc="0" locked="0" layoutInCell="1" allowOverlap="1" wp14:anchorId="0D429F31" wp14:editId="4FE1E5E1">
                <wp:simplePos x="0" y="0"/>
                <wp:positionH relativeFrom="column">
                  <wp:posOffset>-39370</wp:posOffset>
                </wp:positionH>
                <wp:positionV relativeFrom="paragraph">
                  <wp:posOffset>1270</wp:posOffset>
                </wp:positionV>
                <wp:extent cx="158750" cy="137795"/>
                <wp:effectExtent l="0" t="0" r="0" b="0"/>
                <wp:wrapNone/>
                <wp:docPr id="16" name="Imat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9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8750" cy="137795"/>
                        </a:xfrm>
                        <a:prstGeom prst="rect">
                          <a:avLst/>
                        </a:prstGeom>
                        <a:noFill/>
                      </pic:spPr>
                    </pic:pic>
                  </a:graphicData>
                </a:graphic>
                <wp14:sizeRelH relativeFrom="page">
                  <wp14:pctWidth>0</wp14:pctWidth>
                </wp14:sizeRelH>
                <wp14:sizeRelV relativeFrom="page">
                  <wp14:pctHeight>0</wp14:pctHeight>
                </wp14:sizeRelV>
              </wp:anchor>
            </w:drawing>
          </w:r>
        </w:p>
        <w:p w14:paraId="5F172204" w14:textId="77777777" w:rsidR="004A37C6" w:rsidRPr="00DF2349" w:rsidRDefault="004A37C6" w:rsidP="00DF2349">
          <w:pPr>
            <w:rPr>
              <w:rFonts w:cs="Arial"/>
              <w:sz w:val="16"/>
              <w:szCs w:val="16"/>
            </w:rPr>
          </w:pPr>
        </w:p>
      </w:tc>
    </w:tr>
  </w:tbl>
  <w:p w14:paraId="0E66AD56" w14:textId="77777777" w:rsidR="004A37C6" w:rsidRPr="00AE76CB" w:rsidRDefault="006E35FD" w:rsidP="00640540">
    <w:pPr>
      <w:tabs>
        <w:tab w:val="left" w:pos="6120"/>
      </w:tabs>
      <w:ind w:right="-567"/>
      <w:rPr>
        <w:rFonts w:cs="Arial"/>
        <w:sz w:val="14"/>
        <w:szCs w:val="14"/>
      </w:rPr>
    </w:pPr>
    <w:r>
      <w:rPr>
        <w:rFonts w:cs="Arial"/>
        <w:noProof/>
        <w:sz w:val="14"/>
        <w:szCs w:val="14"/>
      </w:rPr>
      <w:pict w14:anchorId="283CC2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1337798" o:spid="_x0000_s2093" type="#_x0000_t75" style="position:absolute;left:0;text-align:left;margin-left:0;margin-top:0;width:266.6pt;height:399.35pt;z-index:-251602944;mso-position-horizontal:center;mso-position-horizontal-relative:margin;mso-position-vertical:center;mso-position-vertical-relative:margin" o:allowincell="f">
          <v:imagedata r:id="rId4" o:title="Santa Eugènia de Berga Escut" gain="13107f" blacklevel="26214f"/>
          <w10:wrap anchorx="margin" anchory="margin"/>
        </v:shape>
      </w:pict>
    </w:r>
  </w:p>
  <w:p w14:paraId="14147C3C" w14:textId="77777777" w:rsidR="004A37C6" w:rsidRPr="001A588B" w:rsidRDefault="004A37C6" w:rsidP="001A588B">
    <w:pPr>
      <w:pBdr>
        <w:top w:val="single" w:sz="6" w:space="1" w:color="auto"/>
      </w:pBdr>
      <w:ind w:firstLine="0"/>
      <w:rPr>
        <w:rFonts w:cs="Arial"/>
        <w:vanish/>
        <w:sz w:val="16"/>
        <w:szCs w:val="16"/>
        <w:lang w:val="es-ES"/>
      </w:rPr>
    </w:pPr>
    <w:r w:rsidRPr="001A588B">
      <w:rPr>
        <w:rFonts w:cs="Arial"/>
        <w:vanish/>
        <w:sz w:val="16"/>
        <w:szCs w:val="16"/>
        <w:lang w:val="es-ES"/>
      </w:rPr>
      <w:t>Final del formulario</w:t>
    </w:r>
  </w:p>
  <w:p w14:paraId="12C2EE48" w14:textId="77777777" w:rsidR="00C22414" w:rsidRDefault="00C22414"/>
  <w:p w14:paraId="6464F2D2" w14:textId="77777777" w:rsidR="00C22414" w:rsidRDefault="00C2241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A2F61" w14:textId="77777777" w:rsidR="004A37C6" w:rsidRDefault="006E35FD">
    <w:pPr>
      <w:pStyle w:val="Capalera"/>
    </w:pPr>
    <w:r>
      <w:rPr>
        <w:noProof/>
      </w:rPr>
      <w:pict w14:anchorId="3E0739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1337796" o:spid="_x0000_s2091" type="#_x0000_t75" style="position:absolute;left:0;text-align:left;margin-left:0;margin-top:0;width:266.6pt;height:399.35pt;z-index:-251604992;mso-position-horizontal:center;mso-position-horizontal-relative:margin;mso-position-vertical:center;mso-position-vertical-relative:margin" o:allowincell="f">
          <v:imagedata r:id="rId1" o:title="Santa Eugènia de Berga Escut"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95A54"/>
    <w:multiLevelType w:val="hybridMultilevel"/>
    <w:tmpl w:val="1FBCC43A"/>
    <w:lvl w:ilvl="0" w:tplc="C5FC0BE4">
      <w:start w:val="1"/>
      <w:numFmt w:val="ordinalText"/>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BDD4EB5"/>
    <w:multiLevelType w:val="multilevel"/>
    <w:tmpl w:val="6EC02B7A"/>
    <w:lvl w:ilvl="0">
      <w:start w:val="1"/>
      <w:numFmt w:val="ordinalText"/>
      <w:suff w:val="space"/>
      <w:lvlText w:val="%1)"/>
      <w:lvlJc w:val="left"/>
      <w:rPr>
        <w:rFonts w:ascii="Arial Rounded MT Bold" w:hAnsi="Arial Rounded MT Bold" w:hint="default"/>
        <w:b w:val="0"/>
        <w:bCs w:val="0"/>
        <w:i w:val="0"/>
        <w:iCs w:val="0"/>
        <w:caps w:val="0"/>
        <w:smallCaps w:val="0"/>
        <w:strike w:val="0"/>
        <w:dstrike w:val="0"/>
        <w:noProof w:val="0"/>
        <w:vanish w:val="0"/>
        <w:color w:val="000066"/>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2)"/>
      <w:lvlJc w:val="left"/>
      <w:pPr>
        <w:ind w:left="720" w:hanging="360"/>
      </w:pPr>
      <w:rPr>
        <w:rFonts w:hint="default"/>
        <w:color w:val="632423" w:themeColor="accent2" w:themeShade="80"/>
      </w:rPr>
    </w:lvl>
    <w:lvl w:ilvl="2">
      <w:start w:val="1"/>
      <w:numFmt w:val="lowerLetter"/>
      <w:lvlText w:val="%3)"/>
      <w:lvlJc w:val="left"/>
      <w:pPr>
        <w:ind w:left="1080" w:hanging="360"/>
      </w:pPr>
      <w:rPr>
        <w:rFonts w:hint="default"/>
        <w:color w:val="632423" w:themeColor="accent2" w:themeShade="80"/>
      </w:rPr>
    </w:lvl>
    <w:lvl w:ilvl="3">
      <w:start w:val="1"/>
      <w:numFmt w:val="decimal"/>
      <w:lvlText w:val="(%4.)"/>
      <w:lvlJc w:val="left"/>
      <w:pPr>
        <w:ind w:left="1440" w:hanging="360"/>
      </w:pPr>
      <w:rPr>
        <w:rFonts w:ascii="Arial" w:eastAsia="Times New Roman" w:hAnsi="Arial" w:cs="Times New Roman"/>
        <w:color w:val="632423" w:themeColor="accent2" w:themeShade="8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EAD3CF4"/>
    <w:multiLevelType w:val="multilevel"/>
    <w:tmpl w:val="BD782CDA"/>
    <w:lvl w:ilvl="0">
      <w:start w:val="1"/>
      <w:numFmt w:val="ordinalText"/>
      <w:suff w:val="space"/>
      <w:lvlText w:val="%1."/>
      <w:lvlJc w:val="left"/>
      <w:pPr>
        <w:ind w:left="360" w:hanging="360"/>
      </w:pPr>
      <w:rPr>
        <w:rFonts w:ascii="Arial" w:hAnsi="Arial" w:cs="Arial" w:hint="default"/>
        <w:b/>
        <w:color w:val="943634" w:themeColor="accent2" w:themeShade="BF"/>
      </w:rPr>
    </w:lvl>
    <w:lvl w:ilvl="1">
      <w:start w:val="1"/>
      <w:numFmt w:val="ordin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5424497"/>
    <w:multiLevelType w:val="hybridMultilevel"/>
    <w:tmpl w:val="CEBCC238"/>
    <w:lvl w:ilvl="0" w:tplc="7340E3DE">
      <w:start w:val="1"/>
      <w:numFmt w:val="bullet"/>
      <w:lvlText w:val=""/>
      <w:lvlJc w:val="left"/>
      <w:pPr>
        <w:ind w:left="720" w:hanging="360"/>
      </w:pPr>
      <w:rPr>
        <w:rFonts w:ascii="Wingdings" w:hAnsi="Wingdings" w:hint="default"/>
        <w:color w:val="632423" w:themeColor="accent2" w:themeShade="80"/>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4" w15:restartNumberingAfterBreak="0">
    <w:nsid w:val="1BE83D7F"/>
    <w:multiLevelType w:val="hybridMultilevel"/>
    <w:tmpl w:val="F56E0F8E"/>
    <w:lvl w:ilvl="0" w:tplc="0C0A000F">
      <w:start w:val="1"/>
      <w:numFmt w:val="decimal"/>
      <w:lvlText w:val="%1."/>
      <w:lvlJc w:val="left"/>
      <w:pPr>
        <w:ind w:left="644" w:hanging="360"/>
      </w:pPr>
    </w:lvl>
    <w:lvl w:ilvl="1" w:tplc="0C0A0019">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5" w15:restartNumberingAfterBreak="0">
    <w:nsid w:val="2D2D42C5"/>
    <w:multiLevelType w:val="hybridMultilevel"/>
    <w:tmpl w:val="A5AE9EF4"/>
    <w:lvl w:ilvl="0" w:tplc="80FE1888">
      <w:start w:val="1"/>
      <w:numFmt w:val="lowerLetter"/>
      <w:lvlText w:val="%1."/>
      <w:lvlJc w:val="left"/>
      <w:pPr>
        <w:ind w:left="878" w:hanging="267"/>
      </w:pPr>
      <w:rPr>
        <w:rFonts w:ascii="Arial" w:eastAsia="Arial" w:hAnsi="Arial" w:cs="Arial" w:hint="default"/>
        <w:b w:val="0"/>
        <w:bCs w:val="0"/>
        <w:i w:val="0"/>
        <w:iCs w:val="0"/>
        <w:color w:val="632423"/>
        <w:w w:val="100"/>
        <w:sz w:val="24"/>
        <w:szCs w:val="24"/>
        <w:lang w:val="ca-ES" w:eastAsia="en-US" w:bidi="ar-SA"/>
      </w:rPr>
    </w:lvl>
    <w:lvl w:ilvl="1" w:tplc="6CC07266">
      <w:numFmt w:val="bullet"/>
      <w:lvlText w:val="•"/>
      <w:lvlJc w:val="left"/>
      <w:pPr>
        <w:ind w:left="1750" w:hanging="267"/>
      </w:pPr>
      <w:rPr>
        <w:rFonts w:hint="default"/>
        <w:lang w:val="ca-ES" w:eastAsia="en-US" w:bidi="ar-SA"/>
      </w:rPr>
    </w:lvl>
    <w:lvl w:ilvl="2" w:tplc="54326F94">
      <w:numFmt w:val="bullet"/>
      <w:lvlText w:val="•"/>
      <w:lvlJc w:val="left"/>
      <w:pPr>
        <w:ind w:left="2621" w:hanging="267"/>
      </w:pPr>
      <w:rPr>
        <w:rFonts w:hint="default"/>
        <w:lang w:val="ca-ES" w:eastAsia="en-US" w:bidi="ar-SA"/>
      </w:rPr>
    </w:lvl>
    <w:lvl w:ilvl="3" w:tplc="F0EACE30">
      <w:numFmt w:val="bullet"/>
      <w:lvlText w:val="•"/>
      <w:lvlJc w:val="left"/>
      <w:pPr>
        <w:ind w:left="3491" w:hanging="267"/>
      </w:pPr>
      <w:rPr>
        <w:rFonts w:hint="default"/>
        <w:lang w:val="ca-ES" w:eastAsia="en-US" w:bidi="ar-SA"/>
      </w:rPr>
    </w:lvl>
    <w:lvl w:ilvl="4" w:tplc="B1468242">
      <w:numFmt w:val="bullet"/>
      <w:lvlText w:val="•"/>
      <w:lvlJc w:val="left"/>
      <w:pPr>
        <w:ind w:left="4362" w:hanging="267"/>
      </w:pPr>
      <w:rPr>
        <w:rFonts w:hint="default"/>
        <w:lang w:val="ca-ES" w:eastAsia="en-US" w:bidi="ar-SA"/>
      </w:rPr>
    </w:lvl>
    <w:lvl w:ilvl="5" w:tplc="B7CCAA30">
      <w:numFmt w:val="bullet"/>
      <w:lvlText w:val="•"/>
      <w:lvlJc w:val="left"/>
      <w:pPr>
        <w:ind w:left="5233" w:hanging="267"/>
      </w:pPr>
      <w:rPr>
        <w:rFonts w:hint="default"/>
        <w:lang w:val="ca-ES" w:eastAsia="en-US" w:bidi="ar-SA"/>
      </w:rPr>
    </w:lvl>
    <w:lvl w:ilvl="6" w:tplc="71D09660">
      <w:numFmt w:val="bullet"/>
      <w:lvlText w:val="•"/>
      <w:lvlJc w:val="left"/>
      <w:pPr>
        <w:ind w:left="6103" w:hanging="267"/>
      </w:pPr>
      <w:rPr>
        <w:rFonts w:hint="default"/>
        <w:lang w:val="ca-ES" w:eastAsia="en-US" w:bidi="ar-SA"/>
      </w:rPr>
    </w:lvl>
    <w:lvl w:ilvl="7" w:tplc="8CDEBE70">
      <w:numFmt w:val="bullet"/>
      <w:lvlText w:val="•"/>
      <w:lvlJc w:val="left"/>
      <w:pPr>
        <w:ind w:left="6974" w:hanging="267"/>
      </w:pPr>
      <w:rPr>
        <w:rFonts w:hint="default"/>
        <w:lang w:val="ca-ES" w:eastAsia="en-US" w:bidi="ar-SA"/>
      </w:rPr>
    </w:lvl>
    <w:lvl w:ilvl="8" w:tplc="3F2CC562">
      <w:numFmt w:val="bullet"/>
      <w:lvlText w:val="•"/>
      <w:lvlJc w:val="left"/>
      <w:pPr>
        <w:ind w:left="7845" w:hanging="267"/>
      </w:pPr>
      <w:rPr>
        <w:rFonts w:hint="default"/>
        <w:lang w:val="ca-ES" w:eastAsia="en-US" w:bidi="ar-SA"/>
      </w:rPr>
    </w:lvl>
  </w:abstractNum>
  <w:abstractNum w:abstractNumId="6" w15:restartNumberingAfterBreak="0">
    <w:nsid w:val="40F0686F"/>
    <w:multiLevelType w:val="hybridMultilevel"/>
    <w:tmpl w:val="4AA03468"/>
    <w:lvl w:ilvl="0" w:tplc="DE62FBE0">
      <w:start w:val="1"/>
      <w:numFmt w:val="lowerLetter"/>
      <w:lvlText w:val="%1."/>
      <w:lvlJc w:val="left"/>
      <w:pPr>
        <w:ind w:left="1132" w:hanging="267"/>
      </w:pPr>
      <w:rPr>
        <w:rFonts w:ascii="Arial" w:eastAsia="Arial" w:hAnsi="Arial" w:cs="Arial" w:hint="default"/>
        <w:b w:val="0"/>
        <w:bCs w:val="0"/>
        <w:i w:val="0"/>
        <w:iCs w:val="0"/>
        <w:color w:val="632423"/>
        <w:w w:val="100"/>
        <w:sz w:val="24"/>
        <w:szCs w:val="24"/>
        <w:lang w:val="ca-ES" w:eastAsia="en-US" w:bidi="ar-SA"/>
      </w:rPr>
    </w:lvl>
    <w:lvl w:ilvl="1" w:tplc="53B6CD62">
      <w:numFmt w:val="bullet"/>
      <w:lvlText w:val="•"/>
      <w:lvlJc w:val="left"/>
      <w:pPr>
        <w:ind w:left="1984" w:hanging="267"/>
      </w:pPr>
      <w:rPr>
        <w:rFonts w:hint="default"/>
        <w:lang w:val="ca-ES" w:eastAsia="en-US" w:bidi="ar-SA"/>
      </w:rPr>
    </w:lvl>
    <w:lvl w:ilvl="2" w:tplc="DC3EC066">
      <w:numFmt w:val="bullet"/>
      <w:lvlText w:val="•"/>
      <w:lvlJc w:val="left"/>
      <w:pPr>
        <w:ind w:left="2829" w:hanging="267"/>
      </w:pPr>
      <w:rPr>
        <w:rFonts w:hint="default"/>
        <w:lang w:val="ca-ES" w:eastAsia="en-US" w:bidi="ar-SA"/>
      </w:rPr>
    </w:lvl>
    <w:lvl w:ilvl="3" w:tplc="7F2E69EE">
      <w:numFmt w:val="bullet"/>
      <w:lvlText w:val="•"/>
      <w:lvlJc w:val="left"/>
      <w:pPr>
        <w:ind w:left="3673" w:hanging="267"/>
      </w:pPr>
      <w:rPr>
        <w:rFonts w:hint="default"/>
        <w:lang w:val="ca-ES" w:eastAsia="en-US" w:bidi="ar-SA"/>
      </w:rPr>
    </w:lvl>
    <w:lvl w:ilvl="4" w:tplc="45E84C32">
      <w:numFmt w:val="bullet"/>
      <w:lvlText w:val="•"/>
      <w:lvlJc w:val="left"/>
      <w:pPr>
        <w:ind w:left="4518" w:hanging="267"/>
      </w:pPr>
      <w:rPr>
        <w:rFonts w:hint="default"/>
        <w:lang w:val="ca-ES" w:eastAsia="en-US" w:bidi="ar-SA"/>
      </w:rPr>
    </w:lvl>
    <w:lvl w:ilvl="5" w:tplc="6BAE8946">
      <w:numFmt w:val="bullet"/>
      <w:lvlText w:val="•"/>
      <w:lvlJc w:val="left"/>
      <w:pPr>
        <w:ind w:left="5363" w:hanging="267"/>
      </w:pPr>
      <w:rPr>
        <w:rFonts w:hint="default"/>
        <w:lang w:val="ca-ES" w:eastAsia="en-US" w:bidi="ar-SA"/>
      </w:rPr>
    </w:lvl>
    <w:lvl w:ilvl="6" w:tplc="D1D4406E">
      <w:numFmt w:val="bullet"/>
      <w:lvlText w:val="•"/>
      <w:lvlJc w:val="left"/>
      <w:pPr>
        <w:ind w:left="6207" w:hanging="267"/>
      </w:pPr>
      <w:rPr>
        <w:rFonts w:hint="default"/>
        <w:lang w:val="ca-ES" w:eastAsia="en-US" w:bidi="ar-SA"/>
      </w:rPr>
    </w:lvl>
    <w:lvl w:ilvl="7" w:tplc="18666EBA">
      <w:numFmt w:val="bullet"/>
      <w:lvlText w:val="•"/>
      <w:lvlJc w:val="left"/>
      <w:pPr>
        <w:ind w:left="7052" w:hanging="267"/>
      </w:pPr>
      <w:rPr>
        <w:rFonts w:hint="default"/>
        <w:lang w:val="ca-ES" w:eastAsia="en-US" w:bidi="ar-SA"/>
      </w:rPr>
    </w:lvl>
    <w:lvl w:ilvl="8" w:tplc="3DD218FC">
      <w:numFmt w:val="bullet"/>
      <w:lvlText w:val="•"/>
      <w:lvlJc w:val="left"/>
      <w:pPr>
        <w:ind w:left="7897" w:hanging="267"/>
      </w:pPr>
      <w:rPr>
        <w:rFonts w:hint="default"/>
        <w:lang w:val="ca-ES" w:eastAsia="en-US" w:bidi="ar-SA"/>
      </w:rPr>
    </w:lvl>
  </w:abstractNum>
  <w:abstractNum w:abstractNumId="7" w15:restartNumberingAfterBreak="0">
    <w:nsid w:val="494D44D8"/>
    <w:multiLevelType w:val="hybridMultilevel"/>
    <w:tmpl w:val="99BADC0E"/>
    <w:lvl w:ilvl="0" w:tplc="0C0A0019">
      <w:start w:val="1"/>
      <w:numFmt w:val="lowerLetter"/>
      <w:lvlText w:val="%1."/>
      <w:lvlJc w:val="left"/>
      <w:pPr>
        <w:ind w:left="1364" w:hanging="360"/>
      </w:pPr>
    </w:lvl>
    <w:lvl w:ilvl="1" w:tplc="0C0A0019" w:tentative="1">
      <w:start w:val="1"/>
      <w:numFmt w:val="lowerLetter"/>
      <w:lvlText w:val="%2."/>
      <w:lvlJc w:val="left"/>
      <w:pPr>
        <w:ind w:left="2084" w:hanging="360"/>
      </w:pPr>
    </w:lvl>
    <w:lvl w:ilvl="2" w:tplc="0C0A001B" w:tentative="1">
      <w:start w:val="1"/>
      <w:numFmt w:val="lowerRoman"/>
      <w:lvlText w:val="%3."/>
      <w:lvlJc w:val="right"/>
      <w:pPr>
        <w:ind w:left="2804" w:hanging="180"/>
      </w:pPr>
    </w:lvl>
    <w:lvl w:ilvl="3" w:tplc="0C0A000F" w:tentative="1">
      <w:start w:val="1"/>
      <w:numFmt w:val="decimal"/>
      <w:lvlText w:val="%4."/>
      <w:lvlJc w:val="left"/>
      <w:pPr>
        <w:ind w:left="3524" w:hanging="360"/>
      </w:pPr>
    </w:lvl>
    <w:lvl w:ilvl="4" w:tplc="0C0A0019" w:tentative="1">
      <w:start w:val="1"/>
      <w:numFmt w:val="lowerLetter"/>
      <w:lvlText w:val="%5."/>
      <w:lvlJc w:val="left"/>
      <w:pPr>
        <w:ind w:left="4244" w:hanging="360"/>
      </w:pPr>
    </w:lvl>
    <w:lvl w:ilvl="5" w:tplc="0C0A001B" w:tentative="1">
      <w:start w:val="1"/>
      <w:numFmt w:val="lowerRoman"/>
      <w:lvlText w:val="%6."/>
      <w:lvlJc w:val="right"/>
      <w:pPr>
        <w:ind w:left="4964" w:hanging="180"/>
      </w:pPr>
    </w:lvl>
    <w:lvl w:ilvl="6" w:tplc="0C0A000F" w:tentative="1">
      <w:start w:val="1"/>
      <w:numFmt w:val="decimal"/>
      <w:lvlText w:val="%7."/>
      <w:lvlJc w:val="left"/>
      <w:pPr>
        <w:ind w:left="5684" w:hanging="360"/>
      </w:pPr>
    </w:lvl>
    <w:lvl w:ilvl="7" w:tplc="0C0A0019" w:tentative="1">
      <w:start w:val="1"/>
      <w:numFmt w:val="lowerLetter"/>
      <w:lvlText w:val="%8."/>
      <w:lvlJc w:val="left"/>
      <w:pPr>
        <w:ind w:left="6404" w:hanging="360"/>
      </w:pPr>
    </w:lvl>
    <w:lvl w:ilvl="8" w:tplc="0C0A001B" w:tentative="1">
      <w:start w:val="1"/>
      <w:numFmt w:val="lowerRoman"/>
      <w:lvlText w:val="%9."/>
      <w:lvlJc w:val="right"/>
      <w:pPr>
        <w:ind w:left="7124" w:hanging="180"/>
      </w:pPr>
    </w:lvl>
  </w:abstractNum>
  <w:abstractNum w:abstractNumId="8" w15:restartNumberingAfterBreak="0">
    <w:nsid w:val="522C292D"/>
    <w:multiLevelType w:val="multilevel"/>
    <w:tmpl w:val="C3FE7E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5A2E7080"/>
    <w:multiLevelType w:val="hybridMultilevel"/>
    <w:tmpl w:val="4C3E34EA"/>
    <w:lvl w:ilvl="0" w:tplc="44CCC270">
      <w:start w:val="1"/>
      <w:numFmt w:val="lowerLetter"/>
      <w:lvlText w:val="%1."/>
      <w:lvlJc w:val="left"/>
      <w:pPr>
        <w:ind w:left="1144" w:hanging="267"/>
      </w:pPr>
      <w:rPr>
        <w:rFonts w:ascii="Arial" w:eastAsia="Arial" w:hAnsi="Arial" w:cs="Arial" w:hint="default"/>
        <w:b w:val="0"/>
        <w:bCs w:val="0"/>
        <w:i w:val="0"/>
        <w:iCs w:val="0"/>
        <w:color w:val="632423"/>
        <w:w w:val="100"/>
        <w:sz w:val="24"/>
        <w:szCs w:val="24"/>
        <w:lang w:val="ca-ES" w:eastAsia="en-US" w:bidi="ar-SA"/>
      </w:rPr>
    </w:lvl>
    <w:lvl w:ilvl="1" w:tplc="F26834DA">
      <w:numFmt w:val="bullet"/>
      <w:lvlText w:val="•"/>
      <w:lvlJc w:val="left"/>
      <w:pPr>
        <w:ind w:left="1984" w:hanging="267"/>
      </w:pPr>
      <w:rPr>
        <w:rFonts w:hint="default"/>
        <w:lang w:val="ca-ES" w:eastAsia="en-US" w:bidi="ar-SA"/>
      </w:rPr>
    </w:lvl>
    <w:lvl w:ilvl="2" w:tplc="F072DCAC">
      <w:numFmt w:val="bullet"/>
      <w:lvlText w:val="•"/>
      <w:lvlJc w:val="left"/>
      <w:pPr>
        <w:ind w:left="2829" w:hanging="267"/>
      </w:pPr>
      <w:rPr>
        <w:rFonts w:hint="default"/>
        <w:lang w:val="ca-ES" w:eastAsia="en-US" w:bidi="ar-SA"/>
      </w:rPr>
    </w:lvl>
    <w:lvl w:ilvl="3" w:tplc="6F3A7250">
      <w:numFmt w:val="bullet"/>
      <w:lvlText w:val="•"/>
      <w:lvlJc w:val="left"/>
      <w:pPr>
        <w:ind w:left="3673" w:hanging="267"/>
      </w:pPr>
      <w:rPr>
        <w:rFonts w:hint="default"/>
        <w:lang w:val="ca-ES" w:eastAsia="en-US" w:bidi="ar-SA"/>
      </w:rPr>
    </w:lvl>
    <w:lvl w:ilvl="4" w:tplc="ED78D514">
      <w:numFmt w:val="bullet"/>
      <w:lvlText w:val="•"/>
      <w:lvlJc w:val="left"/>
      <w:pPr>
        <w:ind w:left="4518" w:hanging="267"/>
      </w:pPr>
      <w:rPr>
        <w:rFonts w:hint="default"/>
        <w:lang w:val="ca-ES" w:eastAsia="en-US" w:bidi="ar-SA"/>
      </w:rPr>
    </w:lvl>
    <w:lvl w:ilvl="5" w:tplc="1290A238">
      <w:numFmt w:val="bullet"/>
      <w:lvlText w:val="•"/>
      <w:lvlJc w:val="left"/>
      <w:pPr>
        <w:ind w:left="5363" w:hanging="267"/>
      </w:pPr>
      <w:rPr>
        <w:rFonts w:hint="default"/>
        <w:lang w:val="ca-ES" w:eastAsia="en-US" w:bidi="ar-SA"/>
      </w:rPr>
    </w:lvl>
    <w:lvl w:ilvl="6" w:tplc="BE78B524">
      <w:numFmt w:val="bullet"/>
      <w:lvlText w:val="•"/>
      <w:lvlJc w:val="left"/>
      <w:pPr>
        <w:ind w:left="6207" w:hanging="267"/>
      </w:pPr>
      <w:rPr>
        <w:rFonts w:hint="default"/>
        <w:lang w:val="ca-ES" w:eastAsia="en-US" w:bidi="ar-SA"/>
      </w:rPr>
    </w:lvl>
    <w:lvl w:ilvl="7" w:tplc="A7C25200">
      <w:numFmt w:val="bullet"/>
      <w:lvlText w:val="•"/>
      <w:lvlJc w:val="left"/>
      <w:pPr>
        <w:ind w:left="7052" w:hanging="267"/>
      </w:pPr>
      <w:rPr>
        <w:rFonts w:hint="default"/>
        <w:lang w:val="ca-ES" w:eastAsia="en-US" w:bidi="ar-SA"/>
      </w:rPr>
    </w:lvl>
    <w:lvl w:ilvl="8" w:tplc="49C0C9DA">
      <w:numFmt w:val="bullet"/>
      <w:lvlText w:val="•"/>
      <w:lvlJc w:val="left"/>
      <w:pPr>
        <w:ind w:left="7897" w:hanging="267"/>
      </w:pPr>
      <w:rPr>
        <w:rFonts w:hint="default"/>
        <w:lang w:val="ca-ES" w:eastAsia="en-US" w:bidi="ar-SA"/>
      </w:rPr>
    </w:lvl>
  </w:abstractNum>
  <w:abstractNum w:abstractNumId="10" w15:restartNumberingAfterBreak="0">
    <w:nsid w:val="6AFA4C0B"/>
    <w:multiLevelType w:val="hybridMultilevel"/>
    <w:tmpl w:val="EAD4763C"/>
    <w:lvl w:ilvl="0" w:tplc="688A0710">
      <w:start w:val="1"/>
      <w:numFmt w:val="lowerLetter"/>
      <w:lvlText w:val="%1."/>
      <w:lvlJc w:val="left"/>
      <w:pPr>
        <w:ind w:left="1132" w:hanging="267"/>
      </w:pPr>
      <w:rPr>
        <w:rFonts w:ascii="Arial" w:eastAsia="Arial" w:hAnsi="Arial" w:cs="Arial" w:hint="default"/>
        <w:b w:val="0"/>
        <w:bCs w:val="0"/>
        <w:i w:val="0"/>
        <w:iCs w:val="0"/>
        <w:color w:val="632423"/>
        <w:w w:val="100"/>
        <w:sz w:val="24"/>
        <w:szCs w:val="24"/>
        <w:lang w:val="ca-ES" w:eastAsia="en-US" w:bidi="ar-SA"/>
      </w:rPr>
    </w:lvl>
    <w:lvl w:ilvl="1" w:tplc="62DE5EFA">
      <w:numFmt w:val="bullet"/>
      <w:lvlText w:val="•"/>
      <w:lvlJc w:val="left"/>
      <w:pPr>
        <w:ind w:left="1984" w:hanging="267"/>
      </w:pPr>
      <w:rPr>
        <w:rFonts w:hint="default"/>
        <w:lang w:val="ca-ES" w:eastAsia="en-US" w:bidi="ar-SA"/>
      </w:rPr>
    </w:lvl>
    <w:lvl w:ilvl="2" w:tplc="185A7D8C">
      <w:numFmt w:val="bullet"/>
      <w:lvlText w:val="•"/>
      <w:lvlJc w:val="left"/>
      <w:pPr>
        <w:ind w:left="2829" w:hanging="267"/>
      </w:pPr>
      <w:rPr>
        <w:rFonts w:hint="default"/>
        <w:lang w:val="ca-ES" w:eastAsia="en-US" w:bidi="ar-SA"/>
      </w:rPr>
    </w:lvl>
    <w:lvl w:ilvl="3" w:tplc="FB6E6022">
      <w:numFmt w:val="bullet"/>
      <w:lvlText w:val="•"/>
      <w:lvlJc w:val="left"/>
      <w:pPr>
        <w:ind w:left="3673" w:hanging="267"/>
      </w:pPr>
      <w:rPr>
        <w:rFonts w:hint="default"/>
        <w:lang w:val="ca-ES" w:eastAsia="en-US" w:bidi="ar-SA"/>
      </w:rPr>
    </w:lvl>
    <w:lvl w:ilvl="4" w:tplc="7A268468">
      <w:numFmt w:val="bullet"/>
      <w:lvlText w:val="•"/>
      <w:lvlJc w:val="left"/>
      <w:pPr>
        <w:ind w:left="4518" w:hanging="267"/>
      </w:pPr>
      <w:rPr>
        <w:rFonts w:hint="default"/>
        <w:lang w:val="ca-ES" w:eastAsia="en-US" w:bidi="ar-SA"/>
      </w:rPr>
    </w:lvl>
    <w:lvl w:ilvl="5" w:tplc="212E3AEE">
      <w:numFmt w:val="bullet"/>
      <w:lvlText w:val="•"/>
      <w:lvlJc w:val="left"/>
      <w:pPr>
        <w:ind w:left="5363" w:hanging="267"/>
      </w:pPr>
      <w:rPr>
        <w:rFonts w:hint="default"/>
        <w:lang w:val="ca-ES" w:eastAsia="en-US" w:bidi="ar-SA"/>
      </w:rPr>
    </w:lvl>
    <w:lvl w:ilvl="6" w:tplc="1B026366">
      <w:numFmt w:val="bullet"/>
      <w:lvlText w:val="•"/>
      <w:lvlJc w:val="left"/>
      <w:pPr>
        <w:ind w:left="6207" w:hanging="267"/>
      </w:pPr>
      <w:rPr>
        <w:rFonts w:hint="default"/>
        <w:lang w:val="ca-ES" w:eastAsia="en-US" w:bidi="ar-SA"/>
      </w:rPr>
    </w:lvl>
    <w:lvl w:ilvl="7" w:tplc="AEE88C44">
      <w:numFmt w:val="bullet"/>
      <w:lvlText w:val="•"/>
      <w:lvlJc w:val="left"/>
      <w:pPr>
        <w:ind w:left="7052" w:hanging="267"/>
      </w:pPr>
      <w:rPr>
        <w:rFonts w:hint="default"/>
        <w:lang w:val="ca-ES" w:eastAsia="en-US" w:bidi="ar-SA"/>
      </w:rPr>
    </w:lvl>
    <w:lvl w:ilvl="8" w:tplc="75E20136">
      <w:numFmt w:val="bullet"/>
      <w:lvlText w:val="•"/>
      <w:lvlJc w:val="left"/>
      <w:pPr>
        <w:ind w:left="7897" w:hanging="267"/>
      </w:pPr>
      <w:rPr>
        <w:rFonts w:hint="default"/>
        <w:lang w:val="ca-ES" w:eastAsia="en-US" w:bidi="ar-SA"/>
      </w:rPr>
    </w:lvl>
  </w:abstractNum>
  <w:abstractNum w:abstractNumId="11" w15:restartNumberingAfterBreak="0">
    <w:nsid w:val="6CF41C41"/>
    <w:multiLevelType w:val="multilevel"/>
    <w:tmpl w:val="476C8490"/>
    <w:lvl w:ilvl="0">
      <w:start w:val="1"/>
      <w:numFmt w:val="decimal"/>
      <w:lvlText w:val="%1."/>
      <w:lvlJc w:val="left"/>
      <w:pPr>
        <w:ind w:left="518" w:hanging="360"/>
      </w:pPr>
      <w:rPr>
        <w:rFonts w:ascii="Arial" w:eastAsia="Arial" w:hAnsi="Arial" w:cs="Arial" w:hint="default"/>
        <w:b w:val="0"/>
        <w:bCs w:val="0"/>
        <w:i w:val="0"/>
        <w:iCs w:val="0"/>
        <w:color w:val="632423"/>
        <w:w w:val="100"/>
        <w:sz w:val="24"/>
        <w:szCs w:val="24"/>
        <w:lang w:val="ca-ES" w:eastAsia="en-US" w:bidi="ar-SA"/>
      </w:rPr>
    </w:lvl>
    <w:lvl w:ilvl="1">
      <w:start w:val="1"/>
      <w:numFmt w:val="decimal"/>
      <w:lvlText w:val="%1.%2."/>
      <w:lvlJc w:val="left"/>
      <w:pPr>
        <w:ind w:left="950" w:hanging="432"/>
      </w:pPr>
      <w:rPr>
        <w:rFonts w:ascii="Arial" w:eastAsia="Arial" w:hAnsi="Arial" w:cs="Arial" w:hint="default"/>
        <w:b w:val="0"/>
        <w:bCs w:val="0"/>
        <w:i w:val="0"/>
        <w:iCs w:val="0"/>
        <w:color w:val="632423"/>
        <w:w w:val="100"/>
        <w:sz w:val="24"/>
        <w:szCs w:val="24"/>
        <w:lang w:val="ca-ES" w:eastAsia="en-US" w:bidi="ar-SA"/>
      </w:rPr>
    </w:lvl>
    <w:lvl w:ilvl="2">
      <w:numFmt w:val="bullet"/>
      <w:lvlText w:val="•"/>
      <w:lvlJc w:val="left"/>
      <w:pPr>
        <w:ind w:left="1918" w:hanging="432"/>
      </w:pPr>
      <w:rPr>
        <w:rFonts w:hint="default"/>
        <w:lang w:val="ca-ES" w:eastAsia="en-US" w:bidi="ar-SA"/>
      </w:rPr>
    </w:lvl>
    <w:lvl w:ilvl="3">
      <w:numFmt w:val="bullet"/>
      <w:lvlText w:val="•"/>
      <w:lvlJc w:val="left"/>
      <w:pPr>
        <w:ind w:left="2876" w:hanging="432"/>
      </w:pPr>
      <w:rPr>
        <w:rFonts w:hint="default"/>
        <w:lang w:val="ca-ES" w:eastAsia="en-US" w:bidi="ar-SA"/>
      </w:rPr>
    </w:lvl>
    <w:lvl w:ilvl="4">
      <w:numFmt w:val="bullet"/>
      <w:lvlText w:val="•"/>
      <w:lvlJc w:val="left"/>
      <w:pPr>
        <w:ind w:left="3835" w:hanging="432"/>
      </w:pPr>
      <w:rPr>
        <w:rFonts w:hint="default"/>
        <w:lang w:val="ca-ES" w:eastAsia="en-US" w:bidi="ar-SA"/>
      </w:rPr>
    </w:lvl>
    <w:lvl w:ilvl="5">
      <w:numFmt w:val="bullet"/>
      <w:lvlText w:val="•"/>
      <w:lvlJc w:val="left"/>
      <w:pPr>
        <w:ind w:left="4793" w:hanging="432"/>
      </w:pPr>
      <w:rPr>
        <w:rFonts w:hint="default"/>
        <w:lang w:val="ca-ES" w:eastAsia="en-US" w:bidi="ar-SA"/>
      </w:rPr>
    </w:lvl>
    <w:lvl w:ilvl="6">
      <w:numFmt w:val="bullet"/>
      <w:lvlText w:val="•"/>
      <w:lvlJc w:val="left"/>
      <w:pPr>
        <w:ind w:left="5752" w:hanging="432"/>
      </w:pPr>
      <w:rPr>
        <w:rFonts w:hint="default"/>
        <w:lang w:val="ca-ES" w:eastAsia="en-US" w:bidi="ar-SA"/>
      </w:rPr>
    </w:lvl>
    <w:lvl w:ilvl="7">
      <w:numFmt w:val="bullet"/>
      <w:lvlText w:val="•"/>
      <w:lvlJc w:val="left"/>
      <w:pPr>
        <w:ind w:left="6710" w:hanging="432"/>
      </w:pPr>
      <w:rPr>
        <w:rFonts w:hint="default"/>
        <w:lang w:val="ca-ES" w:eastAsia="en-US" w:bidi="ar-SA"/>
      </w:rPr>
    </w:lvl>
    <w:lvl w:ilvl="8">
      <w:numFmt w:val="bullet"/>
      <w:lvlText w:val="•"/>
      <w:lvlJc w:val="left"/>
      <w:pPr>
        <w:ind w:left="7669" w:hanging="432"/>
      </w:pPr>
      <w:rPr>
        <w:rFonts w:hint="default"/>
        <w:lang w:val="ca-ES" w:eastAsia="en-US" w:bidi="ar-SA"/>
      </w:rPr>
    </w:lvl>
  </w:abstractNum>
  <w:abstractNum w:abstractNumId="12" w15:restartNumberingAfterBreak="0">
    <w:nsid w:val="7BDA3F12"/>
    <w:multiLevelType w:val="hybridMultilevel"/>
    <w:tmpl w:val="9FFE6E82"/>
    <w:lvl w:ilvl="0" w:tplc="F9B88AA8">
      <w:start w:val="1"/>
      <w:numFmt w:val="ordinal"/>
      <w:lvlText w:val="%1."/>
      <w:lvlJc w:val="left"/>
      <w:pPr>
        <w:ind w:left="360" w:hanging="360"/>
      </w:pPr>
      <w:rPr>
        <w:rFonts w:hint="default"/>
        <w:color w:val="984806" w:themeColor="accent6" w:themeShade="8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4"/>
  </w:num>
  <w:num w:numId="2">
    <w:abstractNumId w:val="7"/>
  </w:num>
  <w:num w:numId="3">
    <w:abstractNumId w:val="2"/>
  </w:num>
  <w:num w:numId="4">
    <w:abstractNumId w:val="0"/>
  </w:num>
  <w:num w:numId="5">
    <w:abstractNumId w:val="12"/>
  </w:num>
  <w:num w:numId="6">
    <w:abstractNumId w:val="3"/>
  </w:num>
  <w:num w:numId="7">
    <w:abstractNumId w:val="1"/>
  </w:num>
  <w:num w:numId="8">
    <w:abstractNumId w:val="8"/>
  </w:num>
  <w:num w:numId="9">
    <w:abstractNumId w:val="6"/>
  </w:num>
  <w:num w:numId="10">
    <w:abstractNumId w:val="10"/>
  </w:num>
  <w:num w:numId="11">
    <w:abstractNumId w:val="9"/>
  </w:num>
  <w:num w:numId="12">
    <w:abstractNumId w:val="5"/>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HorizontalOrigin w:val="1418"/>
  <w:drawingGridVerticalOrigin w:val="1985"/>
  <w:noPunctuationKerning/>
  <w:characterSpacingControl w:val="doNotCompress"/>
  <w:hdrShapeDefaults>
    <o:shapedefaults v:ext="edit" spidmax="209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23B"/>
    <w:rsid w:val="000324B8"/>
    <w:rsid w:val="00046355"/>
    <w:rsid w:val="00052E61"/>
    <w:rsid w:val="000571D2"/>
    <w:rsid w:val="00060904"/>
    <w:rsid w:val="00062551"/>
    <w:rsid w:val="00076803"/>
    <w:rsid w:val="000902B6"/>
    <w:rsid w:val="00092F9E"/>
    <w:rsid w:val="000A1884"/>
    <w:rsid w:val="000A47B0"/>
    <w:rsid w:val="000A708B"/>
    <w:rsid w:val="000D410A"/>
    <w:rsid w:val="0016068C"/>
    <w:rsid w:val="00161131"/>
    <w:rsid w:val="001A331C"/>
    <w:rsid w:val="001A588B"/>
    <w:rsid w:val="001B42ED"/>
    <w:rsid w:val="001B5D88"/>
    <w:rsid w:val="001E4519"/>
    <w:rsid w:val="001F1BDE"/>
    <w:rsid w:val="00203A56"/>
    <w:rsid w:val="002075C2"/>
    <w:rsid w:val="00212EB3"/>
    <w:rsid w:val="00213F3E"/>
    <w:rsid w:val="002271A9"/>
    <w:rsid w:val="00243D37"/>
    <w:rsid w:val="0024437A"/>
    <w:rsid w:val="0025096B"/>
    <w:rsid w:val="00264B26"/>
    <w:rsid w:val="0028505A"/>
    <w:rsid w:val="0029254F"/>
    <w:rsid w:val="0029579D"/>
    <w:rsid w:val="002A7845"/>
    <w:rsid w:val="002B5FEA"/>
    <w:rsid w:val="002C1C87"/>
    <w:rsid w:val="002D0E81"/>
    <w:rsid w:val="002D4D3A"/>
    <w:rsid w:val="002D5A71"/>
    <w:rsid w:val="002D5C99"/>
    <w:rsid w:val="002D78E8"/>
    <w:rsid w:val="002F1BE8"/>
    <w:rsid w:val="002F7665"/>
    <w:rsid w:val="00310455"/>
    <w:rsid w:val="00313CB5"/>
    <w:rsid w:val="00321454"/>
    <w:rsid w:val="003236E9"/>
    <w:rsid w:val="0032650D"/>
    <w:rsid w:val="00326960"/>
    <w:rsid w:val="00343A39"/>
    <w:rsid w:val="00344201"/>
    <w:rsid w:val="00344916"/>
    <w:rsid w:val="00347E32"/>
    <w:rsid w:val="0038299D"/>
    <w:rsid w:val="003B1177"/>
    <w:rsid w:val="003B4C9F"/>
    <w:rsid w:val="003C3C43"/>
    <w:rsid w:val="003D2CCE"/>
    <w:rsid w:val="003D79D9"/>
    <w:rsid w:val="00422897"/>
    <w:rsid w:val="00426146"/>
    <w:rsid w:val="00427F3E"/>
    <w:rsid w:val="0044477A"/>
    <w:rsid w:val="0045454F"/>
    <w:rsid w:val="00474AA1"/>
    <w:rsid w:val="00490EA6"/>
    <w:rsid w:val="00495473"/>
    <w:rsid w:val="004967E6"/>
    <w:rsid w:val="004A37C6"/>
    <w:rsid w:val="004B0A66"/>
    <w:rsid w:val="004B5556"/>
    <w:rsid w:val="004B61CE"/>
    <w:rsid w:val="004C64EC"/>
    <w:rsid w:val="004C7D80"/>
    <w:rsid w:val="004F05E2"/>
    <w:rsid w:val="004F1E7F"/>
    <w:rsid w:val="004F406F"/>
    <w:rsid w:val="005156BB"/>
    <w:rsid w:val="005243CE"/>
    <w:rsid w:val="00532BA1"/>
    <w:rsid w:val="005525E0"/>
    <w:rsid w:val="005747AF"/>
    <w:rsid w:val="005778C3"/>
    <w:rsid w:val="00583BDC"/>
    <w:rsid w:val="00593EC3"/>
    <w:rsid w:val="005A0751"/>
    <w:rsid w:val="005A3EED"/>
    <w:rsid w:val="005B2AC0"/>
    <w:rsid w:val="005B78D0"/>
    <w:rsid w:val="005F7A09"/>
    <w:rsid w:val="00601EB4"/>
    <w:rsid w:val="0060456D"/>
    <w:rsid w:val="0063223B"/>
    <w:rsid w:val="00640540"/>
    <w:rsid w:val="00640604"/>
    <w:rsid w:val="00641415"/>
    <w:rsid w:val="006459C6"/>
    <w:rsid w:val="00660FE3"/>
    <w:rsid w:val="00662B85"/>
    <w:rsid w:val="00666981"/>
    <w:rsid w:val="00675534"/>
    <w:rsid w:val="006943AB"/>
    <w:rsid w:val="006A6B96"/>
    <w:rsid w:val="006A738E"/>
    <w:rsid w:val="006C3298"/>
    <w:rsid w:val="006E35FD"/>
    <w:rsid w:val="006F2F93"/>
    <w:rsid w:val="006F6816"/>
    <w:rsid w:val="0070324C"/>
    <w:rsid w:val="00706C69"/>
    <w:rsid w:val="0071320A"/>
    <w:rsid w:val="00735364"/>
    <w:rsid w:val="00747BC3"/>
    <w:rsid w:val="0075791C"/>
    <w:rsid w:val="00775D49"/>
    <w:rsid w:val="00790346"/>
    <w:rsid w:val="00821C3C"/>
    <w:rsid w:val="008451B3"/>
    <w:rsid w:val="008457D8"/>
    <w:rsid w:val="008540E6"/>
    <w:rsid w:val="008614CB"/>
    <w:rsid w:val="00870AFE"/>
    <w:rsid w:val="0088552E"/>
    <w:rsid w:val="008967CE"/>
    <w:rsid w:val="008E7CB9"/>
    <w:rsid w:val="009067D5"/>
    <w:rsid w:val="00941F9F"/>
    <w:rsid w:val="009428DA"/>
    <w:rsid w:val="009546DC"/>
    <w:rsid w:val="009565E9"/>
    <w:rsid w:val="00956C20"/>
    <w:rsid w:val="009B475D"/>
    <w:rsid w:val="009B671D"/>
    <w:rsid w:val="009D4978"/>
    <w:rsid w:val="009E59AA"/>
    <w:rsid w:val="00A02AE3"/>
    <w:rsid w:val="00A04971"/>
    <w:rsid w:val="00A13363"/>
    <w:rsid w:val="00A24CDE"/>
    <w:rsid w:val="00A262AA"/>
    <w:rsid w:val="00A64FFF"/>
    <w:rsid w:val="00A67DCE"/>
    <w:rsid w:val="00A67F99"/>
    <w:rsid w:val="00A74320"/>
    <w:rsid w:val="00A77F4D"/>
    <w:rsid w:val="00A82BCD"/>
    <w:rsid w:val="00A82E20"/>
    <w:rsid w:val="00AB2583"/>
    <w:rsid w:val="00AE3D69"/>
    <w:rsid w:val="00B020CD"/>
    <w:rsid w:val="00B02275"/>
    <w:rsid w:val="00B1282E"/>
    <w:rsid w:val="00B37435"/>
    <w:rsid w:val="00B52750"/>
    <w:rsid w:val="00B657CC"/>
    <w:rsid w:val="00B66C2D"/>
    <w:rsid w:val="00B7031D"/>
    <w:rsid w:val="00B72E8A"/>
    <w:rsid w:val="00B85F89"/>
    <w:rsid w:val="00BA2F55"/>
    <w:rsid w:val="00BA4A25"/>
    <w:rsid w:val="00BE5B30"/>
    <w:rsid w:val="00C0052F"/>
    <w:rsid w:val="00C0779F"/>
    <w:rsid w:val="00C11FA5"/>
    <w:rsid w:val="00C15355"/>
    <w:rsid w:val="00C22414"/>
    <w:rsid w:val="00C36452"/>
    <w:rsid w:val="00C42013"/>
    <w:rsid w:val="00C52369"/>
    <w:rsid w:val="00C52E98"/>
    <w:rsid w:val="00C60C47"/>
    <w:rsid w:val="00C719A1"/>
    <w:rsid w:val="00C735DA"/>
    <w:rsid w:val="00C90535"/>
    <w:rsid w:val="00CA03DE"/>
    <w:rsid w:val="00CB00DD"/>
    <w:rsid w:val="00CE3801"/>
    <w:rsid w:val="00CE644C"/>
    <w:rsid w:val="00D11C50"/>
    <w:rsid w:val="00D37DAA"/>
    <w:rsid w:val="00D41BF6"/>
    <w:rsid w:val="00D45492"/>
    <w:rsid w:val="00D45A0B"/>
    <w:rsid w:val="00D5385B"/>
    <w:rsid w:val="00D76ED0"/>
    <w:rsid w:val="00D827AC"/>
    <w:rsid w:val="00D84A42"/>
    <w:rsid w:val="00D8720A"/>
    <w:rsid w:val="00D87AC4"/>
    <w:rsid w:val="00DA0914"/>
    <w:rsid w:val="00DA31D9"/>
    <w:rsid w:val="00DB4DB8"/>
    <w:rsid w:val="00DB5921"/>
    <w:rsid w:val="00DF2349"/>
    <w:rsid w:val="00DF2D99"/>
    <w:rsid w:val="00DF3212"/>
    <w:rsid w:val="00E07495"/>
    <w:rsid w:val="00E1600E"/>
    <w:rsid w:val="00E60362"/>
    <w:rsid w:val="00E613F6"/>
    <w:rsid w:val="00E70C89"/>
    <w:rsid w:val="00E714C5"/>
    <w:rsid w:val="00E75CAA"/>
    <w:rsid w:val="00E908BA"/>
    <w:rsid w:val="00EA249F"/>
    <w:rsid w:val="00EA26C1"/>
    <w:rsid w:val="00EB0BB2"/>
    <w:rsid w:val="00EB0D9F"/>
    <w:rsid w:val="00EB33B2"/>
    <w:rsid w:val="00EB656C"/>
    <w:rsid w:val="00EC270E"/>
    <w:rsid w:val="00ED19E7"/>
    <w:rsid w:val="00ED3C5B"/>
    <w:rsid w:val="00ED523B"/>
    <w:rsid w:val="00EE12F6"/>
    <w:rsid w:val="00F05DBC"/>
    <w:rsid w:val="00F14879"/>
    <w:rsid w:val="00F17D3C"/>
    <w:rsid w:val="00F43259"/>
    <w:rsid w:val="00F53471"/>
    <w:rsid w:val="00F6047A"/>
    <w:rsid w:val="00F61B25"/>
    <w:rsid w:val="00F66C7B"/>
    <w:rsid w:val="00F71F33"/>
    <w:rsid w:val="00F7565B"/>
    <w:rsid w:val="00FA0C38"/>
    <w:rsid w:val="00FB0282"/>
    <w:rsid w:val="00FD3143"/>
    <w:rsid w:val="00FD3FC1"/>
    <w:rsid w:val="00FD7C44"/>
    <w:rsid w:val="00FF296F"/>
    <w:rsid w:val="00FF6B2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97"/>
    <o:shapelayout v:ext="edit">
      <o:idmap v:ext="edit" data="1"/>
    </o:shapelayout>
  </w:shapeDefaults>
  <w:decimalSymbol w:val=","/>
  <w:listSeparator w:val=";"/>
  <w14:docId w14:val="2C2E2467"/>
  <w15:docId w15:val="{0B756C85-E61C-450A-92BE-9530B7D5D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324B8"/>
    <w:pPr>
      <w:ind w:firstLine="284"/>
      <w:jc w:val="both"/>
    </w:pPr>
    <w:rPr>
      <w:rFonts w:ascii="Arial" w:hAnsi="Arial"/>
      <w:sz w:val="24"/>
      <w:szCs w:val="24"/>
      <w:lang w:eastAsia="es-ES"/>
    </w:rPr>
  </w:style>
  <w:style w:type="paragraph" w:styleId="Ttol1">
    <w:name w:val="heading 1"/>
    <w:basedOn w:val="Normal"/>
    <w:next w:val="Normal"/>
    <w:link w:val="Ttol1Car"/>
    <w:autoRedefine/>
    <w:qFormat/>
    <w:rsid w:val="004B61CE"/>
    <w:pPr>
      <w:keepNext/>
      <w:spacing w:before="60"/>
      <w:jc w:val="center"/>
      <w:outlineLvl w:val="0"/>
    </w:pPr>
    <w:rPr>
      <w:rFonts w:ascii="Arial Rounded MT Bold" w:hAnsi="Arial Rounded MT Bold"/>
      <w:snapToGrid w:val="0"/>
      <w:color w:val="000080"/>
      <w:sz w:val="28"/>
      <w:szCs w:val="28"/>
    </w:rPr>
  </w:style>
  <w:style w:type="paragraph" w:styleId="Ttol2">
    <w:name w:val="heading 2"/>
    <w:basedOn w:val="Normal"/>
    <w:next w:val="Normal"/>
    <w:link w:val="Ttol2Car"/>
    <w:autoRedefine/>
    <w:qFormat/>
    <w:rsid w:val="004B61CE"/>
    <w:pPr>
      <w:keepNext/>
      <w:pBdr>
        <w:bottom w:val="single" w:sz="12" w:space="1" w:color="auto"/>
      </w:pBdr>
      <w:spacing w:before="60"/>
      <w:jc w:val="center"/>
      <w:outlineLvl w:val="1"/>
    </w:pPr>
    <w:rPr>
      <w:rFonts w:ascii="Arial Rounded MT Bold" w:hAnsi="Arial Rounded MT Bold"/>
      <w:bCs/>
      <w:color w:val="C00000"/>
      <w:sz w:val="28"/>
    </w:rPr>
  </w:style>
  <w:style w:type="paragraph" w:styleId="Ttol3">
    <w:name w:val="heading 3"/>
    <w:basedOn w:val="Normal"/>
    <w:next w:val="Normal"/>
    <w:link w:val="Ttol3Car"/>
    <w:autoRedefine/>
    <w:qFormat/>
    <w:rsid w:val="00C11FA5"/>
    <w:pPr>
      <w:keepNext/>
      <w:spacing w:before="240" w:after="60"/>
      <w:jc w:val="center"/>
      <w:outlineLvl w:val="2"/>
    </w:pPr>
    <w:rPr>
      <w:rFonts w:ascii="Arial Rounded MT Bold" w:hAnsi="Arial Rounded MT Bold"/>
      <w:color w:val="003300"/>
    </w:rPr>
  </w:style>
  <w:style w:type="paragraph" w:styleId="Ttol4">
    <w:name w:val="heading 4"/>
    <w:basedOn w:val="Normal"/>
    <w:next w:val="Normal"/>
    <w:link w:val="Ttol4Car"/>
    <w:autoRedefine/>
    <w:qFormat/>
    <w:rsid w:val="00C11FA5"/>
    <w:pPr>
      <w:keepNext/>
      <w:spacing w:before="240" w:after="60"/>
      <w:outlineLvl w:val="3"/>
    </w:pPr>
    <w:rPr>
      <w:rFonts w:ascii="Arial Rounded MT Bold" w:hAnsi="Arial Rounded MT Bold"/>
      <w:color w:val="F79646" w:themeColor="accent6"/>
    </w:rPr>
  </w:style>
  <w:style w:type="paragraph" w:styleId="Ttol5">
    <w:name w:val="heading 5"/>
    <w:basedOn w:val="Normal"/>
    <w:next w:val="Normal"/>
    <w:link w:val="Ttol5Car"/>
    <w:qFormat/>
    <w:rsid w:val="000324B8"/>
    <w:pPr>
      <w:spacing w:before="240" w:after="60"/>
      <w:outlineLvl w:val="4"/>
    </w:pPr>
    <w:rPr>
      <w:rFonts w:ascii="Bodoni" w:hAnsi="Bodoni"/>
      <w:color w:val="0000FF"/>
      <w:szCs w:val="26"/>
      <w:u w:val="single"/>
    </w:rPr>
  </w:style>
  <w:style w:type="paragraph" w:styleId="Ttol6">
    <w:name w:val="heading 6"/>
    <w:basedOn w:val="Normal"/>
    <w:next w:val="Normal"/>
    <w:link w:val="Ttol6Car"/>
    <w:qFormat/>
    <w:rsid w:val="000324B8"/>
    <w:pPr>
      <w:spacing w:before="240" w:after="60"/>
      <w:outlineLvl w:val="5"/>
    </w:pPr>
    <w:rPr>
      <w:rFonts w:ascii="Book Antiqua" w:hAnsi="Book Antiqua"/>
      <w:b/>
      <w:bCs/>
      <w:i/>
      <w:iCs/>
      <w:color w:val="800080"/>
      <w:szCs w:val="22"/>
    </w:rPr>
  </w:style>
  <w:style w:type="paragraph" w:styleId="Ttol7">
    <w:name w:val="heading 7"/>
    <w:basedOn w:val="Normal"/>
    <w:next w:val="Normal"/>
    <w:link w:val="Ttol7Car"/>
    <w:qFormat/>
    <w:rsid w:val="000324B8"/>
    <w:pPr>
      <w:spacing w:before="240" w:after="60"/>
      <w:outlineLvl w:val="6"/>
    </w:pPr>
    <w:rPr>
      <w:rFonts w:ascii="Albertus Medium" w:hAnsi="Albertus Medium"/>
      <w:color w:val="333399"/>
    </w:rPr>
  </w:style>
  <w:style w:type="paragraph" w:styleId="Ttol8">
    <w:name w:val="heading 8"/>
    <w:basedOn w:val="Normal"/>
    <w:next w:val="Normal"/>
    <w:link w:val="Ttol8Car"/>
    <w:qFormat/>
    <w:rsid w:val="000324B8"/>
    <w:pPr>
      <w:spacing w:before="240" w:after="60"/>
      <w:outlineLvl w:val="7"/>
    </w:pPr>
    <w:rPr>
      <w:rFonts w:ascii="Baskerville Old Face" w:hAnsi="Baskerville Old Face"/>
      <w:i/>
      <w:iCs/>
      <w:color w:val="99CC00"/>
      <w:u w:val="single"/>
    </w:rPr>
  </w:style>
  <w:style w:type="paragraph" w:styleId="Ttol9">
    <w:name w:val="heading 9"/>
    <w:basedOn w:val="Normal"/>
    <w:next w:val="Normal"/>
    <w:link w:val="Ttol9Car"/>
    <w:qFormat/>
    <w:rsid w:val="000324B8"/>
    <w:pPr>
      <w:spacing w:before="120" w:after="60"/>
      <w:jc w:val="left"/>
      <w:outlineLvl w:val="8"/>
    </w:pPr>
    <w:rPr>
      <w:i/>
      <w:color w:val="008080"/>
      <w:u w:val="single"/>
      <w:lang w:val="es-ES_tradnl"/>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autoRedefine/>
    <w:rsid w:val="00490EA6"/>
    <w:pPr>
      <w:pBdr>
        <w:bottom w:val="single" w:sz="8" w:space="1" w:color="000066"/>
      </w:pBdr>
      <w:ind w:left="-567" w:firstLine="0"/>
      <w:jc w:val="center"/>
    </w:pPr>
    <w:rPr>
      <w:rFonts w:ascii="Code 128" w:hAnsi="Code 128" w:cs="Tahoma"/>
      <w:color w:val="000066"/>
    </w:rPr>
  </w:style>
  <w:style w:type="paragraph" w:styleId="Peu">
    <w:name w:val="footer"/>
    <w:basedOn w:val="Normal"/>
    <w:rsid w:val="000324B8"/>
    <w:pPr>
      <w:tabs>
        <w:tab w:val="center" w:pos="4252"/>
        <w:tab w:val="right" w:pos="8504"/>
      </w:tabs>
    </w:pPr>
  </w:style>
  <w:style w:type="character" w:styleId="Nmerodepgina">
    <w:name w:val="page number"/>
    <w:basedOn w:val="Lletraperdefectedelpargraf"/>
    <w:rsid w:val="000324B8"/>
  </w:style>
  <w:style w:type="paragraph" w:styleId="Textdeglobus">
    <w:name w:val="Balloon Text"/>
    <w:basedOn w:val="Normal"/>
    <w:link w:val="TextdeglobusCar"/>
    <w:rsid w:val="000324B8"/>
    <w:rPr>
      <w:rFonts w:ascii="Tahoma" w:hAnsi="Tahoma" w:cs="Tahoma"/>
      <w:sz w:val="16"/>
      <w:szCs w:val="16"/>
    </w:rPr>
  </w:style>
  <w:style w:type="character" w:customStyle="1" w:styleId="TextdeglobusCar">
    <w:name w:val="Text de globus Car"/>
    <w:basedOn w:val="Lletraperdefectedelpargraf"/>
    <w:link w:val="Textdeglobus"/>
    <w:rsid w:val="00FD7C44"/>
    <w:rPr>
      <w:rFonts w:ascii="Tahoma" w:hAnsi="Tahoma" w:cs="Tahoma"/>
      <w:sz w:val="16"/>
      <w:szCs w:val="16"/>
      <w:lang w:eastAsia="es-ES"/>
    </w:rPr>
  </w:style>
  <w:style w:type="character" w:customStyle="1" w:styleId="Apartat">
    <w:name w:val="Apartat"/>
    <w:basedOn w:val="Lletraperdefectedelpargraf"/>
    <w:rsid w:val="000324B8"/>
    <w:rPr>
      <w:rFonts w:ascii="Arial" w:hAnsi="Arial"/>
      <w:dstrike w:val="0"/>
      <w:noProof w:val="0"/>
      <w:color w:val="800000"/>
      <w:sz w:val="24"/>
      <w:vertAlign w:val="baseline"/>
      <w:lang w:val="es-ES_tradnl"/>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paragraph" w:styleId="Data">
    <w:name w:val="Date"/>
    <w:basedOn w:val="Normal"/>
    <w:next w:val="Normal"/>
    <w:link w:val="DataCar"/>
    <w:rsid w:val="000324B8"/>
  </w:style>
  <w:style w:type="character" w:customStyle="1" w:styleId="DataCar">
    <w:name w:val="Data Car"/>
    <w:basedOn w:val="Lletraperdefectedelpargraf"/>
    <w:link w:val="Data"/>
    <w:rsid w:val="000324B8"/>
    <w:rPr>
      <w:rFonts w:ascii="Arial" w:hAnsi="Arial"/>
      <w:sz w:val="24"/>
      <w:szCs w:val="24"/>
      <w:lang w:eastAsia="es-ES"/>
    </w:rPr>
  </w:style>
  <w:style w:type="character" w:customStyle="1" w:styleId="DoctrinaiJurisprudncia">
    <w:name w:val="Doctrina i Jurisprudència"/>
    <w:basedOn w:val="Lletraperdefectedelpargraf"/>
    <w:rsid w:val="000324B8"/>
    <w:rPr>
      <w:rFonts w:ascii="Bookman Old Style" w:hAnsi="Bookman Old Style"/>
      <w:color w:val="800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character" w:styleId="Enlla">
    <w:name w:val="Hyperlink"/>
    <w:basedOn w:val="Lletraperdefectedelpargraf"/>
    <w:rsid w:val="000324B8"/>
    <w:rPr>
      <w:color w:val="0000FF"/>
      <w:u w:val="single"/>
    </w:rPr>
  </w:style>
  <w:style w:type="character" w:styleId="Enllavisitat">
    <w:name w:val="FollowedHyperlink"/>
    <w:basedOn w:val="Lletraperdefectedelpargraf"/>
    <w:rsid w:val="000324B8"/>
    <w:rPr>
      <w:color w:val="800080"/>
      <w:u w:val="single"/>
    </w:rPr>
  </w:style>
  <w:style w:type="character" w:customStyle="1" w:styleId="Ttol1Car">
    <w:name w:val="Títol 1 Car"/>
    <w:basedOn w:val="Lletraperdefectedelpargraf"/>
    <w:link w:val="Ttol1"/>
    <w:rsid w:val="004B61CE"/>
    <w:rPr>
      <w:rFonts w:ascii="Arial Rounded MT Bold" w:hAnsi="Arial Rounded MT Bold"/>
      <w:snapToGrid w:val="0"/>
      <w:color w:val="000080"/>
      <w:sz w:val="28"/>
      <w:szCs w:val="28"/>
      <w:lang w:eastAsia="es-ES"/>
    </w:rPr>
  </w:style>
  <w:style w:type="paragraph" w:customStyle="1" w:styleId="EstiloTtulo1Antes6pto">
    <w:name w:val="Estilo Título 1 + Antes:  6 pto"/>
    <w:basedOn w:val="Ttol1"/>
    <w:rsid w:val="000324B8"/>
    <w:pPr>
      <w:spacing w:before="120" w:after="60"/>
      <w:ind w:firstLine="170"/>
      <w:jc w:val="left"/>
    </w:pPr>
  </w:style>
  <w:style w:type="paragraph" w:styleId="IDC1">
    <w:name w:val="toc 1"/>
    <w:basedOn w:val="Normal"/>
    <w:next w:val="Normal"/>
    <w:autoRedefine/>
    <w:rsid w:val="000324B8"/>
    <w:pPr>
      <w:spacing w:before="120"/>
    </w:pPr>
    <w:rPr>
      <w:rFonts w:ascii="Times New Roman" w:hAnsi="Times New Roman"/>
      <w:b/>
      <w:i/>
    </w:rPr>
  </w:style>
  <w:style w:type="paragraph" w:styleId="IDC2">
    <w:name w:val="toc 2"/>
    <w:basedOn w:val="Normal"/>
    <w:next w:val="Normal"/>
    <w:autoRedefine/>
    <w:rsid w:val="000324B8"/>
    <w:pPr>
      <w:spacing w:before="120"/>
      <w:ind w:left="240"/>
    </w:pPr>
    <w:rPr>
      <w:rFonts w:ascii="Times New Roman" w:hAnsi="Times New Roman"/>
      <w:b/>
      <w:sz w:val="22"/>
    </w:rPr>
  </w:style>
  <w:style w:type="paragraph" w:styleId="IDC3">
    <w:name w:val="toc 3"/>
    <w:basedOn w:val="Normal"/>
    <w:next w:val="Normal"/>
    <w:autoRedefine/>
    <w:rsid w:val="000324B8"/>
    <w:pPr>
      <w:ind w:left="480"/>
    </w:pPr>
    <w:rPr>
      <w:rFonts w:ascii="Times New Roman" w:hAnsi="Times New Roman"/>
      <w:sz w:val="20"/>
    </w:rPr>
  </w:style>
  <w:style w:type="paragraph" w:styleId="IDC4">
    <w:name w:val="toc 4"/>
    <w:basedOn w:val="Normal"/>
    <w:next w:val="Normal"/>
    <w:autoRedefine/>
    <w:rsid w:val="000324B8"/>
    <w:pPr>
      <w:ind w:left="720"/>
    </w:pPr>
    <w:rPr>
      <w:rFonts w:ascii="Times New Roman" w:hAnsi="Times New Roman"/>
      <w:sz w:val="20"/>
    </w:rPr>
  </w:style>
  <w:style w:type="paragraph" w:styleId="IDC5">
    <w:name w:val="toc 5"/>
    <w:basedOn w:val="Normal"/>
    <w:next w:val="Normal"/>
    <w:autoRedefine/>
    <w:rsid w:val="000324B8"/>
    <w:pPr>
      <w:ind w:left="960"/>
    </w:pPr>
    <w:rPr>
      <w:rFonts w:ascii="Times New Roman" w:hAnsi="Times New Roman"/>
      <w:sz w:val="20"/>
    </w:rPr>
  </w:style>
  <w:style w:type="paragraph" w:styleId="IDC6">
    <w:name w:val="toc 6"/>
    <w:basedOn w:val="Normal"/>
    <w:next w:val="Normal"/>
    <w:autoRedefine/>
    <w:rsid w:val="000324B8"/>
    <w:pPr>
      <w:ind w:left="1200"/>
    </w:pPr>
    <w:rPr>
      <w:rFonts w:ascii="Times New Roman" w:hAnsi="Times New Roman"/>
      <w:sz w:val="20"/>
    </w:rPr>
  </w:style>
  <w:style w:type="paragraph" w:styleId="IDC7">
    <w:name w:val="toc 7"/>
    <w:basedOn w:val="Normal"/>
    <w:next w:val="Normal"/>
    <w:autoRedefine/>
    <w:rsid w:val="000324B8"/>
    <w:pPr>
      <w:ind w:left="1440"/>
    </w:pPr>
    <w:rPr>
      <w:rFonts w:ascii="Times New Roman" w:hAnsi="Times New Roman"/>
      <w:sz w:val="20"/>
    </w:rPr>
  </w:style>
  <w:style w:type="paragraph" w:styleId="IDC8">
    <w:name w:val="toc 8"/>
    <w:basedOn w:val="Normal"/>
    <w:next w:val="Normal"/>
    <w:autoRedefine/>
    <w:rsid w:val="000324B8"/>
    <w:pPr>
      <w:ind w:left="1680"/>
    </w:pPr>
    <w:rPr>
      <w:rFonts w:ascii="Times New Roman" w:hAnsi="Times New Roman"/>
      <w:sz w:val="20"/>
    </w:rPr>
  </w:style>
  <w:style w:type="paragraph" w:styleId="IDC9">
    <w:name w:val="toc 9"/>
    <w:basedOn w:val="Normal"/>
    <w:next w:val="Normal"/>
    <w:autoRedefine/>
    <w:rsid w:val="000324B8"/>
    <w:pPr>
      <w:ind w:left="1920"/>
    </w:pPr>
    <w:rPr>
      <w:rFonts w:ascii="Times New Roman" w:hAnsi="Times New Roman"/>
      <w:sz w:val="20"/>
    </w:rPr>
  </w:style>
  <w:style w:type="paragraph" w:styleId="Llegenda">
    <w:name w:val="caption"/>
    <w:basedOn w:val="Normal"/>
    <w:next w:val="Normal"/>
    <w:rsid w:val="000324B8"/>
    <w:pPr>
      <w:spacing w:before="120" w:after="120"/>
    </w:pPr>
    <w:rPr>
      <w:b/>
      <w:bCs/>
      <w:sz w:val="20"/>
    </w:rPr>
  </w:style>
  <w:style w:type="paragraph" w:styleId="Mapadeldocument">
    <w:name w:val="Document Map"/>
    <w:basedOn w:val="Normal"/>
    <w:link w:val="MapadeldocumentCar"/>
    <w:rsid w:val="000324B8"/>
    <w:pPr>
      <w:shd w:val="clear" w:color="auto" w:fill="000080"/>
    </w:pPr>
    <w:rPr>
      <w:rFonts w:ascii="Tahoma" w:hAnsi="Tahoma"/>
    </w:rPr>
  </w:style>
  <w:style w:type="character" w:customStyle="1" w:styleId="MapadeldocumentCar">
    <w:name w:val="Mapa del document Car"/>
    <w:basedOn w:val="Lletraperdefectedelpargraf"/>
    <w:link w:val="Mapadeldocument"/>
    <w:rsid w:val="000324B8"/>
    <w:rPr>
      <w:rFonts w:ascii="Tahoma" w:hAnsi="Tahoma"/>
      <w:sz w:val="24"/>
      <w:szCs w:val="24"/>
      <w:shd w:val="clear" w:color="auto" w:fill="000080"/>
      <w:lang w:eastAsia="es-ES"/>
    </w:rPr>
  </w:style>
  <w:style w:type="character" w:customStyle="1" w:styleId="Ordinal">
    <w:name w:val="Ordinal"/>
    <w:basedOn w:val="Lletraperdefectedelpargraf"/>
    <w:rsid w:val="000324B8"/>
    <w:rPr>
      <w:rFonts w:ascii="Tahoma" w:hAnsi="Tahoma"/>
      <w:dstrike w:val="0"/>
      <w:color w:val="000080"/>
      <w:sz w:val="24"/>
      <w:szCs w:val="24"/>
      <w:vertAlign w:val="baseline"/>
      <w:lang w:val="es-ES_tradnl"/>
    </w:rPr>
  </w:style>
  <w:style w:type="paragraph" w:customStyle="1" w:styleId="rgan">
    <w:name w:val="Òrgan"/>
    <w:basedOn w:val="Normal"/>
    <w:next w:val="Normal"/>
    <w:rsid w:val="000324B8"/>
    <w:pPr>
      <w:jc w:val="center"/>
    </w:pPr>
    <w:rPr>
      <w:rFonts w:ascii="Clarendon" w:hAnsi="Clarendon"/>
      <w:color w:val="000080"/>
      <w:sz w:val="28"/>
      <w:lang w:val="es-ES_tradnl"/>
    </w:rPr>
  </w:style>
  <w:style w:type="paragraph" w:customStyle="1" w:styleId="PginaXdeY">
    <w:name w:val="Página X de Y"/>
    <w:rsid w:val="000324B8"/>
    <w:rPr>
      <w:lang w:val="es-ES" w:eastAsia="es-ES"/>
    </w:rPr>
  </w:style>
  <w:style w:type="character" w:styleId="Refernciadecomentari">
    <w:name w:val="annotation reference"/>
    <w:basedOn w:val="Lletraperdefectedelpargraf"/>
    <w:rsid w:val="000324B8"/>
    <w:rPr>
      <w:sz w:val="16"/>
    </w:rPr>
  </w:style>
  <w:style w:type="character" w:styleId="Refernciadenotaapeudepgina">
    <w:name w:val="footnote reference"/>
    <w:basedOn w:val="Lletraperdefectedelpargraf"/>
    <w:rsid w:val="000324B8"/>
    <w:rPr>
      <w:vertAlign w:val="superscript"/>
    </w:rPr>
  </w:style>
  <w:style w:type="character" w:styleId="Refernciadenotaalfinal">
    <w:name w:val="endnote reference"/>
    <w:basedOn w:val="Lletraperdefectedelpargraf"/>
    <w:rsid w:val="000324B8"/>
    <w:rPr>
      <w:vertAlign w:val="superscript"/>
    </w:rPr>
  </w:style>
  <w:style w:type="paragraph" w:styleId="Remitentdelsobre">
    <w:name w:val="envelope return"/>
    <w:basedOn w:val="Normal"/>
    <w:rsid w:val="000324B8"/>
    <w:rPr>
      <w:rFonts w:ascii="CG Omega" w:hAnsi="CG Omega" w:cs="Arial"/>
      <w:color w:val="003300"/>
      <w:sz w:val="22"/>
    </w:rPr>
  </w:style>
  <w:style w:type="paragraph" w:customStyle="1" w:styleId="STS">
    <w:name w:val="STS"/>
    <w:basedOn w:val="Normal"/>
    <w:next w:val="Textsenseformat"/>
    <w:rsid w:val="000324B8"/>
    <w:rPr>
      <w:rFonts w:ascii="Univers" w:hAnsi="Univers"/>
      <w:color w:val="800000"/>
      <w:lang w:val="es-ES_tradnl"/>
    </w:rPr>
  </w:style>
  <w:style w:type="paragraph" w:styleId="Textsenseformat">
    <w:name w:val="Plain Text"/>
    <w:basedOn w:val="Normal"/>
    <w:link w:val="TextsenseformatCar"/>
    <w:rsid w:val="000324B8"/>
    <w:rPr>
      <w:rFonts w:ascii="Courier New" w:hAnsi="Courier New"/>
      <w:snapToGrid w:val="0"/>
      <w:sz w:val="22"/>
      <w:szCs w:val="22"/>
    </w:rPr>
  </w:style>
  <w:style w:type="character" w:customStyle="1" w:styleId="TextsenseformatCar">
    <w:name w:val="Text sense format Car"/>
    <w:basedOn w:val="Lletraperdefectedelpargraf"/>
    <w:link w:val="Textsenseformat"/>
    <w:rsid w:val="000324B8"/>
    <w:rPr>
      <w:rFonts w:ascii="Courier New" w:hAnsi="Courier New"/>
      <w:snapToGrid w:val="0"/>
      <w:sz w:val="22"/>
      <w:szCs w:val="22"/>
      <w:lang w:eastAsia="es-ES"/>
    </w:rPr>
  </w:style>
  <w:style w:type="paragraph" w:customStyle="1" w:styleId="STSP">
    <w:name w:val="STSP"/>
    <w:basedOn w:val="Normal"/>
    <w:next w:val="Textsenseformat"/>
    <w:rsid w:val="000324B8"/>
    <w:rPr>
      <w:rFonts w:ascii="Bookman Old Style" w:hAnsi="Bookman Old Style"/>
      <w:color w:val="800000"/>
      <w14:shadow w14:blurRad="50800" w14:dist="38100" w14:dir="2700000" w14:sx="100000" w14:sy="100000" w14:kx="0" w14:ky="0" w14:algn="tl">
        <w14:srgbClr w14:val="000000">
          <w14:alpha w14:val="60000"/>
        </w14:srgbClr>
      </w14:shadow>
    </w:rPr>
  </w:style>
  <w:style w:type="paragraph" w:styleId="Textdebloc">
    <w:name w:val="Block Text"/>
    <w:basedOn w:val="Normal"/>
    <w:rsid w:val="000324B8"/>
  </w:style>
  <w:style w:type="paragraph" w:styleId="Textdecomentari">
    <w:name w:val="annotation text"/>
    <w:basedOn w:val="Normal"/>
    <w:link w:val="TextdecomentariCar"/>
    <w:rsid w:val="000324B8"/>
    <w:rPr>
      <w:sz w:val="20"/>
    </w:rPr>
  </w:style>
  <w:style w:type="character" w:customStyle="1" w:styleId="TextdecomentariCar">
    <w:name w:val="Text de comentari Car"/>
    <w:basedOn w:val="Lletraperdefectedelpargraf"/>
    <w:link w:val="Textdecomentari"/>
    <w:rsid w:val="000324B8"/>
    <w:rPr>
      <w:rFonts w:ascii="Arial" w:hAnsi="Arial"/>
      <w:szCs w:val="24"/>
      <w:lang w:eastAsia="es-ES"/>
    </w:rPr>
  </w:style>
  <w:style w:type="paragraph" w:styleId="Textdenotaapeudepgina">
    <w:name w:val="footnote text"/>
    <w:basedOn w:val="Normal"/>
    <w:link w:val="TextdenotaapeudepginaCar"/>
    <w:rsid w:val="000324B8"/>
    <w:rPr>
      <w:sz w:val="20"/>
    </w:rPr>
  </w:style>
  <w:style w:type="character" w:customStyle="1" w:styleId="TextdenotaapeudepginaCar">
    <w:name w:val="Text de nota a peu de pàgina Car"/>
    <w:basedOn w:val="Lletraperdefectedelpargraf"/>
    <w:link w:val="Textdenotaapeudepgina"/>
    <w:rsid w:val="000324B8"/>
    <w:rPr>
      <w:rFonts w:ascii="Arial" w:hAnsi="Arial"/>
      <w:szCs w:val="24"/>
      <w:lang w:eastAsia="es-ES"/>
    </w:rPr>
  </w:style>
  <w:style w:type="paragraph" w:styleId="Textdenotaalfinal">
    <w:name w:val="endnote text"/>
    <w:basedOn w:val="Normal"/>
    <w:link w:val="TextdenotaalfinalCar"/>
    <w:rsid w:val="000324B8"/>
    <w:rPr>
      <w:sz w:val="20"/>
    </w:rPr>
  </w:style>
  <w:style w:type="character" w:customStyle="1" w:styleId="TextdenotaalfinalCar">
    <w:name w:val="Text de nota al final Car"/>
    <w:basedOn w:val="Lletraperdefectedelpargraf"/>
    <w:link w:val="Textdenotaalfinal"/>
    <w:rsid w:val="000324B8"/>
    <w:rPr>
      <w:rFonts w:ascii="Arial" w:hAnsi="Arial"/>
      <w:szCs w:val="24"/>
      <w:lang w:eastAsia="es-ES"/>
    </w:rPr>
  </w:style>
  <w:style w:type="paragraph" w:styleId="Textindependent">
    <w:name w:val="Body Text"/>
    <w:basedOn w:val="Normal"/>
    <w:link w:val="TextindependentCar"/>
    <w:rsid w:val="000324B8"/>
    <w:pPr>
      <w:widowControl w:val="0"/>
    </w:pPr>
    <w:rPr>
      <w:i/>
      <w:color w:val="800000"/>
    </w:rPr>
  </w:style>
  <w:style w:type="character" w:customStyle="1" w:styleId="TextindependentCar">
    <w:name w:val="Text independent Car"/>
    <w:basedOn w:val="Lletraperdefectedelpargraf"/>
    <w:link w:val="Textindependent"/>
    <w:rsid w:val="000324B8"/>
    <w:rPr>
      <w:rFonts w:ascii="Arial" w:hAnsi="Arial"/>
      <w:i/>
      <w:color w:val="800000"/>
      <w:sz w:val="24"/>
      <w:szCs w:val="24"/>
      <w:lang w:eastAsia="es-ES"/>
    </w:rPr>
  </w:style>
  <w:style w:type="character" w:customStyle="1" w:styleId="Ttol2Car">
    <w:name w:val="Títol 2 Car"/>
    <w:basedOn w:val="Lletraperdefectedelpargraf"/>
    <w:link w:val="Ttol2"/>
    <w:rsid w:val="004B61CE"/>
    <w:rPr>
      <w:rFonts w:ascii="Arial Rounded MT Bold" w:hAnsi="Arial Rounded MT Bold"/>
      <w:bCs/>
      <w:color w:val="C00000"/>
      <w:sz w:val="28"/>
      <w:szCs w:val="24"/>
      <w:lang w:eastAsia="es-ES"/>
    </w:rPr>
  </w:style>
  <w:style w:type="character" w:customStyle="1" w:styleId="Ttol3Car">
    <w:name w:val="Títol 3 Car"/>
    <w:basedOn w:val="Lletraperdefectedelpargraf"/>
    <w:link w:val="Ttol3"/>
    <w:rsid w:val="00C11FA5"/>
    <w:rPr>
      <w:rFonts w:ascii="Arial Rounded MT Bold" w:hAnsi="Arial Rounded MT Bold"/>
      <w:color w:val="003300"/>
      <w:sz w:val="24"/>
      <w:szCs w:val="24"/>
      <w:lang w:eastAsia="es-ES"/>
    </w:rPr>
  </w:style>
  <w:style w:type="character" w:customStyle="1" w:styleId="Ttol4Car">
    <w:name w:val="Títol 4 Car"/>
    <w:basedOn w:val="Lletraperdefectedelpargraf"/>
    <w:link w:val="Ttol4"/>
    <w:rsid w:val="00C11FA5"/>
    <w:rPr>
      <w:rFonts w:ascii="Arial Rounded MT Bold" w:hAnsi="Arial Rounded MT Bold"/>
      <w:color w:val="F79646" w:themeColor="accent6"/>
      <w:sz w:val="24"/>
      <w:szCs w:val="24"/>
      <w:lang w:eastAsia="es-ES"/>
    </w:rPr>
  </w:style>
  <w:style w:type="character" w:customStyle="1" w:styleId="Ttol5Car">
    <w:name w:val="Títol 5 Car"/>
    <w:basedOn w:val="Lletraperdefectedelpargraf"/>
    <w:link w:val="Ttol5"/>
    <w:rsid w:val="000324B8"/>
    <w:rPr>
      <w:rFonts w:ascii="Bodoni" w:hAnsi="Bodoni"/>
      <w:color w:val="0000FF"/>
      <w:sz w:val="24"/>
      <w:szCs w:val="26"/>
      <w:u w:val="single"/>
      <w:lang w:eastAsia="es-ES"/>
    </w:rPr>
  </w:style>
  <w:style w:type="character" w:customStyle="1" w:styleId="Ttol6Car">
    <w:name w:val="Títol 6 Car"/>
    <w:basedOn w:val="Lletraperdefectedelpargraf"/>
    <w:link w:val="Ttol6"/>
    <w:rsid w:val="000324B8"/>
    <w:rPr>
      <w:rFonts w:ascii="Book Antiqua" w:hAnsi="Book Antiqua"/>
      <w:b/>
      <w:bCs/>
      <w:i/>
      <w:iCs/>
      <w:color w:val="800080"/>
      <w:sz w:val="24"/>
      <w:szCs w:val="22"/>
      <w:lang w:eastAsia="es-ES"/>
    </w:rPr>
  </w:style>
  <w:style w:type="character" w:customStyle="1" w:styleId="Ttol7Car">
    <w:name w:val="Títol 7 Car"/>
    <w:basedOn w:val="Lletraperdefectedelpargraf"/>
    <w:link w:val="Ttol7"/>
    <w:rsid w:val="000324B8"/>
    <w:rPr>
      <w:rFonts w:ascii="Albertus Medium" w:hAnsi="Albertus Medium"/>
      <w:color w:val="333399"/>
      <w:sz w:val="24"/>
      <w:szCs w:val="24"/>
      <w:lang w:eastAsia="es-ES"/>
    </w:rPr>
  </w:style>
  <w:style w:type="character" w:customStyle="1" w:styleId="Ttol8Car">
    <w:name w:val="Títol 8 Car"/>
    <w:basedOn w:val="Lletraperdefectedelpargraf"/>
    <w:link w:val="Ttol8"/>
    <w:rsid w:val="000324B8"/>
    <w:rPr>
      <w:rFonts w:ascii="Baskerville Old Face" w:hAnsi="Baskerville Old Face"/>
      <w:i/>
      <w:iCs/>
      <w:color w:val="99CC00"/>
      <w:sz w:val="24"/>
      <w:szCs w:val="24"/>
      <w:u w:val="single"/>
      <w:lang w:eastAsia="es-ES"/>
    </w:rPr>
  </w:style>
  <w:style w:type="character" w:customStyle="1" w:styleId="Ttol9Car">
    <w:name w:val="Títol 9 Car"/>
    <w:basedOn w:val="Lletraperdefectedelpargraf"/>
    <w:link w:val="Ttol9"/>
    <w:rsid w:val="000324B8"/>
    <w:rPr>
      <w:rFonts w:ascii="Arial" w:hAnsi="Arial"/>
      <w:i/>
      <w:color w:val="008080"/>
      <w:sz w:val="24"/>
      <w:szCs w:val="24"/>
      <w:u w:val="single"/>
      <w:lang w:val="es-ES_tradnl" w:eastAsia="es-ES"/>
    </w:rPr>
  </w:style>
  <w:style w:type="paragraph" w:customStyle="1" w:styleId="Ttulo10">
    <w:name w:val="Título 10"/>
    <w:basedOn w:val="Normal"/>
    <w:next w:val="Normal"/>
    <w:autoRedefine/>
    <w:rsid w:val="000324B8"/>
  </w:style>
  <w:style w:type="paragraph" w:styleId="Pargrafdellista">
    <w:name w:val="List Paragraph"/>
    <w:basedOn w:val="Normal"/>
    <w:uiPriority w:val="34"/>
    <w:qFormat/>
    <w:rsid w:val="00D11C50"/>
    <w:pPr>
      <w:ind w:left="720"/>
      <w:contextualSpacing/>
    </w:pPr>
  </w:style>
  <w:style w:type="character" w:customStyle="1" w:styleId="Mencisenseresoldre1">
    <w:name w:val="Menció sense resoldre1"/>
    <w:basedOn w:val="Lletraperdefectedelpargraf"/>
    <w:uiPriority w:val="99"/>
    <w:semiHidden/>
    <w:unhideWhenUsed/>
    <w:rsid w:val="00B66C2D"/>
    <w:rPr>
      <w:color w:val="808080"/>
      <w:shd w:val="clear" w:color="auto" w:fill="E6E6E6"/>
    </w:rPr>
  </w:style>
  <w:style w:type="paragraph" w:styleId="z-Principidelformulari">
    <w:name w:val="HTML Top of Form"/>
    <w:basedOn w:val="Normal"/>
    <w:next w:val="Normal"/>
    <w:link w:val="z-PrincipidelformulariCar"/>
    <w:hidden/>
    <w:uiPriority w:val="99"/>
    <w:semiHidden/>
    <w:unhideWhenUsed/>
    <w:rsid w:val="001A588B"/>
    <w:pPr>
      <w:pBdr>
        <w:bottom w:val="single" w:sz="6" w:space="1" w:color="auto"/>
      </w:pBdr>
      <w:ind w:firstLine="0"/>
      <w:jc w:val="center"/>
    </w:pPr>
    <w:rPr>
      <w:rFonts w:cs="Arial"/>
      <w:vanish/>
      <w:sz w:val="16"/>
      <w:szCs w:val="16"/>
      <w:lang w:val="es-ES"/>
    </w:rPr>
  </w:style>
  <w:style w:type="character" w:customStyle="1" w:styleId="z-PrincipidelformulariCar">
    <w:name w:val="z-Principi del formulari Car"/>
    <w:basedOn w:val="Lletraperdefectedelpargraf"/>
    <w:link w:val="z-Principidelformulari"/>
    <w:uiPriority w:val="99"/>
    <w:semiHidden/>
    <w:rsid w:val="001A588B"/>
    <w:rPr>
      <w:rFonts w:ascii="Arial" w:hAnsi="Arial" w:cs="Arial"/>
      <w:vanish/>
      <w:sz w:val="16"/>
      <w:szCs w:val="16"/>
      <w:lang w:val="es-ES" w:eastAsia="es-ES"/>
    </w:rPr>
  </w:style>
  <w:style w:type="paragraph" w:styleId="z-Finaldelformulari">
    <w:name w:val="HTML Bottom of Form"/>
    <w:basedOn w:val="Normal"/>
    <w:next w:val="Normal"/>
    <w:link w:val="z-FinaldelformulariCar"/>
    <w:hidden/>
    <w:uiPriority w:val="99"/>
    <w:semiHidden/>
    <w:unhideWhenUsed/>
    <w:rsid w:val="001A588B"/>
    <w:pPr>
      <w:pBdr>
        <w:top w:val="single" w:sz="6" w:space="1" w:color="auto"/>
      </w:pBdr>
      <w:ind w:firstLine="0"/>
      <w:jc w:val="center"/>
    </w:pPr>
    <w:rPr>
      <w:rFonts w:cs="Arial"/>
      <w:vanish/>
      <w:sz w:val="16"/>
      <w:szCs w:val="16"/>
      <w:lang w:val="es-ES"/>
    </w:rPr>
  </w:style>
  <w:style w:type="character" w:customStyle="1" w:styleId="z-FinaldelformulariCar">
    <w:name w:val="z-Final del formulari Car"/>
    <w:basedOn w:val="Lletraperdefectedelpargraf"/>
    <w:link w:val="z-Finaldelformulari"/>
    <w:uiPriority w:val="99"/>
    <w:semiHidden/>
    <w:rsid w:val="001A588B"/>
    <w:rPr>
      <w:rFonts w:ascii="Arial" w:hAnsi="Arial" w:cs="Arial"/>
      <w:vanish/>
      <w:sz w:val="16"/>
      <w:szCs w:val="16"/>
      <w:lang w:val="es-ES" w:eastAsia="es-ES"/>
    </w:rPr>
  </w:style>
  <w:style w:type="paragraph" w:customStyle="1" w:styleId="Estrofa">
    <w:name w:val="Estrofa"/>
    <w:basedOn w:val="Pargrafdellista"/>
    <w:autoRedefine/>
    <w:qFormat/>
    <w:rsid w:val="00C11FA5"/>
    <w:pPr>
      <w:ind w:left="0" w:firstLine="0"/>
    </w:pPr>
  </w:style>
  <w:style w:type="table" w:styleId="Taulaambquadrcula">
    <w:name w:val="Table Grid"/>
    <w:basedOn w:val="Taulanormal"/>
    <w:uiPriority w:val="39"/>
    <w:rsid w:val="006405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delcontenidor">
    <w:name w:val="Placeholder Text"/>
    <w:basedOn w:val="Lletraperdefectedelpargraf"/>
    <w:uiPriority w:val="99"/>
    <w:semiHidden/>
    <w:rsid w:val="00212EB3"/>
    <w:rPr>
      <w:color w:val="808080"/>
    </w:rPr>
  </w:style>
  <w:style w:type="table" w:customStyle="1" w:styleId="TableNormal1">
    <w:name w:val="Table Normal1"/>
    <w:uiPriority w:val="2"/>
    <w:semiHidden/>
    <w:unhideWhenUsed/>
    <w:qFormat/>
    <w:rsid w:val="0004635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06717">
      <w:bodyDiv w:val="1"/>
      <w:marLeft w:val="0"/>
      <w:marRight w:val="0"/>
      <w:marTop w:val="0"/>
      <w:marBottom w:val="0"/>
      <w:divBdr>
        <w:top w:val="none" w:sz="0" w:space="0" w:color="auto"/>
        <w:left w:val="none" w:sz="0" w:space="0" w:color="auto"/>
        <w:bottom w:val="none" w:sz="0" w:space="0" w:color="auto"/>
        <w:right w:val="none" w:sz="0" w:space="0" w:color="auto"/>
      </w:divBdr>
    </w:div>
    <w:div w:id="432822235">
      <w:bodyDiv w:val="1"/>
      <w:marLeft w:val="0"/>
      <w:marRight w:val="0"/>
      <w:marTop w:val="0"/>
      <w:marBottom w:val="0"/>
      <w:divBdr>
        <w:top w:val="none" w:sz="0" w:space="0" w:color="auto"/>
        <w:left w:val="none" w:sz="0" w:space="0" w:color="auto"/>
        <w:bottom w:val="none" w:sz="0" w:space="0" w:color="auto"/>
        <w:right w:val="none" w:sz="0" w:space="0" w:color="auto"/>
      </w:divBdr>
      <w:divsChild>
        <w:div w:id="1432048977">
          <w:marLeft w:val="225"/>
          <w:marRight w:val="0"/>
          <w:marTop w:val="150"/>
          <w:marBottom w:val="0"/>
          <w:divBdr>
            <w:top w:val="none" w:sz="0" w:space="0" w:color="auto"/>
            <w:left w:val="none" w:sz="0" w:space="0" w:color="auto"/>
            <w:bottom w:val="none" w:sz="0" w:space="0" w:color="auto"/>
            <w:right w:val="none" w:sz="0" w:space="0" w:color="auto"/>
          </w:divBdr>
        </w:div>
        <w:div w:id="802113361">
          <w:marLeft w:val="0"/>
          <w:marRight w:val="0"/>
          <w:marTop w:val="0"/>
          <w:marBottom w:val="0"/>
          <w:divBdr>
            <w:top w:val="none" w:sz="0" w:space="0" w:color="auto"/>
            <w:left w:val="none" w:sz="0" w:space="0" w:color="auto"/>
            <w:bottom w:val="none" w:sz="0" w:space="0" w:color="auto"/>
            <w:right w:val="none" w:sz="0" w:space="0" w:color="auto"/>
          </w:divBdr>
          <w:divsChild>
            <w:div w:id="55720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468278">
      <w:bodyDiv w:val="1"/>
      <w:marLeft w:val="0"/>
      <w:marRight w:val="0"/>
      <w:marTop w:val="0"/>
      <w:marBottom w:val="0"/>
      <w:divBdr>
        <w:top w:val="none" w:sz="0" w:space="0" w:color="auto"/>
        <w:left w:val="none" w:sz="0" w:space="0" w:color="auto"/>
        <w:bottom w:val="none" w:sz="0" w:space="0" w:color="auto"/>
        <w:right w:val="none" w:sz="0" w:space="0" w:color="auto"/>
      </w:divBdr>
    </w:div>
    <w:div w:id="1696006559">
      <w:bodyDiv w:val="1"/>
      <w:marLeft w:val="0"/>
      <w:marRight w:val="0"/>
      <w:marTop w:val="0"/>
      <w:marBottom w:val="0"/>
      <w:divBdr>
        <w:top w:val="none" w:sz="0" w:space="0" w:color="auto"/>
        <w:left w:val="none" w:sz="0" w:space="0" w:color="auto"/>
        <w:bottom w:val="none" w:sz="0" w:space="0" w:color="auto"/>
        <w:right w:val="none" w:sz="0" w:space="0" w:color="auto"/>
      </w:divBdr>
    </w:div>
    <w:div w:id="1929345091">
      <w:bodyDiv w:val="1"/>
      <w:marLeft w:val="0"/>
      <w:marRight w:val="0"/>
      <w:marTop w:val="0"/>
      <w:marBottom w:val="0"/>
      <w:divBdr>
        <w:top w:val="none" w:sz="0" w:space="0" w:color="auto"/>
        <w:left w:val="none" w:sz="0" w:space="0" w:color="auto"/>
        <w:bottom w:val="none" w:sz="0" w:space="0" w:color="auto"/>
        <w:right w:val="none" w:sz="0" w:space="0" w:color="auto"/>
      </w:divBdr>
    </w:div>
    <w:div w:id="203823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jpg"/><Relationship Id="rId4"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loria\AppData\Local\Microsoft\Windows\INetCache\Content.Outlook\6M1GMGFA\SANTA%20EUG&#200;NIA%20DE%20BERGA%20MODEL%20CERTIFICAT%20GEN&#200;RIC.dotx"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B90C06-DA6C-4963-A8A2-02CE8B3FE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SANTA EUGÈNIA DE BERGA MODEL CERTIFICAT GENÈRIC.dotx</Template>
  <TotalTime>11</TotalTime>
  <Pages>4</Pages>
  <Words>1356</Words>
  <Characters>7241</Characters>
  <Application>Microsoft Office Word</Application>
  <DocSecurity>0</DocSecurity>
  <Lines>60</Lines>
  <Paragraphs>17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gloria</dc:creator>
  <cp:lastModifiedBy>Anna</cp:lastModifiedBy>
  <cp:revision>5</cp:revision>
  <cp:lastPrinted>2021-04-19T08:02:00Z</cp:lastPrinted>
  <dcterms:created xsi:type="dcterms:W3CDTF">2021-10-11T08:07:00Z</dcterms:created>
  <dcterms:modified xsi:type="dcterms:W3CDTF">2021-10-11T09:06:00Z</dcterms:modified>
</cp:coreProperties>
</file>