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15568" w:rsidRPr="00DF0F8B" w:rsidRDefault="00715568" w:rsidP="00715568">
      <w:pPr>
        <w:rPr>
          <w:rFonts w:ascii="Arial" w:hAnsi="Arial" w:cs="Arial"/>
        </w:rPr>
      </w:pPr>
    </w:p>
    <w:p w:rsidR="00715568" w:rsidRPr="00DF0F8B" w:rsidRDefault="00715568" w:rsidP="007155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lang w:eastAsia="es-ES"/>
        </w:rPr>
      </w:pPr>
      <w:r w:rsidRPr="00DF0F8B">
        <w:rPr>
          <w:rFonts w:ascii="Arial" w:eastAsia="Times New Roman" w:hAnsi="Arial" w:cs="Arial"/>
          <w:b/>
          <w:lang w:eastAsia="es-ES"/>
        </w:rPr>
        <w:t>Convocatoria de subvenciones a las entidades locales en régimen de concurrencia competitiva, por la promoción del deporte para el año 2021</w:t>
      </w:r>
    </w:p>
    <w:p w:rsidR="00715568" w:rsidRPr="00DF0F8B" w:rsidRDefault="00715568" w:rsidP="007155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b/>
          <w:lang w:eastAsia="es-ES"/>
        </w:rPr>
      </w:pPr>
    </w:p>
    <w:p w:rsidR="00715568" w:rsidRPr="00DF0F8B" w:rsidRDefault="00715568" w:rsidP="007155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eastAsia="es-ES"/>
        </w:rPr>
      </w:pPr>
      <w:r w:rsidRPr="00DF0F8B">
        <w:rPr>
          <w:rFonts w:ascii="Arial" w:eastAsia="Times New Roman" w:hAnsi="Arial" w:cs="Arial"/>
          <w:lang w:eastAsia="es-ES"/>
        </w:rPr>
        <w:t>El objeto de las subvenciones es: la promoción deportiva de las actividades que lleguen al mayor número posible de participantes, buscando la mejor calidad en las escuelas de iniciación deportiva y estructuras deportivas de base; la práctica deportiva, buscando la máxima participación deportiva; la adquisición de material deportivo necesario para el desarrollo de las actividades y actividades extraordinarias o puntuales que tengan relación con la práctica y promoción del deporte en el municipio.</w:t>
      </w:r>
    </w:p>
    <w:p w:rsidR="00715568" w:rsidRPr="00DF0F8B" w:rsidRDefault="00715568" w:rsidP="007155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eastAsia="es-ES"/>
        </w:rPr>
      </w:pPr>
    </w:p>
    <w:p w:rsidR="00715568" w:rsidRPr="00DF0F8B" w:rsidRDefault="00715568" w:rsidP="007155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eastAsia="es-ES"/>
        </w:rPr>
      </w:pPr>
      <w:r w:rsidRPr="00DF0F8B">
        <w:rPr>
          <w:rFonts w:ascii="Arial" w:eastAsia="Times New Roman" w:hAnsi="Arial" w:cs="Arial"/>
          <w:lang w:eastAsia="es-ES"/>
        </w:rPr>
        <w:t>Los beneficiarios de las subvenciones son: clubes o asociaciones deportivas, sin ánimo de lucro, domiciliadas en el municipio, legalmente constituidas e inscritas en el Registro de la Secretaría General del Deporte o en el Registro de Asociaciones de la Generalidad de Cataluña.</w:t>
      </w:r>
    </w:p>
    <w:p w:rsidR="00715568" w:rsidRPr="00DF0F8B" w:rsidRDefault="00715568" w:rsidP="007155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eastAsia="es-ES"/>
        </w:rPr>
      </w:pPr>
    </w:p>
    <w:p w:rsidR="00715568" w:rsidRPr="00715568" w:rsidRDefault="00715568" w:rsidP="007155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Arial" w:eastAsia="Times New Roman" w:hAnsi="Arial" w:cs="Arial"/>
          <w:lang w:eastAsia="es-ES"/>
        </w:rPr>
      </w:pPr>
      <w:r w:rsidRPr="00DF0F8B">
        <w:rPr>
          <w:rFonts w:ascii="Arial" w:eastAsia="Times New Roman" w:hAnsi="Arial" w:cs="Arial"/>
          <w:lang w:eastAsia="es-ES"/>
        </w:rPr>
        <w:t>La aplicación presupuestaria a la que se imputarán las subvenciones es la 2021/133/34101/48900/01 del presupuesto del ejercicio 2021. La cuantía total máxima de las subvenciones convocadas es de 28.000,00 euros.</w:t>
      </w:r>
    </w:p>
    <w:p w:rsidR="00715568" w:rsidRPr="00DF0F8B" w:rsidRDefault="00715568" w:rsidP="00715568">
      <w:pPr>
        <w:rPr>
          <w:rFonts w:ascii="Arial" w:hAnsi="Arial" w:cs="Arial"/>
        </w:rPr>
      </w:pPr>
    </w:p>
    <w:p w:rsidR="00715568" w:rsidRPr="00DF0F8B" w:rsidRDefault="00715568" w:rsidP="00715568">
      <w:pPr>
        <w:rPr>
          <w:rFonts w:ascii="Arial" w:hAnsi="Arial" w:cs="Arial"/>
        </w:rPr>
      </w:pPr>
      <w:r w:rsidRPr="00DF0F8B">
        <w:rPr>
          <w:rFonts w:ascii="Arial" w:hAnsi="Arial" w:cs="Arial"/>
        </w:rPr>
        <w:t>Los criterios de valoración de las solicitudes de subvenciones convocadas son los siguientes:</w:t>
      </w:r>
    </w:p>
    <w:p w:rsidR="00715568" w:rsidRPr="00DF0F8B" w:rsidRDefault="00715568" w:rsidP="00715568">
      <w:pPr>
        <w:ind w:left="426"/>
        <w:rPr>
          <w:rFonts w:ascii="Arial" w:hAnsi="Arial" w:cs="Arial"/>
        </w:rPr>
      </w:pPr>
      <w:r w:rsidRPr="00DF0F8B">
        <w:rPr>
          <w:rFonts w:ascii="Arial" w:hAnsi="Arial" w:cs="Arial"/>
        </w:rPr>
        <w:t>a. Alcance del proyecto y/o entidad (hasta 10 puntos).</w:t>
      </w:r>
    </w:p>
    <w:p w:rsidR="00715568" w:rsidRPr="00DF0F8B" w:rsidRDefault="00715568" w:rsidP="00715568">
      <w:pPr>
        <w:ind w:left="426"/>
        <w:rPr>
          <w:rFonts w:ascii="Arial" w:hAnsi="Arial" w:cs="Arial"/>
        </w:rPr>
      </w:pPr>
      <w:r w:rsidRPr="00DF0F8B">
        <w:rPr>
          <w:rFonts w:ascii="Arial" w:hAnsi="Arial" w:cs="Arial"/>
        </w:rPr>
        <w:t>b. Temporización de las actividades (hasta 15 puntos).</w:t>
      </w:r>
    </w:p>
    <w:p w:rsidR="00715568" w:rsidRPr="00DF0F8B" w:rsidRDefault="00715568" w:rsidP="00715568">
      <w:pPr>
        <w:ind w:left="426"/>
        <w:rPr>
          <w:rFonts w:ascii="Arial" w:hAnsi="Arial" w:cs="Arial"/>
        </w:rPr>
      </w:pPr>
      <w:r w:rsidRPr="00DF0F8B">
        <w:rPr>
          <w:rFonts w:ascii="Arial" w:hAnsi="Arial" w:cs="Arial"/>
        </w:rPr>
        <w:t>c. Número de destinatarios a los que va dirigida la entidad o actividad (hasta 15 puntos)</w:t>
      </w:r>
    </w:p>
    <w:p w:rsidR="00715568" w:rsidRPr="00DF0F8B" w:rsidRDefault="00715568" w:rsidP="00715568">
      <w:pPr>
        <w:ind w:left="426"/>
        <w:rPr>
          <w:rFonts w:ascii="Arial" w:hAnsi="Arial" w:cs="Arial"/>
        </w:rPr>
      </w:pPr>
      <w:r w:rsidRPr="00DF0F8B">
        <w:rPr>
          <w:rFonts w:ascii="Arial" w:hAnsi="Arial" w:cs="Arial"/>
        </w:rPr>
        <w:t>d. Repercusión social de la actividad teniendo en cuenta el número de participantes en las actividades deportivas (hasta 15 puntos).</w:t>
      </w:r>
    </w:p>
    <w:p w:rsidR="00715568" w:rsidRPr="00DF0F8B" w:rsidRDefault="00715568" w:rsidP="00715568">
      <w:pPr>
        <w:ind w:left="426"/>
        <w:rPr>
          <w:rFonts w:ascii="Arial" w:hAnsi="Arial" w:cs="Arial"/>
        </w:rPr>
      </w:pPr>
      <w:r w:rsidRPr="00DF0F8B">
        <w:rPr>
          <w:rFonts w:ascii="Arial" w:hAnsi="Arial" w:cs="Arial"/>
        </w:rPr>
        <w:t>e. Número de socios de la entidad (hasta 15 puntos).</w:t>
      </w:r>
    </w:p>
    <w:p w:rsidR="00715568" w:rsidRPr="00DF0F8B" w:rsidRDefault="00715568" w:rsidP="00715568">
      <w:pPr>
        <w:ind w:left="426"/>
        <w:rPr>
          <w:rFonts w:ascii="Arial" w:hAnsi="Arial" w:cs="Arial"/>
        </w:rPr>
      </w:pPr>
      <w:r w:rsidRPr="00DF0F8B">
        <w:rPr>
          <w:rFonts w:ascii="Arial" w:hAnsi="Arial" w:cs="Arial"/>
        </w:rPr>
        <w:t>f. Propuestas con estructura deportiva de base con distintas categorías (hasta 2 puntos) 2,5 por categoría.</w:t>
      </w:r>
    </w:p>
    <w:p w:rsidR="00715568" w:rsidRPr="00DF0F8B" w:rsidRDefault="00715568" w:rsidP="00715568">
      <w:pPr>
        <w:ind w:left="426"/>
        <w:rPr>
          <w:rFonts w:ascii="Arial" w:hAnsi="Arial" w:cs="Arial"/>
        </w:rPr>
      </w:pPr>
      <w:r w:rsidRPr="00DF0F8B">
        <w:rPr>
          <w:rFonts w:ascii="Arial" w:hAnsi="Arial" w:cs="Arial"/>
        </w:rPr>
        <w:t>g. Presupuestos detallados por la compra de material deportivo, se tendrán en cuenta los equipos o secciones que tienen escuela de iniciación deportiva.</w:t>
      </w:r>
    </w:p>
    <w:p w:rsidR="00715568" w:rsidRPr="00DF0F8B" w:rsidRDefault="00715568" w:rsidP="00715568">
      <w:pPr>
        <w:ind w:left="426"/>
        <w:rPr>
          <w:rFonts w:ascii="Arial" w:hAnsi="Arial" w:cs="Arial"/>
        </w:rPr>
      </w:pPr>
      <w:r w:rsidRPr="00DF0F8B">
        <w:rPr>
          <w:rFonts w:ascii="Arial" w:hAnsi="Arial" w:cs="Arial"/>
        </w:rPr>
        <w:t>h. También se valorará el número de deportes y equipos que deben utilizar este material (hasta 25 puntos).</w:t>
      </w:r>
    </w:p>
    <w:p w:rsidR="00715568" w:rsidRPr="00DF0F8B" w:rsidRDefault="00715568" w:rsidP="00715568">
      <w:pPr>
        <w:ind w:left="426"/>
        <w:rPr>
          <w:rFonts w:ascii="Arial" w:hAnsi="Arial" w:cs="Arial"/>
        </w:rPr>
      </w:pPr>
      <w:r w:rsidRPr="00DF0F8B">
        <w:rPr>
          <w:rFonts w:ascii="Arial" w:hAnsi="Arial" w:cs="Arial"/>
        </w:rPr>
        <w:t>i. Número de monitores (entrenadores, técnicos, ayudantes, monitores, etc.) hasta 5 puntos por cada monitor con titulación y 1 punto por cada monitor sin titulación.</w:t>
      </w:r>
    </w:p>
    <w:p w:rsidR="00715568" w:rsidRPr="00DF0F8B" w:rsidRDefault="00715568" w:rsidP="00715568">
      <w:pPr>
        <w:ind w:left="426"/>
        <w:rPr>
          <w:rFonts w:ascii="Arial" w:hAnsi="Arial" w:cs="Arial"/>
        </w:rPr>
      </w:pPr>
      <w:r w:rsidRPr="00DF0F8B">
        <w:rPr>
          <w:rFonts w:ascii="Arial" w:hAnsi="Arial" w:cs="Arial"/>
        </w:rPr>
        <w:t>j. Por actividades de fin de semana. Entidades, clubs, etc. Que participen en competiciones oficiales regulares. Por equipos en competiciones oficiales regulares. No incluye entrenamientos, actividades extraordinarias, etc. en fin de semana (5 puntos por equipo).</w:t>
      </w:r>
    </w:p>
    <w:p w:rsidR="00715568" w:rsidRPr="00DF0F8B" w:rsidRDefault="00715568" w:rsidP="00715568">
      <w:pPr>
        <w:ind w:left="426"/>
        <w:rPr>
          <w:rFonts w:ascii="Arial" w:hAnsi="Arial" w:cs="Arial"/>
        </w:rPr>
      </w:pPr>
      <w:r w:rsidRPr="00DF0F8B">
        <w:rPr>
          <w:rFonts w:ascii="Arial" w:hAnsi="Arial" w:cs="Arial"/>
        </w:rPr>
        <w:t>k. Obtención de recursos para la viabilidad económica de la entidad para completar la financiación del proyecto, se valorará de acuerdo al importe de subvención solicitado, cálculo proporcional (15 puntos).</w:t>
      </w:r>
    </w:p>
    <w:p w:rsidR="00715568" w:rsidRPr="00DF0F8B" w:rsidRDefault="00715568" w:rsidP="00715568">
      <w:pPr>
        <w:ind w:left="426"/>
        <w:rPr>
          <w:rFonts w:ascii="Arial" w:hAnsi="Arial" w:cs="Arial"/>
        </w:rPr>
      </w:pPr>
      <w:r w:rsidRPr="00DF0F8B">
        <w:rPr>
          <w:rFonts w:ascii="Arial" w:hAnsi="Arial" w:cs="Arial"/>
        </w:rPr>
        <w:lastRenderedPageBreak/>
        <w:t>l. Promoción desde la propia entidad, de la participación y movilización social: que cuente con voluntariado propio para el desarrollo de sus actuaciones (5 puntos).</w:t>
      </w:r>
    </w:p>
    <w:p w:rsidR="00715568" w:rsidRPr="00DF0F8B" w:rsidRDefault="00715568" w:rsidP="00715568">
      <w:pPr>
        <w:ind w:left="426"/>
        <w:rPr>
          <w:rFonts w:ascii="Arial" w:hAnsi="Arial" w:cs="Arial"/>
        </w:rPr>
      </w:pPr>
      <w:r w:rsidRPr="00DF0F8B">
        <w:rPr>
          <w:rFonts w:ascii="Arial" w:hAnsi="Arial" w:cs="Arial"/>
        </w:rPr>
        <w:t>m. Proyectos o actividades promovidas conjuntamente por más de una entidad y que favorezcan el trabajo de colaboración entre entidades (5 puntos).</w:t>
      </w:r>
    </w:p>
    <w:p w:rsidR="00715568" w:rsidRPr="00DF0F8B" w:rsidRDefault="00715568" w:rsidP="00715568">
      <w:pPr>
        <w:ind w:left="426"/>
        <w:rPr>
          <w:rFonts w:ascii="Arial" w:hAnsi="Arial" w:cs="Arial"/>
        </w:rPr>
      </w:pPr>
      <w:r w:rsidRPr="00DF0F8B">
        <w:rPr>
          <w:rFonts w:ascii="Arial" w:hAnsi="Arial" w:cs="Arial"/>
        </w:rPr>
        <w:t>n. Por actividades organizadas por el Ayuntamiento donde se solicita la asistencia o colaboración a las entidades (hasta 10 puntos para cada actividad con un máximo de 50 puntos).</w:t>
      </w:r>
    </w:p>
    <w:p w:rsidR="00715568" w:rsidRPr="00DF0F8B" w:rsidRDefault="00715568" w:rsidP="00715568">
      <w:pPr>
        <w:ind w:left="426"/>
        <w:rPr>
          <w:rFonts w:ascii="Arial" w:hAnsi="Arial" w:cs="Arial"/>
        </w:rPr>
      </w:pPr>
      <w:r w:rsidRPr="00DF0F8B">
        <w:rPr>
          <w:rFonts w:ascii="Arial" w:hAnsi="Arial" w:cs="Arial"/>
        </w:rPr>
        <w:t>o. Difusión propia de los proyectos o actividades (5 puntos).</w:t>
      </w:r>
    </w:p>
    <w:p w:rsidR="00715568" w:rsidRPr="00DF0F8B" w:rsidRDefault="00715568" w:rsidP="00715568">
      <w:pPr>
        <w:ind w:left="426"/>
        <w:rPr>
          <w:rFonts w:ascii="Arial" w:hAnsi="Arial" w:cs="Arial"/>
        </w:rPr>
      </w:pPr>
      <w:r w:rsidRPr="00DF0F8B">
        <w:rPr>
          <w:rFonts w:ascii="Arial" w:hAnsi="Arial" w:cs="Arial"/>
        </w:rPr>
        <w:t>p. Utilización de un espacio no municipal como sede de la entidad (20 puntos).</w:t>
      </w:r>
    </w:p>
    <w:p w:rsidR="00715568" w:rsidRPr="00DF0F8B" w:rsidRDefault="00715568" w:rsidP="00715568">
      <w:pPr>
        <w:ind w:left="426"/>
        <w:rPr>
          <w:rFonts w:ascii="Arial" w:hAnsi="Arial" w:cs="Arial"/>
        </w:rPr>
      </w:pPr>
      <w:r w:rsidRPr="00DF0F8B">
        <w:rPr>
          <w:rFonts w:ascii="Arial" w:hAnsi="Arial" w:cs="Arial"/>
        </w:rPr>
        <w:t>q. Uso de material municipal para las actividades Nostreserv</w:t>
      </w:r>
      <w:r w:rsidR="00DF0F8B" w:rsidRPr="00DF0F8B">
        <w:rPr>
          <w:rFonts w:ascii="Arial" w:hAnsi="Arial" w:cs="Arial"/>
        </w:rPr>
        <w:t>eis</w:t>
      </w:r>
      <w:r w:rsidRPr="00DF0F8B">
        <w:rPr>
          <w:rFonts w:ascii="Arial" w:hAnsi="Arial" w:cs="Arial"/>
        </w:rPr>
        <w:t xml:space="preserve"> (-10 puntos).</w:t>
      </w:r>
    </w:p>
    <w:p w:rsidR="00715568" w:rsidRPr="00DF0F8B" w:rsidRDefault="00715568" w:rsidP="00715568">
      <w:pPr>
        <w:ind w:left="426"/>
        <w:rPr>
          <w:rFonts w:ascii="Arial" w:hAnsi="Arial" w:cs="Arial"/>
        </w:rPr>
      </w:pPr>
      <w:r w:rsidRPr="00DF0F8B">
        <w:rPr>
          <w:rFonts w:ascii="Arial" w:hAnsi="Arial" w:cs="Arial"/>
        </w:rPr>
        <w:t>r. Gastos derivados de la mano de obra de la brigada municipal para el montaje o desarrollo de las actividades Nostreserveis (-15 puntos).</w:t>
      </w:r>
    </w:p>
    <w:p w:rsidR="00715568" w:rsidRPr="00DF0F8B" w:rsidRDefault="00715568" w:rsidP="00715568">
      <w:pPr>
        <w:ind w:left="426"/>
        <w:rPr>
          <w:rFonts w:ascii="Arial" w:hAnsi="Arial" w:cs="Arial"/>
        </w:rPr>
      </w:pPr>
      <w:r w:rsidRPr="00DF0F8B">
        <w:rPr>
          <w:rFonts w:ascii="Arial" w:hAnsi="Arial" w:cs="Arial"/>
        </w:rPr>
        <w:t>s. Otros criterios específicos de la entidad y/o actividad en nuevos criterios no previstos en la solicitud de la propia subvención (hasta 15 puntos).</w:t>
      </w:r>
    </w:p>
    <w:p w:rsidR="00715568" w:rsidRPr="00DF0F8B" w:rsidRDefault="00715568" w:rsidP="00715568">
      <w:pPr>
        <w:rPr>
          <w:rFonts w:ascii="Arial" w:hAnsi="Arial" w:cs="Arial"/>
        </w:rPr>
      </w:pPr>
      <w:r w:rsidRPr="00DF0F8B">
        <w:rPr>
          <w:rFonts w:ascii="Arial" w:hAnsi="Arial" w:cs="Arial"/>
        </w:rPr>
        <w:t>Estas subvenciones se convocan por régimen de concurrencia competitiva.</w:t>
      </w:r>
    </w:p>
    <w:p w:rsidR="00715568" w:rsidRPr="00DF0F8B" w:rsidRDefault="00715568" w:rsidP="00715568">
      <w:pPr>
        <w:rPr>
          <w:rFonts w:ascii="Arial" w:hAnsi="Arial" w:cs="Arial"/>
        </w:rPr>
      </w:pPr>
      <w:r w:rsidRPr="00DF0F8B">
        <w:rPr>
          <w:rFonts w:ascii="Arial" w:hAnsi="Arial" w:cs="Arial"/>
        </w:rPr>
        <w:t>El departamento de deportes es el órgano para la instrucción del procedimiento de concesión de subvenciones, así como la valoración de las solicitudes. La Junta de Gobierno local es el órgano competente por la resolución de la concesión.</w:t>
      </w:r>
    </w:p>
    <w:p w:rsidR="00715568" w:rsidRPr="00DF0F8B" w:rsidRDefault="00715568" w:rsidP="00715568">
      <w:pPr>
        <w:rPr>
          <w:rFonts w:ascii="Arial" w:hAnsi="Arial" w:cs="Arial"/>
        </w:rPr>
      </w:pPr>
      <w:r w:rsidRPr="00DF0F8B">
        <w:rPr>
          <w:rFonts w:ascii="Arial" w:hAnsi="Arial" w:cs="Arial"/>
        </w:rPr>
        <w:t>Las solicitudes, con la documentación que corresponda, se pueden presentar desde el día siguiente a la publicación de la convocatoria en el Boletín Oficial de la Provincia hasta el 10 de noviembre de 2021.</w:t>
      </w:r>
    </w:p>
    <w:p w:rsidR="00715568" w:rsidRPr="00DF0F8B" w:rsidRDefault="00715568" w:rsidP="00715568">
      <w:pPr>
        <w:rPr>
          <w:rFonts w:ascii="Arial" w:hAnsi="Arial" w:cs="Arial"/>
        </w:rPr>
      </w:pPr>
      <w:r w:rsidRPr="00DF0F8B">
        <w:rPr>
          <w:rFonts w:ascii="Arial" w:hAnsi="Arial" w:cs="Arial"/>
        </w:rPr>
        <w:t>Las solicitudes deben presentarse a través de la sede electrónica del Ayuntamiento, con los impresos normalizados correspondientes que facilitará el Ayuntamiento o en cualquiera de los lugares regulados en el artículo 16.4 de la Ley 39/2015 de 1 de octubre de procedimiento administrativo común de las administraciones públicas.</w:t>
      </w:r>
    </w:p>
    <w:p w:rsidR="00715568" w:rsidRPr="00DF0F8B" w:rsidRDefault="00715568" w:rsidP="00715568">
      <w:pPr>
        <w:rPr>
          <w:rFonts w:ascii="Arial" w:hAnsi="Arial" w:cs="Arial"/>
        </w:rPr>
      </w:pPr>
      <w:r w:rsidRPr="00DF0F8B">
        <w:rPr>
          <w:rFonts w:ascii="Arial" w:hAnsi="Arial" w:cs="Arial"/>
        </w:rPr>
        <w:t>El plazo para resolver y notificar será de 3 meses desde el día siguiente de la publicación de la convocatoria en el Boletín Oficial de la Provincia. La resolución se notificará a los interesados ​​electrónicamente y se publicará en la web del Ayuntamiento y en la Base de Datos Nacional de Subvenciones.</w:t>
      </w:r>
    </w:p>
    <w:p w:rsidR="00715568" w:rsidRPr="00DF0F8B" w:rsidRDefault="00715568" w:rsidP="00715568">
      <w:pPr>
        <w:spacing w:after="0"/>
        <w:rPr>
          <w:rFonts w:ascii="Arial" w:hAnsi="Arial" w:cs="Arial"/>
        </w:rPr>
      </w:pPr>
      <w:r w:rsidRPr="00DF0F8B">
        <w:rPr>
          <w:rFonts w:ascii="Arial" w:hAnsi="Arial" w:cs="Arial"/>
        </w:rPr>
        <w:t>Si el beneficiario no manifiesta lo contrario en el plazo de un mes desde la</w:t>
      </w:r>
    </w:p>
    <w:p w:rsidR="00715568" w:rsidRPr="00DF0F8B" w:rsidRDefault="00715568" w:rsidP="00715568">
      <w:pPr>
        <w:spacing w:after="0"/>
        <w:rPr>
          <w:rFonts w:ascii="Arial" w:hAnsi="Arial" w:cs="Arial"/>
        </w:rPr>
      </w:pPr>
      <w:r w:rsidRPr="00DF0F8B">
        <w:rPr>
          <w:rFonts w:ascii="Arial" w:hAnsi="Arial" w:cs="Arial"/>
        </w:rPr>
        <w:t>notificación de la resolución, se entenderá que se acepta la subvención concedida.</w:t>
      </w:r>
    </w:p>
    <w:p w:rsidR="00715568" w:rsidRPr="00DF0F8B" w:rsidRDefault="00715568" w:rsidP="00715568">
      <w:pPr>
        <w:spacing w:after="0"/>
        <w:rPr>
          <w:rFonts w:ascii="Arial" w:hAnsi="Arial" w:cs="Arial"/>
        </w:rPr>
      </w:pPr>
    </w:p>
    <w:p w:rsidR="00715568" w:rsidRPr="00DF0F8B" w:rsidRDefault="00715568" w:rsidP="00715568">
      <w:pPr>
        <w:rPr>
          <w:rFonts w:ascii="Arial" w:hAnsi="Arial" w:cs="Arial"/>
        </w:rPr>
      </w:pPr>
      <w:r w:rsidRPr="00DF0F8B">
        <w:rPr>
          <w:rFonts w:ascii="Arial" w:hAnsi="Arial" w:cs="Arial"/>
        </w:rPr>
        <w:t>El plazo para presentar la documentación justificativa es el 31 de enero de 2022. Las actuaciones deben realizarse dentro del ejercicio 2021.</w:t>
      </w:r>
    </w:p>
    <w:p w:rsidR="00715568" w:rsidRPr="00DF0F8B" w:rsidRDefault="00715568" w:rsidP="00715568">
      <w:pPr>
        <w:rPr>
          <w:rFonts w:ascii="Arial" w:hAnsi="Arial" w:cs="Arial"/>
        </w:rPr>
      </w:pPr>
      <w:r w:rsidRPr="00DF0F8B">
        <w:rPr>
          <w:rFonts w:ascii="Arial" w:hAnsi="Arial" w:cs="Arial"/>
        </w:rPr>
        <w:t>Régimen general aplicable: Ley 38/2003, de 17 de noviembre, general de subvenciones; Real decreto 887/2006, de 21 de julio, por el que se aprueba el reglamento de la Ley 38/2003; Bases generales y específicas de subvenciones del Ayuntamiento de Mont-</w:t>
      </w:r>
      <w:proofErr w:type="spellStart"/>
      <w:r w:rsidRPr="00DF0F8B">
        <w:rPr>
          <w:rFonts w:ascii="Arial" w:hAnsi="Arial" w:cs="Arial"/>
        </w:rPr>
        <w:t>roig</w:t>
      </w:r>
      <w:proofErr w:type="spellEnd"/>
      <w:r w:rsidRPr="00DF0F8B">
        <w:rPr>
          <w:rFonts w:ascii="Arial" w:hAnsi="Arial" w:cs="Arial"/>
        </w:rPr>
        <w:t xml:space="preserve"> del Camp; Decreto 179/1995, de 13 de junio, por el que se aprueba el Reglamento de obras, actividades y servicios de los entes locales.</w:t>
      </w:r>
    </w:p>
    <w:p w:rsidR="00715568" w:rsidRPr="00DF0F8B" w:rsidRDefault="00715568" w:rsidP="00715568">
      <w:pPr>
        <w:rPr>
          <w:rFonts w:ascii="Arial" w:hAnsi="Arial" w:cs="Arial"/>
        </w:rPr>
      </w:pPr>
      <w:r w:rsidRPr="00DF0F8B">
        <w:rPr>
          <w:rFonts w:ascii="Arial" w:hAnsi="Arial" w:cs="Arial"/>
        </w:rPr>
        <w:t>Las resoluciones dictadas en ejecución de la convocatoria agotan la vía administrativa.</w:t>
      </w:r>
    </w:p>
    <w:p w:rsidR="00715568" w:rsidRPr="00DF0F8B" w:rsidRDefault="00715568" w:rsidP="00715568">
      <w:pPr>
        <w:rPr>
          <w:rFonts w:ascii="Arial" w:hAnsi="Arial" w:cs="Arial"/>
        </w:rPr>
      </w:pPr>
      <w:bookmarkStart w:id="0" w:name="_GoBack"/>
      <w:bookmarkEnd w:id="0"/>
      <w:r w:rsidRPr="00DF0F8B">
        <w:rPr>
          <w:rFonts w:ascii="Arial" w:hAnsi="Arial" w:cs="Arial"/>
        </w:rPr>
        <w:lastRenderedPageBreak/>
        <w:t>Régimen de recursos contra los actos administrativos dictados en ejecución de la convocatoria:</w:t>
      </w:r>
    </w:p>
    <w:p w:rsidR="00715568" w:rsidRPr="00DF0F8B" w:rsidRDefault="00715568" w:rsidP="00715568">
      <w:pPr>
        <w:rPr>
          <w:rFonts w:ascii="Arial" w:hAnsi="Arial" w:cs="Arial"/>
        </w:rPr>
      </w:pPr>
      <w:r w:rsidRPr="00DF0F8B">
        <w:rPr>
          <w:rFonts w:ascii="Arial" w:hAnsi="Arial" w:cs="Arial"/>
        </w:rPr>
        <w:t>Recurso contencioso-administrativo, en el plazo máximo de dos meses desde el día siguiente de la notificación.</w:t>
      </w:r>
    </w:p>
    <w:p w:rsidR="00715568" w:rsidRPr="00DF0F8B" w:rsidRDefault="00715568" w:rsidP="00715568">
      <w:pPr>
        <w:rPr>
          <w:rFonts w:ascii="Arial" w:hAnsi="Arial" w:cs="Arial"/>
        </w:rPr>
      </w:pPr>
      <w:r w:rsidRPr="00DF0F8B">
        <w:rPr>
          <w:rFonts w:ascii="Arial" w:hAnsi="Arial" w:cs="Arial"/>
        </w:rPr>
        <w:t>Recurso de reposición ante el órgano que lo ha dictado en el plazo de un mes a contar desde el día siguiente de la notificación.</w:t>
      </w:r>
    </w:p>
    <w:p w:rsidR="00E817C6" w:rsidRPr="00715568" w:rsidRDefault="00E817C6" w:rsidP="00715568"/>
    <w:sectPr w:rsidR="00E817C6" w:rsidRPr="0071556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3E061F5"/>
    <w:multiLevelType w:val="hybridMultilevel"/>
    <w:tmpl w:val="6D001E4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568"/>
    <w:rsid w:val="00715568"/>
    <w:rsid w:val="00DF0F8B"/>
    <w:rsid w:val="00E817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85D143"/>
  <w15:chartTrackingRefBased/>
  <w15:docId w15:val="{1A7C3581-9FFF-4959-B914-C536C72DA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1556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155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7347544">
      <w:bodyDiv w:val="1"/>
      <w:marLeft w:val="0"/>
      <w:marRight w:val="0"/>
      <w:marTop w:val="0"/>
      <w:marBottom w:val="0"/>
      <w:divBdr>
        <w:top w:val="none" w:sz="0" w:space="0" w:color="auto"/>
        <w:left w:val="none" w:sz="0" w:space="0" w:color="auto"/>
        <w:bottom w:val="none" w:sz="0" w:space="0" w:color="auto"/>
        <w:right w:val="none" w:sz="0" w:space="0" w:color="auto"/>
      </w:divBdr>
      <w:divsChild>
        <w:div w:id="1104883118">
          <w:marLeft w:val="0"/>
          <w:marRight w:val="0"/>
          <w:marTop w:val="0"/>
          <w:marBottom w:val="0"/>
          <w:divBdr>
            <w:top w:val="none" w:sz="0" w:space="0" w:color="auto"/>
            <w:left w:val="none" w:sz="0" w:space="0" w:color="auto"/>
            <w:bottom w:val="none" w:sz="0" w:space="0" w:color="auto"/>
            <w:right w:val="none" w:sz="0" w:space="0" w:color="auto"/>
          </w:divBdr>
        </w:div>
        <w:div w:id="1152402449">
          <w:marLeft w:val="0"/>
          <w:marRight w:val="0"/>
          <w:marTop w:val="0"/>
          <w:marBottom w:val="0"/>
          <w:divBdr>
            <w:top w:val="none" w:sz="0" w:space="0" w:color="auto"/>
            <w:left w:val="none" w:sz="0" w:space="0" w:color="auto"/>
            <w:bottom w:val="none" w:sz="0" w:space="0" w:color="auto"/>
            <w:right w:val="none" w:sz="0" w:space="0" w:color="auto"/>
          </w:divBdr>
        </w:div>
        <w:div w:id="506363684">
          <w:marLeft w:val="0"/>
          <w:marRight w:val="0"/>
          <w:marTop w:val="0"/>
          <w:marBottom w:val="0"/>
          <w:divBdr>
            <w:top w:val="none" w:sz="0" w:space="0" w:color="auto"/>
            <w:left w:val="none" w:sz="0" w:space="0" w:color="auto"/>
            <w:bottom w:val="none" w:sz="0" w:space="0" w:color="auto"/>
            <w:right w:val="none" w:sz="0" w:space="0" w:color="auto"/>
          </w:divBdr>
          <w:divsChild>
            <w:div w:id="1807622220">
              <w:marLeft w:val="0"/>
              <w:marRight w:val="0"/>
              <w:marTop w:val="0"/>
              <w:marBottom w:val="0"/>
              <w:divBdr>
                <w:top w:val="none" w:sz="0" w:space="0" w:color="auto"/>
                <w:left w:val="none" w:sz="0" w:space="0" w:color="auto"/>
                <w:bottom w:val="none" w:sz="0" w:space="0" w:color="auto"/>
                <w:right w:val="none" w:sz="0" w:space="0" w:color="auto"/>
              </w:divBdr>
              <w:divsChild>
                <w:div w:id="40522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872487">
          <w:marLeft w:val="0"/>
          <w:marRight w:val="0"/>
          <w:marTop w:val="0"/>
          <w:marBottom w:val="0"/>
          <w:divBdr>
            <w:top w:val="none" w:sz="0" w:space="0" w:color="auto"/>
            <w:left w:val="none" w:sz="0" w:space="0" w:color="auto"/>
            <w:bottom w:val="none" w:sz="0" w:space="0" w:color="auto"/>
            <w:right w:val="none" w:sz="0" w:space="0" w:color="auto"/>
          </w:divBdr>
          <w:divsChild>
            <w:div w:id="1985354421">
              <w:marLeft w:val="0"/>
              <w:marRight w:val="0"/>
              <w:marTop w:val="0"/>
              <w:marBottom w:val="0"/>
              <w:divBdr>
                <w:top w:val="none" w:sz="0" w:space="0" w:color="auto"/>
                <w:left w:val="none" w:sz="0" w:space="0" w:color="auto"/>
                <w:bottom w:val="none" w:sz="0" w:space="0" w:color="auto"/>
                <w:right w:val="none" w:sz="0" w:space="0" w:color="auto"/>
              </w:divBdr>
              <w:divsChild>
                <w:div w:id="1883324250">
                  <w:marLeft w:val="0"/>
                  <w:marRight w:val="0"/>
                  <w:marTop w:val="0"/>
                  <w:marBottom w:val="0"/>
                  <w:divBdr>
                    <w:top w:val="none" w:sz="0" w:space="0" w:color="auto"/>
                    <w:left w:val="none" w:sz="0" w:space="0" w:color="auto"/>
                    <w:bottom w:val="none" w:sz="0" w:space="0" w:color="auto"/>
                    <w:right w:val="none" w:sz="0" w:space="0" w:color="auto"/>
                  </w:divBdr>
                  <w:divsChild>
                    <w:div w:id="1380477532">
                      <w:marLeft w:val="0"/>
                      <w:marRight w:val="0"/>
                      <w:marTop w:val="0"/>
                      <w:marBottom w:val="0"/>
                      <w:divBdr>
                        <w:top w:val="none" w:sz="0" w:space="0" w:color="auto"/>
                        <w:left w:val="none" w:sz="0" w:space="0" w:color="auto"/>
                        <w:bottom w:val="none" w:sz="0" w:space="0" w:color="auto"/>
                        <w:right w:val="none" w:sz="0" w:space="0" w:color="auto"/>
                      </w:divBdr>
                      <w:divsChild>
                        <w:div w:id="1083841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210015">
          <w:marLeft w:val="0"/>
          <w:marRight w:val="0"/>
          <w:marTop w:val="0"/>
          <w:marBottom w:val="0"/>
          <w:divBdr>
            <w:top w:val="none" w:sz="0" w:space="0" w:color="auto"/>
            <w:left w:val="none" w:sz="0" w:space="0" w:color="auto"/>
            <w:bottom w:val="none" w:sz="0" w:space="0" w:color="auto"/>
            <w:right w:val="none" w:sz="0" w:space="0" w:color="auto"/>
          </w:divBdr>
          <w:divsChild>
            <w:div w:id="1289704193">
              <w:marLeft w:val="0"/>
              <w:marRight w:val="0"/>
              <w:marTop w:val="0"/>
              <w:marBottom w:val="0"/>
              <w:divBdr>
                <w:top w:val="none" w:sz="0" w:space="0" w:color="auto"/>
                <w:left w:val="none" w:sz="0" w:space="0" w:color="auto"/>
                <w:bottom w:val="none" w:sz="0" w:space="0" w:color="auto"/>
                <w:right w:val="none" w:sz="0" w:space="0" w:color="auto"/>
              </w:divBdr>
              <w:divsChild>
                <w:div w:id="1902255231">
                  <w:marLeft w:val="0"/>
                  <w:marRight w:val="0"/>
                  <w:marTop w:val="0"/>
                  <w:marBottom w:val="0"/>
                  <w:divBdr>
                    <w:top w:val="none" w:sz="0" w:space="0" w:color="auto"/>
                    <w:left w:val="none" w:sz="0" w:space="0" w:color="auto"/>
                    <w:bottom w:val="none" w:sz="0" w:space="0" w:color="auto"/>
                    <w:right w:val="none" w:sz="0" w:space="0" w:color="auto"/>
                  </w:divBdr>
                  <w:divsChild>
                    <w:div w:id="141705317">
                      <w:marLeft w:val="0"/>
                      <w:marRight w:val="0"/>
                      <w:marTop w:val="0"/>
                      <w:marBottom w:val="0"/>
                      <w:divBdr>
                        <w:top w:val="none" w:sz="0" w:space="0" w:color="auto"/>
                        <w:left w:val="none" w:sz="0" w:space="0" w:color="auto"/>
                        <w:bottom w:val="none" w:sz="0" w:space="0" w:color="auto"/>
                        <w:right w:val="none" w:sz="0" w:space="0" w:color="auto"/>
                      </w:divBdr>
                      <w:divsChild>
                        <w:div w:id="247810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9827268">
          <w:marLeft w:val="0"/>
          <w:marRight w:val="0"/>
          <w:marTop w:val="0"/>
          <w:marBottom w:val="0"/>
          <w:divBdr>
            <w:top w:val="none" w:sz="0" w:space="0" w:color="auto"/>
            <w:left w:val="none" w:sz="0" w:space="0" w:color="auto"/>
            <w:bottom w:val="none" w:sz="0" w:space="0" w:color="auto"/>
            <w:right w:val="none" w:sz="0" w:space="0" w:color="auto"/>
          </w:divBdr>
          <w:divsChild>
            <w:div w:id="713504105">
              <w:marLeft w:val="0"/>
              <w:marRight w:val="0"/>
              <w:marTop w:val="0"/>
              <w:marBottom w:val="0"/>
              <w:divBdr>
                <w:top w:val="none" w:sz="0" w:space="0" w:color="auto"/>
                <w:left w:val="none" w:sz="0" w:space="0" w:color="auto"/>
                <w:bottom w:val="none" w:sz="0" w:space="0" w:color="auto"/>
                <w:right w:val="none" w:sz="0" w:space="0" w:color="auto"/>
              </w:divBdr>
              <w:divsChild>
                <w:div w:id="409892670">
                  <w:marLeft w:val="0"/>
                  <w:marRight w:val="0"/>
                  <w:marTop w:val="0"/>
                  <w:marBottom w:val="0"/>
                  <w:divBdr>
                    <w:top w:val="none" w:sz="0" w:space="0" w:color="auto"/>
                    <w:left w:val="none" w:sz="0" w:space="0" w:color="auto"/>
                    <w:bottom w:val="none" w:sz="0" w:space="0" w:color="auto"/>
                    <w:right w:val="none" w:sz="0" w:space="0" w:color="auto"/>
                  </w:divBdr>
                  <w:divsChild>
                    <w:div w:id="1789009469">
                      <w:marLeft w:val="0"/>
                      <w:marRight w:val="0"/>
                      <w:marTop w:val="0"/>
                      <w:marBottom w:val="0"/>
                      <w:divBdr>
                        <w:top w:val="none" w:sz="0" w:space="0" w:color="auto"/>
                        <w:left w:val="none" w:sz="0" w:space="0" w:color="auto"/>
                        <w:bottom w:val="none" w:sz="0" w:space="0" w:color="auto"/>
                        <w:right w:val="none" w:sz="0" w:space="0" w:color="auto"/>
                      </w:divBdr>
                      <w:divsChild>
                        <w:div w:id="273246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6984082">
          <w:marLeft w:val="0"/>
          <w:marRight w:val="0"/>
          <w:marTop w:val="0"/>
          <w:marBottom w:val="0"/>
          <w:divBdr>
            <w:top w:val="none" w:sz="0" w:space="0" w:color="auto"/>
            <w:left w:val="none" w:sz="0" w:space="0" w:color="auto"/>
            <w:bottom w:val="none" w:sz="0" w:space="0" w:color="auto"/>
            <w:right w:val="none" w:sz="0" w:space="0" w:color="auto"/>
          </w:divBdr>
          <w:divsChild>
            <w:div w:id="345132922">
              <w:marLeft w:val="0"/>
              <w:marRight w:val="0"/>
              <w:marTop w:val="0"/>
              <w:marBottom w:val="0"/>
              <w:divBdr>
                <w:top w:val="none" w:sz="0" w:space="0" w:color="auto"/>
                <w:left w:val="none" w:sz="0" w:space="0" w:color="auto"/>
                <w:bottom w:val="none" w:sz="0" w:space="0" w:color="auto"/>
                <w:right w:val="none" w:sz="0" w:space="0" w:color="auto"/>
              </w:divBdr>
              <w:divsChild>
                <w:div w:id="657153061">
                  <w:marLeft w:val="0"/>
                  <w:marRight w:val="0"/>
                  <w:marTop w:val="0"/>
                  <w:marBottom w:val="0"/>
                  <w:divBdr>
                    <w:top w:val="none" w:sz="0" w:space="0" w:color="auto"/>
                    <w:left w:val="none" w:sz="0" w:space="0" w:color="auto"/>
                    <w:bottom w:val="none" w:sz="0" w:space="0" w:color="auto"/>
                    <w:right w:val="none" w:sz="0" w:space="0" w:color="auto"/>
                  </w:divBdr>
                  <w:divsChild>
                    <w:div w:id="1596592687">
                      <w:marLeft w:val="0"/>
                      <w:marRight w:val="0"/>
                      <w:marTop w:val="0"/>
                      <w:marBottom w:val="0"/>
                      <w:divBdr>
                        <w:top w:val="none" w:sz="0" w:space="0" w:color="auto"/>
                        <w:left w:val="none" w:sz="0" w:space="0" w:color="auto"/>
                        <w:bottom w:val="none" w:sz="0" w:space="0" w:color="auto"/>
                        <w:right w:val="none" w:sz="0" w:space="0" w:color="auto"/>
                      </w:divBdr>
                      <w:divsChild>
                        <w:div w:id="468403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904532">
          <w:marLeft w:val="0"/>
          <w:marRight w:val="0"/>
          <w:marTop w:val="0"/>
          <w:marBottom w:val="0"/>
          <w:divBdr>
            <w:top w:val="none" w:sz="0" w:space="0" w:color="auto"/>
            <w:left w:val="none" w:sz="0" w:space="0" w:color="auto"/>
            <w:bottom w:val="none" w:sz="0" w:space="0" w:color="auto"/>
            <w:right w:val="none" w:sz="0" w:space="0" w:color="auto"/>
          </w:divBdr>
          <w:divsChild>
            <w:div w:id="902562761">
              <w:marLeft w:val="0"/>
              <w:marRight w:val="0"/>
              <w:marTop w:val="0"/>
              <w:marBottom w:val="0"/>
              <w:divBdr>
                <w:top w:val="none" w:sz="0" w:space="0" w:color="auto"/>
                <w:left w:val="none" w:sz="0" w:space="0" w:color="auto"/>
                <w:bottom w:val="none" w:sz="0" w:space="0" w:color="auto"/>
                <w:right w:val="none" w:sz="0" w:space="0" w:color="auto"/>
              </w:divBdr>
              <w:divsChild>
                <w:div w:id="1825851061">
                  <w:marLeft w:val="0"/>
                  <w:marRight w:val="0"/>
                  <w:marTop w:val="0"/>
                  <w:marBottom w:val="0"/>
                  <w:divBdr>
                    <w:top w:val="none" w:sz="0" w:space="0" w:color="auto"/>
                    <w:left w:val="none" w:sz="0" w:space="0" w:color="auto"/>
                    <w:bottom w:val="none" w:sz="0" w:space="0" w:color="auto"/>
                    <w:right w:val="none" w:sz="0" w:space="0" w:color="auto"/>
                  </w:divBdr>
                  <w:divsChild>
                    <w:div w:id="1932229657">
                      <w:marLeft w:val="0"/>
                      <w:marRight w:val="0"/>
                      <w:marTop w:val="0"/>
                      <w:marBottom w:val="0"/>
                      <w:divBdr>
                        <w:top w:val="none" w:sz="0" w:space="0" w:color="auto"/>
                        <w:left w:val="none" w:sz="0" w:space="0" w:color="auto"/>
                        <w:bottom w:val="none" w:sz="0" w:space="0" w:color="auto"/>
                        <w:right w:val="none" w:sz="0" w:space="0" w:color="auto"/>
                      </w:divBdr>
                      <w:divsChild>
                        <w:div w:id="2044668404">
                          <w:marLeft w:val="0"/>
                          <w:marRight w:val="0"/>
                          <w:marTop w:val="0"/>
                          <w:marBottom w:val="0"/>
                          <w:divBdr>
                            <w:top w:val="none" w:sz="0" w:space="0" w:color="auto"/>
                            <w:left w:val="none" w:sz="0" w:space="0" w:color="auto"/>
                            <w:bottom w:val="none" w:sz="0" w:space="0" w:color="auto"/>
                            <w:right w:val="none" w:sz="0" w:space="0" w:color="auto"/>
                          </w:divBdr>
                        </w:div>
                        <w:div w:id="1925531169">
                          <w:marLeft w:val="0"/>
                          <w:marRight w:val="0"/>
                          <w:marTop w:val="0"/>
                          <w:marBottom w:val="0"/>
                          <w:divBdr>
                            <w:top w:val="none" w:sz="0" w:space="0" w:color="auto"/>
                            <w:left w:val="none" w:sz="0" w:space="0" w:color="auto"/>
                            <w:bottom w:val="none" w:sz="0" w:space="0" w:color="auto"/>
                            <w:right w:val="none" w:sz="0" w:space="0" w:color="auto"/>
                          </w:divBdr>
                          <w:divsChild>
                            <w:div w:id="922762000">
                              <w:marLeft w:val="0"/>
                              <w:marRight w:val="0"/>
                              <w:marTop w:val="0"/>
                              <w:marBottom w:val="0"/>
                              <w:divBdr>
                                <w:top w:val="none" w:sz="0" w:space="0" w:color="auto"/>
                                <w:left w:val="none" w:sz="0" w:space="0" w:color="auto"/>
                                <w:bottom w:val="none" w:sz="0" w:space="0" w:color="auto"/>
                                <w:right w:val="none" w:sz="0" w:space="0" w:color="auto"/>
                              </w:divBdr>
                              <w:divsChild>
                                <w:div w:id="1153906550">
                                  <w:marLeft w:val="0"/>
                                  <w:marRight w:val="0"/>
                                  <w:marTop w:val="0"/>
                                  <w:marBottom w:val="0"/>
                                  <w:divBdr>
                                    <w:top w:val="none" w:sz="0" w:space="0" w:color="auto"/>
                                    <w:left w:val="none" w:sz="0" w:space="0" w:color="auto"/>
                                    <w:bottom w:val="none" w:sz="0" w:space="0" w:color="auto"/>
                                    <w:right w:val="none" w:sz="0" w:space="0" w:color="auto"/>
                                  </w:divBdr>
                                  <w:divsChild>
                                    <w:div w:id="83763437">
                                      <w:marLeft w:val="0"/>
                                      <w:marRight w:val="0"/>
                                      <w:marTop w:val="0"/>
                                      <w:marBottom w:val="0"/>
                                      <w:divBdr>
                                        <w:top w:val="none" w:sz="0" w:space="0" w:color="auto"/>
                                        <w:left w:val="none" w:sz="0" w:space="0" w:color="auto"/>
                                        <w:bottom w:val="none" w:sz="0" w:space="0" w:color="auto"/>
                                        <w:right w:val="none" w:sz="0" w:space="0" w:color="auto"/>
                                      </w:divBdr>
                                    </w:div>
                                  </w:divsChild>
                                </w:div>
                                <w:div w:id="1136798401">
                                  <w:marLeft w:val="0"/>
                                  <w:marRight w:val="0"/>
                                  <w:marTop w:val="0"/>
                                  <w:marBottom w:val="0"/>
                                  <w:divBdr>
                                    <w:top w:val="none" w:sz="0" w:space="0" w:color="auto"/>
                                    <w:left w:val="none" w:sz="0" w:space="0" w:color="auto"/>
                                    <w:bottom w:val="none" w:sz="0" w:space="0" w:color="auto"/>
                                    <w:right w:val="none" w:sz="0" w:space="0" w:color="auto"/>
                                  </w:divBdr>
                                  <w:divsChild>
                                    <w:div w:id="807818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81496343">
          <w:marLeft w:val="0"/>
          <w:marRight w:val="0"/>
          <w:marTop w:val="0"/>
          <w:marBottom w:val="0"/>
          <w:divBdr>
            <w:top w:val="none" w:sz="0" w:space="0" w:color="auto"/>
            <w:left w:val="none" w:sz="0" w:space="0" w:color="auto"/>
            <w:bottom w:val="none" w:sz="0" w:space="0" w:color="auto"/>
            <w:right w:val="none" w:sz="0" w:space="0" w:color="auto"/>
          </w:divBdr>
          <w:divsChild>
            <w:div w:id="881408427">
              <w:marLeft w:val="0"/>
              <w:marRight w:val="0"/>
              <w:marTop w:val="0"/>
              <w:marBottom w:val="0"/>
              <w:divBdr>
                <w:top w:val="none" w:sz="0" w:space="0" w:color="auto"/>
                <w:left w:val="none" w:sz="0" w:space="0" w:color="auto"/>
                <w:bottom w:val="none" w:sz="0" w:space="0" w:color="auto"/>
                <w:right w:val="none" w:sz="0" w:space="0" w:color="auto"/>
              </w:divBdr>
              <w:divsChild>
                <w:div w:id="1662660713">
                  <w:marLeft w:val="0"/>
                  <w:marRight w:val="0"/>
                  <w:marTop w:val="0"/>
                  <w:marBottom w:val="0"/>
                  <w:divBdr>
                    <w:top w:val="none" w:sz="0" w:space="0" w:color="auto"/>
                    <w:left w:val="none" w:sz="0" w:space="0" w:color="auto"/>
                    <w:bottom w:val="none" w:sz="0" w:space="0" w:color="auto"/>
                    <w:right w:val="none" w:sz="0" w:space="0" w:color="auto"/>
                  </w:divBdr>
                  <w:divsChild>
                    <w:div w:id="2045787623">
                      <w:marLeft w:val="0"/>
                      <w:marRight w:val="0"/>
                      <w:marTop w:val="0"/>
                      <w:marBottom w:val="0"/>
                      <w:divBdr>
                        <w:top w:val="none" w:sz="0" w:space="0" w:color="auto"/>
                        <w:left w:val="none" w:sz="0" w:space="0" w:color="auto"/>
                        <w:bottom w:val="none" w:sz="0" w:space="0" w:color="auto"/>
                        <w:right w:val="none" w:sz="0" w:space="0" w:color="auto"/>
                      </w:divBdr>
                      <w:divsChild>
                        <w:div w:id="358120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7782034">
          <w:marLeft w:val="0"/>
          <w:marRight w:val="0"/>
          <w:marTop w:val="0"/>
          <w:marBottom w:val="0"/>
          <w:divBdr>
            <w:top w:val="none" w:sz="0" w:space="0" w:color="auto"/>
            <w:left w:val="none" w:sz="0" w:space="0" w:color="auto"/>
            <w:bottom w:val="none" w:sz="0" w:space="0" w:color="auto"/>
            <w:right w:val="none" w:sz="0" w:space="0" w:color="auto"/>
          </w:divBdr>
          <w:divsChild>
            <w:div w:id="502207944">
              <w:marLeft w:val="0"/>
              <w:marRight w:val="0"/>
              <w:marTop w:val="0"/>
              <w:marBottom w:val="0"/>
              <w:divBdr>
                <w:top w:val="none" w:sz="0" w:space="0" w:color="auto"/>
                <w:left w:val="none" w:sz="0" w:space="0" w:color="auto"/>
                <w:bottom w:val="none" w:sz="0" w:space="0" w:color="auto"/>
                <w:right w:val="none" w:sz="0" w:space="0" w:color="auto"/>
              </w:divBdr>
              <w:divsChild>
                <w:div w:id="707611147">
                  <w:marLeft w:val="0"/>
                  <w:marRight w:val="0"/>
                  <w:marTop w:val="0"/>
                  <w:marBottom w:val="0"/>
                  <w:divBdr>
                    <w:top w:val="none" w:sz="0" w:space="0" w:color="auto"/>
                    <w:left w:val="none" w:sz="0" w:space="0" w:color="auto"/>
                    <w:bottom w:val="none" w:sz="0" w:space="0" w:color="auto"/>
                    <w:right w:val="none" w:sz="0" w:space="0" w:color="auto"/>
                  </w:divBdr>
                  <w:divsChild>
                    <w:div w:id="1881934740">
                      <w:marLeft w:val="0"/>
                      <w:marRight w:val="0"/>
                      <w:marTop w:val="0"/>
                      <w:marBottom w:val="0"/>
                      <w:divBdr>
                        <w:top w:val="none" w:sz="0" w:space="0" w:color="auto"/>
                        <w:left w:val="none" w:sz="0" w:space="0" w:color="auto"/>
                        <w:bottom w:val="none" w:sz="0" w:space="0" w:color="auto"/>
                        <w:right w:val="none" w:sz="0" w:space="0" w:color="auto"/>
                      </w:divBdr>
                      <w:divsChild>
                        <w:div w:id="1397704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420981">
          <w:marLeft w:val="0"/>
          <w:marRight w:val="0"/>
          <w:marTop w:val="0"/>
          <w:marBottom w:val="0"/>
          <w:divBdr>
            <w:top w:val="none" w:sz="0" w:space="0" w:color="auto"/>
            <w:left w:val="none" w:sz="0" w:space="0" w:color="auto"/>
            <w:bottom w:val="none" w:sz="0" w:space="0" w:color="auto"/>
            <w:right w:val="none" w:sz="0" w:space="0" w:color="auto"/>
          </w:divBdr>
          <w:divsChild>
            <w:div w:id="1205171126">
              <w:marLeft w:val="0"/>
              <w:marRight w:val="0"/>
              <w:marTop w:val="0"/>
              <w:marBottom w:val="0"/>
              <w:divBdr>
                <w:top w:val="none" w:sz="0" w:space="0" w:color="auto"/>
                <w:left w:val="none" w:sz="0" w:space="0" w:color="auto"/>
                <w:bottom w:val="none" w:sz="0" w:space="0" w:color="auto"/>
                <w:right w:val="none" w:sz="0" w:space="0" w:color="auto"/>
              </w:divBdr>
              <w:divsChild>
                <w:div w:id="64499690">
                  <w:marLeft w:val="0"/>
                  <w:marRight w:val="0"/>
                  <w:marTop w:val="0"/>
                  <w:marBottom w:val="0"/>
                  <w:divBdr>
                    <w:top w:val="none" w:sz="0" w:space="0" w:color="auto"/>
                    <w:left w:val="none" w:sz="0" w:space="0" w:color="auto"/>
                    <w:bottom w:val="none" w:sz="0" w:space="0" w:color="auto"/>
                    <w:right w:val="none" w:sz="0" w:space="0" w:color="auto"/>
                  </w:divBdr>
                  <w:divsChild>
                    <w:div w:id="1394621127">
                      <w:marLeft w:val="0"/>
                      <w:marRight w:val="0"/>
                      <w:marTop w:val="0"/>
                      <w:marBottom w:val="0"/>
                      <w:divBdr>
                        <w:top w:val="none" w:sz="0" w:space="0" w:color="auto"/>
                        <w:left w:val="none" w:sz="0" w:space="0" w:color="auto"/>
                        <w:bottom w:val="none" w:sz="0" w:space="0" w:color="auto"/>
                        <w:right w:val="none" w:sz="0" w:space="0" w:color="auto"/>
                      </w:divBdr>
                      <w:divsChild>
                        <w:div w:id="1473719024">
                          <w:marLeft w:val="0"/>
                          <w:marRight w:val="0"/>
                          <w:marTop w:val="0"/>
                          <w:marBottom w:val="0"/>
                          <w:divBdr>
                            <w:top w:val="none" w:sz="0" w:space="0" w:color="auto"/>
                            <w:left w:val="none" w:sz="0" w:space="0" w:color="auto"/>
                            <w:bottom w:val="none" w:sz="0" w:space="0" w:color="auto"/>
                            <w:right w:val="none" w:sz="0" w:space="0" w:color="auto"/>
                          </w:divBdr>
                          <w:divsChild>
                            <w:div w:id="906108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8205600">
          <w:marLeft w:val="0"/>
          <w:marRight w:val="0"/>
          <w:marTop w:val="0"/>
          <w:marBottom w:val="0"/>
          <w:divBdr>
            <w:top w:val="none" w:sz="0" w:space="0" w:color="auto"/>
            <w:left w:val="none" w:sz="0" w:space="0" w:color="auto"/>
            <w:bottom w:val="none" w:sz="0" w:space="0" w:color="auto"/>
            <w:right w:val="none" w:sz="0" w:space="0" w:color="auto"/>
          </w:divBdr>
          <w:divsChild>
            <w:div w:id="834802510">
              <w:marLeft w:val="0"/>
              <w:marRight w:val="0"/>
              <w:marTop w:val="0"/>
              <w:marBottom w:val="0"/>
              <w:divBdr>
                <w:top w:val="none" w:sz="0" w:space="0" w:color="auto"/>
                <w:left w:val="none" w:sz="0" w:space="0" w:color="auto"/>
                <w:bottom w:val="none" w:sz="0" w:space="0" w:color="auto"/>
                <w:right w:val="none" w:sz="0" w:space="0" w:color="auto"/>
              </w:divBdr>
              <w:divsChild>
                <w:div w:id="540559747">
                  <w:marLeft w:val="0"/>
                  <w:marRight w:val="0"/>
                  <w:marTop w:val="0"/>
                  <w:marBottom w:val="0"/>
                  <w:divBdr>
                    <w:top w:val="none" w:sz="0" w:space="0" w:color="auto"/>
                    <w:left w:val="none" w:sz="0" w:space="0" w:color="auto"/>
                    <w:bottom w:val="none" w:sz="0" w:space="0" w:color="auto"/>
                    <w:right w:val="none" w:sz="0" w:space="0" w:color="auto"/>
                  </w:divBdr>
                  <w:divsChild>
                    <w:div w:id="500462531">
                      <w:marLeft w:val="0"/>
                      <w:marRight w:val="0"/>
                      <w:marTop w:val="0"/>
                      <w:marBottom w:val="0"/>
                      <w:divBdr>
                        <w:top w:val="none" w:sz="0" w:space="0" w:color="auto"/>
                        <w:left w:val="none" w:sz="0" w:space="0" w:color="auto"/>
                        <w:bottom w:val="none" w:sz="0" w:space="0" w:color="auto"/>
                        <w:right w:val="none" w:sz="0" w:space="0" w:color="auto"/>
                      </w:divBdr>
                      <w:divsChild>
                        <w:div w:id="1431925111">
                          <w:marLeft w:val="0"/>
                          <w:marRight w:val="0"/>
                          <w:marTop w:val="0"/>
                          <w:marBottom w:val="0"/>
                          <w:divBdr>
                            <w:top w:val="none" w:sz="0" w:space="0" w:color="auto"/>
                            <w:left w:val="none" w:sz="0" w:space="0" w:color="auto"/>
                            <w:bottom w:val="none" w:sz="0" w:space="0" w:color="auto"/>
                            <w:right w:val="none" w:sz="0" w:space="0" w:color="auto"/>
                          </w:divBdr>
                          <w:divsChild>
                            <w:div w:id="844855835">
                              <w:marLeft w:val="0"/>
                              <w:marRight w:val="0"/>
                              <w:marTop w:val="0"/>
                              <w:marBottom w:val="0"/>
                              <w:divBdr>
                                <w:top w:val="none" w:sz="0" w:space="0" w:color="auto"/>
                                <w:left w:val="none" w:sz="0" w:space="0" w:color="auto"/>
                                <w:bottom w:val="none" w:sz="0" w:space="0" w:color="auto"/>
                                <w:right w:val="none" w:sz="0" w:space="0" w:color="auto"/>
                              </w:divBdr>
                            </w:div>
                            <w:div w:id="32193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529215">
          <w:marLeft w:val="0"/>
          <w:marRight w:val="0"/>
          <w:marTop w:val="0"/>
          <w:marBottom w:val="0"/>
          <w:divBdr>
            <w:top w:val="none" w:sz="0" w:space="0" w:color="auto"/>
            <w:left w:val="none" w:sz="0" w:space="0" w:color="auto"/>
            <w:bottom w:val="none" w:sz="0" w:space="0" w:color="auto"/>
            <w:right w:val="none" w:sz="0" w:space="0" w:color="auto"/>
          </w:divBdr>
          <w:divsChild>
            <w:div w:id="261031156">
              <w:marLeft w:val="0"/>
              <w:marRight w:val="0"/>
              <w:marTop w:val="0"/>
              <w:marBottom w:val="0"/>
              <w:divBdr>
                <w:top w:val="none" w:sz="0" w:space="0" w:color="auto"/>
                <w:left w:val="none" w:sz="0" w:space="0" w:color="auto"/>
                <w:bottom w:val="none" w:sz="0" w:space="0" w:color="auto"/>
                <w:right w:val="none" w:sz="0" w:space="0" w:color="auto"/>
              </w:divBdr>
              <w:divsChild>
                <w:div w:id="144942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34344">
          <w:marLeft w:val="0"/>
          <w:marRight w:val="0"/>
          <w:marTop w:val="0"/>
          <w:marBottom w:val="0"/>
          <w:divBdr>
            <w:top w:val="none" w:sz="0" w:space="0" w:color="auto"/>
            <w:left w:val="none" w:sz="0" w:space="0" w:color="auto"/>
            <w:bottom w:val="none" w:sz="0" w:space="0" w:color="auto"/>
            <w:right w:val="none" w:sz="0" w:space="0" w:color="auto"/>
          </w:divBdr>
          <w:divsChild>
            <w:div w:id="1510219264">
              <w:marLeft w:val="0"/>
              <w:marRight w:val="0"/>
              <w:marTop w:val="0"/>
              <w:marBottom w:val="0"/>
              <w:divBdr>
                <w:top w:val="none" w:sz="0" w:space="0" w:color="auto"/>
                <w:left w:val="none" w:sz="0" w:space="0" w:color="auto"/>
                <w:bottom w:val="none" w:sz="0" w:space="0" w:color="auto"/>
                <w:right w:val="none" w:sz="0" w:space="0" w:color="auto"/>
              </w:divBdr>
              <w:divsChild>
                <w:div w:id="1662733528">
                  <w:marLeft w:val="0"/>
                  <w:marRight w:val="0"/>
                  <w:marTop w:val="0"/>
                  <w:marBottom w:val="0"/>
                  <w:divBdr>
                    <w:top w:val="none" w:sz="0" w:space="0" w:color="auto"/>
                    <w:left w:val="none" w:sz="0" w:space="0" w:color="auto"/>
                    <w:bottom w:val="none" w:sz="0" w:space="0" w:color="auto"/>
                    <w:right w:val="none" w:sz="0" w:space="0" w:color="auto"/>
                  </w:divBdr>
                </w:div>
                <w:div w:id="1501850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223706">
          <w:marLeft w:val="0"/>
          <w:marRight w:val="0"/>
          <w:marTop w:val="0"/>
          <w:marBottom w:val="0"/>
          <w:divBdr>
            <w:top w:val="none" w:sz="0" w:space="0" w:color="auto"/>
            <w:left w:val="none" w:sz="0" w:space="0" w:color="auto"/>
            <w:bottom w:val="none" w:sz="0" w:space="0" w:color="auto"/>
            <w:right w:val="none" w:sz="0" w:space="0" w:color="auto"/>
          </w:divBdr>
          <w:divsChild>
            <w:div w:id="546184691">
              <w:marLeft w:val="0"/>
              <w:marRight w:val="0"/>
              <w:marTop w:val="0"/>
              <w:marBottom w:val="0"/>
              <w:divBdr>
                <w:top w:val="none" w:sz="0" w:space="0" w:color="auto"/>
                <w:left w:val="none" w:sz="0" w:space="0" w:color="auto"/>
                <w:bottom w:val="none" w:sz="0" w:space="0" w:color="auto"/>
                <w:right w:val="none" w:sz="0" w:space="0" w:color="auto"/>
              </w:divBdr>
              <w:divsChild>
                <w:div w:id="1109662179">
                  <w:marLeft w:val="0"/>
                  <w:marRight w:val="0"/>
                  <w:marTop w:val="0"/>
                  <w:marBottom w:val="0"/>
                  <w:divBdr>
                    <w:top w:val="none" w:sz="0" w:space="0" w:color="auto"/>
                    <w:left w:val="none" w:sz="0" w:space="0" w:color="auto"/>
                    <w:bottom w:val="none" w:sz="0" w:space="0" w:color="auto"/>
                    <w:right w:val="none" w:sz="0" w:space="0" w:color="auto"/>
                  </w:divBdr>
                </w:div>
                <w:div w:id="149252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3661418">
          <w:marLeft w:val="0"/>
          <w:marRight w:val="0"/>
          <w:marTop w:val="0"/>
          <w:marBottom w:val="0"/>
          <w:divBdr>
            <w:top w:val="none" w:sz="0" w:space="0" w:color="auto"/>
            <w:left w:val="none" w:sz="0" w:space="0" w:color="auto"/>
            <w:bottom w:val="none" w:sz="0" w:space="0" w:color="auto"/>
            <w:right w:val="none" w:sz="0" w:space="0" w:color="auto"/>
          </w:divBdr>
          <w:divsChild>
            <w:div w:id="987369023">
              <w:marLeft w:val="0"/>
              <w:marRight w:val="0"/>
              <w:marTop w:val="0"/>
              <w:marBottom w:val="0"/>
              <w:divBdr>
                <w:top w:val="none" w:sz="0" w:space="0" w:color="auto"/>
                <w:left w:val="none" w:sz="0" w:space="0" w:color="auto"/>
                <w:bottom w:val="none" w:sz="0" w:space="0" w:color="auto"/>
                <w:right w:val="none" w:sz="0" w:space="0" w:color="auto"/>
              </w:divBdr>
            </w:div>
          </w:divsChild>
        </w:div>
        <w:div w:id="1478573173">
          <w:marLeft w:val="0"/>
          <w:marRight w:val="0"/>
          <w:marTop w:val="0"/>
          <w:marBottom w:val="0"/>
          <w:divBdr>
            <w:top w:val="none" w:sz="0" w:space="0" w:color="auto"/>
            <w:left w:val="none" w:sz="0" w:space="0" w:color="auto"/>
            <w:bottom w:val="none" w:sz="0" w:space="0" w:color="auto"/>
            <w:right w:val="none" w:sz="0" w:space="0" w:color="auto"/>
          </w:divBdr>
          <w:divsChild>
            <w:div w:id="151411307">
              <w:marLeft w:val="0"/>
              <w:marRight w:val="0"/>
              <w:marTop w:val="0"/>
              <w:marBottom w:val="0"/>
              <w:divBdr>
                <w:top w:val="none" w:sz="0" w:space="0" w:color="auto"/>
                <w:left w:val="none" w:sz="0" w:space="0" w:color="auto"/>
                <w:bottom w:val="none" w:sz="0" w:space="0" w:color="auto"/>
                <w:right w:val="none" w:sz="0" w:space="0" w:color="auto"/>
              </w:divBdr>
              <w:divsChild>
                <w:div w:id="72688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905836">
          <w:marLeft w:val="0"/>
          <w:marRight w:val="0"/>
          <w:marTop w:val="0"/>
          <w:marBottom w:val="0"/>
          <w:divBdr>
            <w:top w:val="none" w:sz="0" w:space="0" w:color="auto"/>
            <w:left w:val="none" w:sz="0" w:space="0" w:color="auto"/>
            <w:bottom w:val="none" w:sz="0" w:space="0" w:color="auto"/>
            <w:right w:val="none" w:sz="0" w:space="0" w:color="auto"/>
          </w:divBdr>
          <w:divsChild>
            <w:div w:id="781725061">
              <w:marLeft w:val="0"/>
              <w:marRight w:val="0"/>
              <w:marTop w:val="0"/>
              <w:marBottom w:val="0"/>
              <w:divBdr>
                <w:top w:val="none" w:sz="0" w:space="0" w:color="auto"/>
                <w:left w:val="none" w:sz="0" w:space="0" w:color="auto"/>
                <w:bottom w:val="none" w:sz="0" w:space="0" w:color="auto"/>
                <w:right w:val="none" w:sz="0" w:space="0" w:color="auto"/>
              </w:divBdr>
              <w:divsChild>
                <w:div w:id="297271751">
                  <w:marLeft w:val="0"/>
                  <w:marRight w:val="0"/>
                  <w:marTop w:val="0"/>
                  <w:marBottom w:val="0"/>
                  <w:divBdr>
                    <w:top w:val="none" w:sz="0" w:space="0" w:color="auto"/>
                    <w:left w:val="none" w:sz="0" w:space="0" w:color="auto"/>
                    <w:bottom w:val="none" w:sz="0" w:space="0" w:color="auto"/>
                    <w:right w:val="none" w:sz="0" w:space="0" w:color="auto"/>
                  </w:divBdr>
                  <w:divsChild>
                    <w:div w:id="1418290430">
                      <w:marLeft w:val="0"/>
                      <w:marRight w:val="0"/>
                      <w:marTop w:val="0"/>
                      <w:marBottom w:val="0"/>
                      <w:divBdr>
                        <w:top w:val="none" w:sz="0" w:space="0" w:color="auto"/>
                        <w:left w:val="none" w:sz="0" w:space="0" w:color="auto"/>
                        <w:bottom w:val="none" w:sz="0" w:space="0" w:color="auto"/>
                        <w:right w:val="none" w:sz="0" w:space="0" w:color="auto"/>
                      </w:divBdr>
                      <w:divsChild>
                        <w:div w:id="182786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7098490">
          <w:marLeft w:val="0"/>
          <w:marRight w:val="0"/>
          <w:marTop w:val="0"/>
          <w:marBottom w:val="0"/>
          <w:divBdr>
            <w:top w:val="none" w:sz="0" w:space="0" w:color="auto"/>
            <w:left w:val="none" w:sz="0" w:space="0" w:color="auto"/>
            <w:bottom w:val="none" w:sz="0" w:space="0" w:color="auto"/>
            <w:right w:val="none" w:sz="0" w:space="0" w:color="auto"/>
          </w:divBdr>
          <w:divsChild>
            <w:div w:id="1085879270">
              <w:marLeft w:val="0"/>
              <w:marRight w:val="0"/>
              <w:marTop w:val="0"/>
              <w:marBottom w:val="0"/>
              <w:divBdr>
                <w:top w:val="none" w:sz="0" w:space="0" w:color="auto"/>
                <w:left w:val="none" w:sz="0" w:space="0" w:color="auto"/>
                <w:bottom w:val="none" w:sz="0" w:space="0" w:color="auto"/>
                <w:right w:val="none" w:sz="0" w:space="0" w:color="auto"/>
              </w:divBdr>
              <w:divsChild>
                <w:div w:id="66923134">
                  <w:marLeft w:val="0"/>
                  <w:marRight w:val="0"/>
                  <w:marTop w:val="0"/>
                  <w:marBottom w:val="0"/>
                  <w:divBdr>
                    <w:top w:val="none" w:sz="0" w:space="0" w:color="auto"/>
                    <w:left w:val="none" w:sz="0" w:space="0" w:color="auto"/>
                    <w:bottom w:val="none" w:sz="0" w:space="0" w:color="auto"/>
                    <w:right w:val="none" w:sz="0" w:space="0" w:color="auto"/>
                  </w:divBdr>
                  <w:divsChild>
                    <w:div w:id="1058356181">
                      <w:marLeft w:val="0"/>
                      <w:marRight w:val="0"/>
                      <w:marTop w:val="0"/>
                      <w:marBottom w:val="0"/>
                      <w:divBdr>
                        <w:top w:val="none" w:sz="0" w:space="0" w:color="auto"/>
                        <w:left w:val="none" w:sz="0" w:space="0" w:color="auto"/>
                        <w:bottom w:val="none" w:sz="0" w:space="0" w:color="auto"/>
                        <w:right w:val="none" w:sz="0" w:space="0" w:color="auto"/>
                      </w:divBdr>
                      <w:divsChild>
                        <w:div w:id="13240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9786832">
          <w:marLeft w:val="0"/>
          <w:marRight w:val="0"/>
          <w:marTop w:val="0"/>
          <w:marBottom w:val="0"/>
          <w:divBdr>
            <w:top w:val="none" w:sz="0" w:space="0" w:color="auto"/>
            <w:left w:val="none" w:sz="0" w:space="0" w:color="auto"/>
            <w:bottom w:val="none" w:sz="0" w:space="0" w:color="auto"/>
            <w:right w:val="none" w:sz="0" w:space="0" w:color="auto"/>
          </w:divBdr>
          <w:divsChild>
            <w:div w:id="695011259">
              <w:marLeft w:val="0"/>
              <w:marRight w:val="0"/>
              <w:marTop w:val="0"/>
              <w:marBottom w:val="0"/>
              <w:divBdr>
                <w:top w:val="none" w:sz="0" w:space="0" w:color="auto"/>
                <w:left w:val="none" w:sz="0" w:space="0" w:color="auto"/>
                <w:bottom w:val="none" w:sz="0" w:space="0" w:color="auto"/>
                <w:right w:val="none" w:sz="0" w:space="0" w:color="auto"/>
              </w:divBdr>
              <w:divsChild>
                <w:div w:id="1545294571">
                  <w:marLeft w:val="0"/>
                  <w:marRight w:val="0"/>
                  <w:marTop w:val="0"/>
                  <w:marBottom w:val="0"/>
                  <w:divBdr>
                    <w:top w:val="none" w:sz="0" w:space="0" w:color="auto"/>
                    <w:left w:val="none" w:sz="0" w:space="0" w:color="auto"/>
                    <w:bottom w:val="none" w:sz="0" w:space="0" w:color="auto"/>
                    <w:right w:val="none" w:sz="0" w:space="0" w:color="auto"/>
                  </w:divBdr>
                  <w:divsChild>
                    <w:div w:id="1869492373">
                      <w:marLeft w:val="0"/>
                      <w:marRight w:val="0"/>
                      <w:marTop w:val="0"/>
                      <w:marBottom w:val="0"/>
                      <w:divBdr>
                        <w:top w:val="none" w:sz="0" w:space="0" w:color="auto"/>
                        <w:left w:val="none" w:sz="0" w:space="0" w:color="auto"/>
                        <w:bottom w:val="none" w:sz="0" w:space="0" w:color="auto"/>
                        <w:right w:val="none" w:sz="0" w:space="0" w:color="auto"/>
                      </w:divBdr>
                      <w:divsChild>
                        <w:div w:id="470484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8286746">
          <w:marLeft w:val="0"/>
          <w:marRight w:val="0"/>
          <w:marTop w:val="0"/>
          <w:marBottom w:val="0"/>
          <w:divBdr>
            <w:top w:val="none" w:sz="0" w:space="0" w:color="auto"/>
            <w:left w:val="none" w:sz="0" w:space="0" w:color="auto"/>
            <w:bottom w:val="none" w:sz="0" w:space="0" w:color="auto"/>
            <w:right w:val="none" w:sz="0" w:space="0" w:color="auto"/>
          </w:divBdr>
          <w:divsChild>
            <w:div w:id="897126253">
              <w:marLeft w:val="0"/>
              <w:marRight w:val="0"/>
              <w:marTop w:val="0"/>
              <w:marBottom w:val="0"/>
              <w:divBdr>
                <w:top w:val="none" w:sz="0" w:space="0" w:color="auto"/>
                <w:left w:val="none" w:sz="0" w:space="0" w:color="auto"/>
                <w:bottom w:val="none" w:sz="0" w:space="0" w:color="auto"/>
                <w:right w:val="none" w:sz="0" w:space="0" w:color="auto"/>
              </w:divBdr>
              <w:divsChild>
                <w:div w:id="1802727416">
                  <w:marLeft w:val="0"/>
                  <w:marRight w:val="0"/>
                  <w:marTop w:val="0"/>
                  <w:marBottom w:val="0"/>
                  <w:divBdr>
                    <w:top w:val="none" w:sz="0" w:space="0" w:color="auto"/>
                    <w:left w:val="none" w:sz="0" w:space="0" w:color="auto"/>
                    <w:bottom w:val="none" w:sz="0" w:space="0" w:color="auto"/>
                    <w:right w:val="none" w:sz="0" w:space="0" w:color="auto"/>
                  </w:divBdr>
                  <w:divsChild>
                    <w:div w:id="1850292194">
                      <w:marLeft w:val="0"/>
                      <w:marRight w:val="0"/>
                      <w:marTop w:val="0"/>
                      <w:marBottom w:val="0"/>
                      <w:divBdr>
                        <w:top w:val="none" w:sz="0" w:space="0" w:color="auto"/>
                        <w:left w:val="none" w:sz="0" w:space="0" w:color="auto"/>
                        <w:bottom w:val="none" w:sz="0" w:space="0" w:color="auto"/>
                        <w:right w:val="none" w:sz="0" w:space="0" w:color="auto"/>
                      </w:divBdr>
                      <w:divsChild>
                        <w:div w:id="840507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9778087">
          <w:marLeft w:val="0"/>
          <w:marRight w:val="0"/>
          <w:marTop w:val="0"/>
          <w:marBottom w:val="0"/>
          <w:divBdr>
            <w:top w:val="none" w:sz="0" w:space="0" w:color="auto"/>
            <w:left w:val="none" w:sz="0" w:space="0" w:color="auto"/>
            <w:bottom w:val="none" w:sz="0" w:space="0" w:color="auto"/>
            <w:right w:val="none" w:sz="0" w:space="0" w:color="auto"/>
          </w:divBdr>
          <w:divsChild>
            <w:div w:id="224144120">
              <w:marLeft w:val="0"/>
              <w:marRight w:val="0"/>
              <w:marTop w:val="0"/>
              <w:marBottom w:val="0"/>
              <w:divBdr>
                <w:top w:val="none" w:sz="0" w:space="0" w:color="auto"/>
                <w:left w:val="none" w:sz="0" w:space="0" w:color="auto"/>
                <w:bottom w:val="none" w:sz="0" w:space="0" w:color="auto"/>
                <w:right w:val="none" w:sz="0" w:space="0" w:color="auto"/>
              </w:divBdr>
              <w:divsChild>
                <w:div w:id="259410436">
                  <w:marLeft w:val="0"/>
                  <w:marRight w:val="0"/>
                  <w:marTop w:val="0"/>
                  <w:marBottom w:val="0"/>
                  <w:divBdr>
                    <w:top w:val="none" w:sz="0" w:space="0" w:color="auto"/>
                    <w:left w:val="none" w:sz="0" w:space="0" w:color="auto"/>
                    <w:bottom w:val="none" w:sz="0" w:space="0" w:color="auto"/>
                    <w:right w:val="none" w:sz="0" w:space="0" w:color="auto"/>
                  </w:divBdr>
                  <w:divsChild>
                    <w:div w:id="1585381897">
                      <w:marLeft w:val="0"/>
                      <w:marRight w:val="0"/>
                      <w:marTop w:val="0"/>
                      <w:marBottom w:val="0"/>
                      <w:divBdr>
                        <w:top w:val="none" w:sz="0" w:space="0" w:color="auto"/>
                        <w:left w:val="none" w:sz="0" w:space="0" w:color="auto"/>
                        <w:bottom w:val="none" w:sz="0" w:space="0" w:color="auto"/>
                        <w:right w:val="none" w:sz="0" w:space="0" w:color="auto"/>
                      </w:divBdr>
                      <w:divsChild>
                        <w:div w:id="308094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2986103">
          <w:marLeft w:val="0"/>
          <w:marRight w:val="0"/>
          <w:marTop w:val="0"/>
          <w:marBottom w:val="0"/>
          <w:divBdr>
            <w:top w:val="none" w:sz="0" w:space="0" w:color="auto"/>
            <w:left w:val="none" w:sz="0" w:space="0" w:color="auto"/>
            <w:bottom w:val="none" w:sz="0" w:space="0" w:color="auto"/>
            <w:right w:val="none" w:sz="0" w:space="0" w:color="auto"/>
          </w:divBdr>
          <w:divsChild>
            <w:div w:id="1783763721">
              <w:marLeft w:val="0"/>
              <w:marRight w:val="0"/>
              <w:marTop w:val="0"/>
              <w:marBottom w:val="0"/>
              <w:divBdr>
                <w:top w:val="none" w:sz="0" w:space="0" w:color="auto"/>
                <w:left w:val="none" w:sz="0" w:space="0" w:color="auto"/>
                <w:bottom w:val="none" w:sz="0" w:space="0" w:color="auto"/>
                <w:right w:val="none" w:sz="0" w:space="0" w:color="auto"/>
              </w:divBdr>
              <w:divsChild>
                <w:div w:id="528878635">
                  <w:marLeft w:val="0"/>
                  <w:marRight w:val="0"/>
                  <w:marTop w:val="0"/>
                  <w:marBottom w:val="0"/>
                  <w:divBdr>
                    <w:top w:val="none" w:sz="0" w:space="0" w:color="auto"/>
                    <w:left w:val="none" w:sz="0" w:space="0" w:color="auto"/>
                    <w:bottom w:val="none" w:sz="0" w:space="0" w:color="auto"/>
                    <w:right w:val="none" w:sz="0" w:space="0" w:color="auto"/>
                  </w:divBdr>
                  <w:divsChild>
                    <w:div w:id="205914316">
                      <w:marLeft w:val="0"/>
                      <w:marRight w:val="0"/>
                      <w:marTop w:val="0"/>
                      <w:marBottom w:val="0"/>
                      <w:divBdr>
                        <w:top w:val="none" w:sz="0" w:space="0" w:color="auto"/>
                        <w:left w:val="none" w:sz="0" w:space="0" w:color="auto"/>
                        <w:bottom w:val="none" w:sz="0" w:space="0" w:color="auto"/>
                        <w:right w:val="none" w:sz="0" w:space="0" w:color="auto"/>
                      </w:divBdr>
                      <w:divsChild>
                        <w:div w:id="691960397">
                          <w:marLeft w:val="0"/>
                          <w:marRight w:val="0"/>
                          <w:marTop w:val="0"/>
                          <w:marBottom w:val="0"/>
                          <w:divBdr>
                            <w:top w:val="none" w:sz="0" w:space="0" w:color="auto"/>
                            <w:left w:val="none" w:sz="0" w:space="0" w:color="auto"/>
                            <w:bottom w:val="none" w:sz="0" w:space="0" w:color="auto"/>
                            <w:right w:val="none" w:sz="0" w:space="0" w:color="auto"/>
                          </w:divBdr>
                          <w:divsChild>
                            <w:div w:id="129147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6174653">
          <w:marLeft w:val="0"/>
          <w:marRight w:val="0"/>
          <w:marTop w:val="0"/>
          <w:marBottom w:val="0"/>
          <w:divBdr>
            <w:top w:val="none" w:sz="0" w:space="0" w:color="auto"/>
            <w:left w:val="none" w:sz="0" w:space="0" w:color="auto"/>
            <w:bottom w:val="none" w:sz="0" w:space="0" w:color="auto"/>
            <w:right w:val="none" w:sz="0" w:space="0" w:color="auto"/>
          </w:divBdr>
          <w:divsChild>
            <w:div w:id="199628731">
              <w:marLeft w:val="0"/>
              <w:marRight w:val="0"/>
              <w:marTop w:val="0"/>
              <w:marBottom w:val="0"/>
              <w:divBdr>
                <w:top w:val="none" w:sz="0" w:space="0" w:color="auto"/>
                <w:left w:val="none" w:sz="0" w:space="0" w:color="auto"/>
                <w:bottom w:val="none" w:sz="0" w:space="0" w:color="auto"/>
                <w:right w:val="none" w:sz="0" w:space="0" w:color="auto"/>
              </w:divBdr>
              <w:divsChild>
                <w:div w:id="183056255">
                  <w:marLeft w:val="0"/>
                  <w:marRight w:val="0"/>
                  <w:marTop w:val="0"/>
                  <w:marBottom w:val="0"/>
                  <w:divBdr>
                    <w:top w:val="none" w:sz="0" w:space="0" w:color="auto"/>
                    <w:left w:val="none" w:sz="0" w:space="0" w:color="auto"/>
                    <w:bottom w:val="none" w:sz="0" w:space="0" w:color="auto"/>
                    <w:right w:val="none" w:sz="0" w:space="0" w:color="auto"/>
                  </w:divBdr>
                  <w:divsChild>
                    <w:div w:id="1839730439">
                      <w:marLeft w:val="0"/>
                      <w:marRight w:val="0"/>
                      <w:marTop w:val="0"/>
                      <w:marBottom w:val="0"/>
                      <w:divBdr>
                        <w:top w:val="none" w:sz="0" w:space="0" w:color="auto"/>
                        <w:left w:val="none" w:sz="0" w:space="0" w:color="auto"/>
                        <w:bottom w:val="none" w:sz="0" w:space="0" w:color="auto"/>
                        <w:right w:val="none" w:sz="0" w:space="0" w:color="auto"/>
                      </w:divBdr>
                      <w:divsChild>
                        <w:div w:id="820661937">
                          <w:marLeft w:val="0"/>
                          <w:marRight w:val="0"/>
                          <w:marTop w:val="0"/>
                          <w:marBottom w:val="0"/>
                          <w:divBdr>
                            <w:top w:val="none" w:sz="0" w:space="0" w:color="auto"/>
                            <w:left w:val="none" w:sz="0" w:space="0" w:color="auto"/>
                            <w:bottom w:val="none" w:sz="0" w:space="0" w:color="auto"/>
                            <w:right w:val="none" w:sz="0" w:space="0" w:color="auto"/>
                          </w:divBdr>
                          <w:divsChild>
                            <w:div w:id="814302441">
                              <w:marLeft w:val="0"/>
                              <w:marRight w:val="0"/>
                              <w:marTop w:val="0"/>
                              <w:marBottom w:val="0"/>
                              <w:divBdr>
                                <w:top w:val="none" w:sz="0" w:space="0" w:color="auto"/>
                                <w:left w:val="none" w:sz="0" w:space="0" w:color="auto"/>
                                <w:bottom w:val="none" w:sz="0" w:space="0" w:color="auto"/>
                                <w:right w:val="none" w:sz="0" w:space="0" w:color="auto"/>
                              </w:divBdr>
                              <w:divsChild>
                                <w:div w:id="1571040537">
                                  <w:marLeft w:val="0"/>
                                  <w:marRight w:val="0"/>
                                  <w:marTop w:val="0"/>
                                  <w:marBottom w:val="0"/>
                                  <w:divBdr>
                                    <w:top w:val="none" w:sz="0" w:space="0" w:color="auto"/>
                                    <w:left w:val="none" w:sz="0" w:space="0" w:color="auto"/>
                                    <w:bottom w:val="none" w:sz="0" w:space="0" w:color="auto"/>
                                    <w:right w:val="none" w:sz="0" w:space="0" w:color="auto"/>
                                  </w:divBdr>
                                  <w:divsChild>
                                    <w:div w:id="1370106719">
                                      <w:marLeft w:val="0"/>
                                      <w:marRight w:val="0"/>
                                      <w:marTop w:val="0"/>
                                      <w:marBottom w:val="0"/>
                                      <w:divBdr>
                                        <w:top w:val="none" w:sz="0" w:space="0" w:color="auto"/>
                                        <w:left w:val="none" w:sz="0" w:space="0" w:color="auto"/>
                                        <w:bottom w:val="none" w:sz="0" w:space="0" w:color="auto"/>
                                        <w:right w:val="none" w:sz="0" w:space="0" w:color="auto"/>
                                      </w:divBdr>
                                      <w:divsChild>
                                        <w:div w:id="568809413">
                                          <w:marLeft w:val="0"/>
                                          <w:marRight w:val="0"/>
                                          <w:marTop w:val="0"/>
                                          <w:marBottom w:val="0"/>
                                          <w:divBdr>
                                            <w:top w:val="none" w:sz="0" w:space="0" w:color="auto"/>
                                            <w:left w:val="none" w:sz="0" w:space="0" w:color="auto"/>
                                            <w:bottom w:val="none" w:sz="0" w:space="0" w:color="auto"/>
                                            <w:right w:val="none" w:sz="0" w:space="0" w:color="auto"/>
                                          </w:divBdr>
                                          <w:divsChild>
                                            <w:div w:id="82405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2294146">
          <w:marLeft w:val="0"/>
          <w:marRight w:val="0"/>
          <w:marTop w:val="0"/>
          <w:marBottom w:val="0"/>
          <w:divBdr>
            <w:top w:val="none" w:sz="0" w:space="0" w:color="auto"/>
            <w:left w:val="none" w:sz="0" w:space="0" w:color="auto"/>
            <w:bottom w:val="none" w:sz="0" w:space="0" w:color="auto"/>
            <w:right w:val="none" w:sz="0" w:space="0" w:color="auto"/>
          </w:divBdr>
          <w:divsChild>
            <w:div w:id="1281377827">
              <w:marLeft w:val="0"/>
              <w:marRight w:val="0"/>
              <w:marTop w:val="0"/>
              <w:marBottom w:val="0"/>
              <w:divBdr>
                <w:top w:val="none" w:sz="0" w:space="0" w:color="auto"/>
                <w:left w:val="none" w:sz="0" w:space="0" w:color="auto"/>
                <w:bottom w:val="none" w:sz="0" w:space="0" w:color="auto"/>
                <w:right w:val="none" w:sz="0" w:space="0" w:color="auto"/>
              </w:divBdr>
              <w:divsChild>
                <w:div w:id="200090568">
                  <w:marLeft w:val="0"/>
                  <w:marRight w:val="0"/>
                  <w:marTop w:val="0"/>
                  <w:marBottom w:val="0"/>
                  <w:divBdr>
                    <w:top w:val="none" w:sz="0" w:space="0" w:color="auto"/>
                    <w:left w:val="none" w:sz="0" w:space="0" w:color="auto"/>
                    <w:bottom w:val="none" w:sz="0" w:space="0" w:color="auto"/>
                    <w:right w:val="none" w:sz="0" w:space="0" w:color="auto"/>
                  </w:divBdr>
                  <w:divsChild>
                    <w:div w:id="1234773368">
                      <w:marLeft w:val="0"/>
                      <w:marRight w:val="0"/>
                      <w:marTop w:val="0"/>
                      <w:marBottom w:val="0"/>
                      <w:divBdr>
                        <w:top w:val="none" w:sz="0" w:space="0" w:color="auto"/>
                        <w:left w:val="none" w:sz="0" w:space="0" w:color="auto"/>
                        <w:bottom w:val="none" w:sz="0" w:space="0" w:color="auto"/>
                        <w:right w:val="none" w:sz="0" w:space="0" w:color="auto"/>
                      </w:divBdr>
                      <w:divsChild>
                        <w:div w:id="1218274463">
                          <w:marLeft w:val="0"/>
                          <w:marRight w:val="0"/>
                          <w:marTop w:val="0"/>
                          <w:marBottom w:val="0"/>
                          <w:divBdr>
                            <w:top w:val="none" w:sz="0" w:space="0" w:color="auto"/>
                            <w:left w:val="none" w:sz="0" w:space="0" w:color="auto"/>
                            <w:bottom w:val="none" w:sz="0" w:space="0" w:color="auto"/>
                            <w:right w:val="none" w:sz="0" w:space="0" w:color="auto"/>
                          </w:divBdr>
                          <w:divsChild>
                            <w:div w:id="827670945">
                              <w:marLeft w:val="0"/>
                              <w:marRight w:val="0"/>
                              <w:marTop w:val="0"/>
                              <w:marBottom w:val="0"/>
                              <w:divBdr>
                                <w:top w:val="none" w:sz="0" w:space="0" w:color="auto"/>
                                <w:left w:val="none" w:sz="0" w:space="0" w:color="auto"/>
                                <w:bottom w:val="none" w:sz="0" w:space="0" w:color="auto"/>
                                <w:right w:val="none" w:sz="0" w:space="0" w:color="auto"/>
                              </w:divBdr>
                              <w:divsChild>
                                <w:div w:id="257760806">
                                  <w:marLeft w:val="0"/>
                                  <w:marRight w:val="0"/>
                                  <w:marTop w:val="0"/>
                                  <w:marBottom w:val="0"/>
                                  <w:divBdr>
                                    <w:top w:val="none" w:sz="0" w:space="0" w:color="auto"/>
                                    <w:left w:val="none" w:sz="0" w:space="0" w:color="auto"/>
                                    <w:bottom w:val="none" w:sz="0" w:space="0" w:color="auto"/>
                                    <w:right w:val="none" w:sz="0" w:space="0" w:color="auto"/>
                                  </w:divBdr>
                                  <w:divsChild>
                                    <w:div w:id="167210502">
                                      <w:marLeft w:val="0"/>
                                      <w:marRight w:val="0"/>
                                      <w:marTop w:val="0"/>
                                      <w:marBottom w:val="0"/>
                                      <w:divBdr>
                                        <w:top w:val="none" w:sz="0" w:space="0" w:color="auto"/>
                                        <w:left w:val="none" w:sz="0" w:space="0" w:color="auto"/>
                                        <w:bottom w:val="none" w:sz="0" w:space="0" w:color="auto"/>
                                        <w:right w:val="none" w:sz="0" w:space="0" w:color="auto"/>
                                      </w:divBdr>
                                      <w:divsChild>
                                        <w:div w:id="1418405346">
                                          <w:marLeft w:val="0"/>
                                          <w:marRight w:val="0"/>
                                          <w:marTop w:val="0"/>
                                          <w:marBottom w:val="0"/>
                                          <w:divBdr>
                                            <w:top w:val="none" w:sz="0" w:space="0" w:color="auto"/>
                                            <w:left w:val="none" w:sz="0" w:space="0" w:color="auto"/>
                                            <w:bottom w:val="none" w:sz="0" w:space="0" w:color="auto"/>
                                            <w:right w:val="none" w:sz="0" w:space="0" w:color="auto"/>
                                          </w:divBdr>
                                          <w:divsChild>
                                            <w:div w:id="1145467823">
                                              <w:marLeft w:val="0"/>
                                              <w:marRight w:val="0"/>
                                              <w:marTop w:val="0"/>
                                              <w:marBottom w:val="0"/>
                                              <w:divBdr>
                                                <w:top w:val="none" w:sz="0" w:space="0" w:color="auto"/>
                                                <w:left w:val="none" w:sz="0" w:space="0" w:color="auto"/>
                                                <w:bottom w:val="none" w:sz="0" w:space="0" w:color="auto"/>
                                                <w:right w:val="none" w:sz="0" w:space="0" w:color="auto"/>
                                              </w:divBdr>
                                              <w:divsChild>
                                                <w:div w:id="1523859082">
                                                  <w:marLeft w:val="0"/>
                                                  <w:marRight w:val="0"/>
                                                  <w:marTop w:val="0"/>
                                                  <w:marBottom w:val="0"/>
                                                  <w:divBdr>
                                                    <w:top w:val="none" w:sz="0" w:space="0" w:color="auto"/>
                                                    <w:left w:val="none" w:sz="0" w:space="0" w:color="auto"/>
                                                    <w:bottom w:val="none" w:sz="0" w:space="0" w:color="auto"/>
                                                    <w:right w:val="none" w:sz="0" w:space="0" w:color="auto"/>
                                                  </w:divBdr>
                                                </w:div>
                                              </w:divsChild>
                                            </w:div>
                                            <w:div w:id="1620409976">
                                              <w:marLeft w:val="0"/>
                                              <w:marRight w:val="0"/>
                                              <w:marTop w:val="0"/>
                                              <w:marBottom w:val="0"/>
                                              <w:divBdr>
                                                <w:top w:val="none" w:sz="0" w:space="0" w:color="auto"/>
                                                <w:left w:val="none" w:sz="0" w:space="0" w:color="auto"/>
                                                <w:bottom w:val="none" w:sz="0" w:space="0" w:color="auto"/>
                                                <w:right w:val="none" w:sz="0" w:space="0" w:color="auto"/>
                                              </w:divBdr>
                                              <w:divsChild>
                                                <w:div w:id="1624192383">
                                                  <w:marLeft w:val="0"/>
                                                  <w:marRight w:val="0"/>
                                                  <w:marTop w:val="0"/>
                                                  <w:marBottom w:val="0"/>
                                                  <w:divBdr>
                                                    <w:top w:val="none" w:sz="0" w:space="0" w:color="auto"/>
                                                    <w:left w:val="none" w:sz="0" w:space="0" w:color="auto"/>
                                                    <w:bottom w:val="none" w:sz="0" w:space="0" w:color="auto"/>
                                                    <w:right w:val="none" w:sz="0" w:space="0" w:color="auto"/>
                                                  </w:divBdr>
                                                </w:div>
                                              </w:divsChild>
                                            </w:div>
                                            <w:div w:id="1224097897">
                                              <w:marLeft w:val="0"/>
                                              <w:marRight w:val="0"/>
                                              <w:marTop w:val="0"/>
                                              <w:marBottom w:val="0"/>
                                              <w:divBdr>
                                                <w:top w:val="none" w:sz="0" w:space="0" w:color="auto"/>
                                                <w:left w:val="none" w:sz="0" w:space="0" w:color="auto"/>
                                                <w:bottom w:val="none" w:sz="0" w:space="0" w:color="auto"/>
                                                <w:right w:val="none" w:sz="0" w:space="0" w:color="auto"/>
                                              </w:divBdr>
                                              <w:divsChild>
                                                <w:div w:id="133908924">
                                                  <w:marLeft w:val="0"/>
                                                  <w:marRight w:val="0"/>
                                                  <w:marTop w:val="0"/>
                                                  <w:marBottom w:val="0"/>
                                                  <w:divBdr>
                                                    <w:top w:val="none" w:sz="0" w:space="0" w:color="auto"/>
                                                    <w:left w:val="none" w:sz="0" w:space="0" w:color="auto"/>
                                                    <w:bottom w:val="none" w:sz="0" w:space="0" w:color="auto"/>
                                                    <w:right w:val="none" w:sz="0" w:space="0" w:color="auto"/>
                                                  </w:divBdr>
                                                </w:div>
                                              </w:divsChild>
                                            </w:div>
                                            <w:div w:id="836387994">
                                              <w:marLeft w:val="0"/>
                                              <w:marRight w:val="0"/>
                                              <w:marTop w:val="0"/>
                                              <w:marBottom w:val="0"/>
                                              <w:divBdr>
                                                <w:top w:val="none" w:sz="0" w:space="0" w:color="auto"/>
                                                <w:left w:val="none" w:sz="0" w:space="0" w:color="auto"/>
                                                <w:bottom w:val="none" w:sz="0" w:space="0" w:color="auto"/>
                                                <w:right w:val="none" w:sz="0" w:space="0" w:color="auto"/>
                                              </w:divBdr>
                                              <w:divsChild>
                                                <w:div w:id="60584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048558">
                                          <w:marLeft w:val="0"/>
                                          <w:marRight w:val="0"/>
                                          <w:marTop w:val="0"/>
                                          <w:marBottom w:val="0"/>
                                          <w:divBdr>
                                            <w:top w:val="none" w:sz="0" w:space="0" w:color="auto"/>
                                            <w:left w:val="none" w:sz="0" w:space="0" w:color="auto"/>
                                            <w:bottom w:val="none" w:sz="0" w:space="0" w:color="auto"/>
                                            <w:right w:val="none" w:sz="0" w:space="0" w:color="auto"/>
                                          </w:divBdr>
                                          <w:divsChild>
                                            <w:div w:id="135802537">
                                              <w:marLeft w:val="0"/>
                                              <w:marRight w:val="0"/>
                                              <w:marTop w:val="0"/>
                                              <w:marBottom w:val="0"/>
                                              <w:divBdr>
                                                <w:top w:val="none" w:sz="0" w:space="0" w:color="auto"/>
                                                <w:left w:val="none" w:sz="0" w:space="0" w:color="auto"/>
                                                <w:bottom w:val="none" w:sz="0" w:space="0" w:color="auto"/>
                                                <w:right w:val="none" w:sz="0" w:space="0" w:color="auto"/>
                                              </w:divBdr>
                                              <w:divsChild>
                                                <w:div w:id="496073360">
                                                  <w:marLeft w:val="0"/>
                                                  <w:marRight w:val="0"/>
                                                  <w:marTop w:val="0"/>
                                                  <w:marBottom w:val="0"/>
                                                  <w:divBdr>
                                                    <w:top w:val="none" w:sz="0" w:space="0" w:color="auto"/>
                                                    <w:left w:val="none" w:sz="0" w:space="0" w:color="auto"/>
                                                    <w:bottom w:val="none" w:sz="0" w:space="0" w:color="auto"/>
                                                    <w:right w:val="none" w:sz="0" w:space="0" w:color="auto"/>
                                                  </w:divBdr>
                                                </w:div>
                                              </w:divsChild>
                                            </w:div>
                                            <w:div w:id="1047412297">
                                              <w:marLeft w:val="0"/>
                                              <w:marRight w:val="0"/>
                                              <w:marTop w:val="0"/>
                                              <w:marBottom w:val="0"/>
                                              <w:divBdr>
                                                <w:top w:val="none" w:sz="0" w:space="0" w:color="auto"/>
                                                <w:left w:val="none" w:sz="0" w:space="0" w:color="auto"/>
                                                <w:bottom w:val="none" w:sz="0" w:space="0" w:color="auto"/>
                                                <w:right w:val="none" w:sz="0" w:space="0" w:color="auto"/>
                                              </w:divBdr>
                                              <w:divsChild>
                                                <w:div w:id="1015424574">
                                                  <w:marLeft w:val="0"/>
                                                  <w:marRight w:val="0"/>
                                                  <w:marTop w:val="0"/>
                                                  <w:marBottom w:val="0"/>
                                                  <w:divBdr>
                                                    <w:top w:val="none" w:sz="0" w:space="0" w:color="auto"/>
                                                    <w:left w:val="none" w:sz="0" w:space="0" w:color="auto"/>
                                                    <w:bottom w:val="none" w:sz="0" w:space="0" w:color="auto"/>
                                                    <w:right w:val="none" w:sz="0" w:space="0" w:color="auto"/>
                                                  </w:divBdr>
                                                </w:div>
                                              </w:divsChild>
                                            </w:div>
                                            <w:div w:id="508058904">
                                              <w:marLeft w:val="0"/>
                                              <w:marRight w:val="0"/>
                                              <w:marTop w:val="0"/>
                                              <w:marBottom w:val="0"/>
                                              <w:divBdr>
                                                <w:top w:val="none" w:sz="0" w:space="0" w:color="auto"/>
                                                <w:left w:val="none" w:sz="0" w:space="0" w:color="auto"/>
                                                <w:bottom w:val="none" w:sz="0" w:space="0" w:color="auto"/>
                                                <w:right w:val="none" w:sz="0" w:space="0" w:color="auto"/>
                                              </w:divBdr>
                                              <w:divsChild>
                                                <w:div w:id="889658701">
                                                  <w:marLeft w:val="0"/>
                                                  <w:marRight w:val="0"/>
                                                  <w:marTop w:val="0"/>
                                                  <w:marBottom w:val="0"/>
                                                  <w:divBdr>
                                                    <w:top w:val="none" w:sz="0" w:space="0" w:color="auto"/>
                                                    <w:left w:val="none" w:sz="0" w:space="0" w:color="auto"/>
                                                    <w:bottom w:val="none" w:sz="0" w:space="0" w:color="auto"/>
                                                    <w:right w:val="none" w:sz="0" w:space="0" w:color="auto"/>
                                                  </w:divBdr>
                                                </w:div>
                                              </w:divsChild>
                                            </w:div>
                                            <w:div w:id="892738780">
                                              <w:marLeft w:val="0"/>
                                              <w:marRight w:val="0"/>
                                              <w:marTop w:val="0"/>
                                              <w:marBottom w:val="0"/>
                                              <w:divBdr>
                                                <w:top w:val="none" w:sz="0" w:space="0" w:color="auto"/>
                                                <w:left w:val="none" w:sz="0" w:space="0" w:color="auto"/>
                                                <w:bottom w:val="none" w:sz="0" w:space="0" w:color="auto"/>
                                                <w:right w:val="none" w:sz="0" w:space="0" w:color="auto"/>
                                              </w:divBdr>
                                              <w:divsChild>
                                                <w:div w:id="2090157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12655252">
          <w:marLeft w:val="0"/>
          <w:marRight w:val="0"/>
          <w:marTop w:val="0"/>
          <w:marBottom w:val="0"/>
          <w:divBdr>
            <w:top w:val="none" w:sz="0" w:space="0" w:color="auto"/>
            <w:left w:val="none" w:sz="0" w:space="0" w:color="auto"/>
            <w:bottom w:val="none" w:sz="0" w:space="0" w:color="auto"/>
            <w:right w:val="none" w:sz="0" w:space="0" w:color="auto"/>
          </w:divBdr>
          <w:divsChild>
            <w:div w:id="1368797962">
              <w:marLeft w:val="0"/>
              <w:marRight w:val="0"/>
              <w:marTop w:val="0"/>
              <w:marBottom w:val="0"/>
              <w:divBdr>
                <w:top w:val="none" w:sz="0" w:space="0" w:color="auto"/>
                <w:left w:val="none" w:sz="0" w:space="0" w:color="auto"/>
                <w:bottom w:val="none" w:sz="0" w:space="0" w:color="auto"/>
                <w:right w:val="none" w:sz="0" w:space="0" w:color="auto"/>
              </w:divBdr>
              <w:divsChild>
                <w:div w:id="351348150">
                  <w:marLeft w:val="0"/>
                  <w:marRight w:val="0"/>
                  <w:marTop w:val="0"/>
                  <w:marBottom w:val="0"/>
                  <w:divBdr>
                    <w:top w:val="none" w:sz="0" w:space="0" w:color="auto"/>
                    <w:left w:val="none" w:sz="0" w:space="0" w:color="auto"/>
                    <w:bottom w:val="none" w:sz="0" w:space="0" w:color="auto"/>
                    <w:right w:val="none" w:sz="0" w:space="0" w:color="auto"/>
                  </w:divBdr>
                  <w:divsChild>
                    <w:div w:id="139870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9006210">
          <w:marLeft w:val="0"/>
          <w:marRight w:val="0"/>
          <w:marTop w:val="0"/>
          <w:marBottom w:val="0"/>
          <w:divBdr>
            <w:top w:val="none" w:sz="0" w:space="0" w:color="auto"/>
            <w:left w:val="none" w:sz="0" w:space="0" w:color="auto"/>
            <w:bottom w:val="none" w:sz="0" w:space="0" w:color="auto"/>
            <w:right w:val="none" w:sz="0" w:space="0" w:color="auto"/>
          </w:divBdr>
          <w:divsChild>
            <w:div w:id="2054500126">
              <w:marLeft w:val="0"/>
              <w:marRight w:val="0"/>
              <w:marTop w:val="0"/>
              <w:marBottom w:val="0"/>
              <w:divBdr>
                <w:top w:val="none" w:sz="0" w:space="0" w:color="auto"/>
                <w:left w:val="none" w:sz="0" w:space="0" w:color="auto"/>
                <w:bottom w:val="none" w:sz="0" w:space="0" w:color="auto"/>
                <w:right w:val="none" w:sz="0" w:space="0" w:color="auto"/>
              </w:divBdr>
              <w:divsChild>
                <w:div w:id="882255087">
                  <w:marLeft w:val="0"/>
                  <w:marRight w:val="0"/>
                  <w:marTop w:val="0"/>
                  <w:marBottom w:val="0"/>
                  <w:divBdr>
                    <w:top w:val="none" w:sz="0" w:space="0" w:color="auto"/>
                    <w:left w:val="none" w:sz="0" w:space="0" w:color="auto"/>
                    <w:bottom w:val="none" w:sz="0" w:space="0" w:color="auto"/>
                    <w:right w:val="none" w:sz="0" w:space="0" w:color="auto"/>
                  </w:divBdr>
                  <w:divsChild>
                    <w:div w:id="1680698030">
                      <w:marLeft w:val="0"/>
                      <w:marRight w:val="0"/>
                      <w:marTop w:val="0"/>
                      <w:marBottom w:val="0"/>
                      <w:divBdr>
                        <w:top w:val="none" w:sz="0" w:space="0" w:color="auto"/>
                        <w:left w:val="none" w:sz="0" w:space="0" w:color="auto"/>
                        <w:bottom w:val="none" w:sz="0" w:space="0" w:color="auto"/>
                        <w:right w:val="none" w:sz="0" w:space="0" w:color="auto"/>
                      </w:divBdr>
                      <w:divsChild>
                        <w:div w:id="455292097">
                          <w:marLeft w:val="0"/>
                          <w:marRight w:val="0"/>
                          <w:marTop w:val="0"/>
                          <w:marBottom w:val="0"/>
                          <w:divBdr>
                            <w:top w:val="none" w:sz="0" w:space="0" w:color="auto"/>
                            <w:left w:val="none" w:sz="0" w:space="0" w:color="auto"/>
                            <w:bottom w:val="none" w:sz="0" w:space="0" w:color="auto"/>
                            <w:right w:val="none" w:sz="0" w:space="0" w:color="auto"/>
                          </w:divBdr>
                          <w:divsChild>
                            <w:div w:id="1155223548">
                              <w:marLeft w:val="0"/>
                              <w:marRight w:val="0"/>
                              <w:marTop w:val="0"/>
                              <w:marBottom w:val="0"/>
                              <w:divBdr>
                                <w:top w:val="none" w:sz="0" w:space="0" w:color="auto"/>
                                <w:left w:val="none" w:sz="0" w:space="0" w:color="auto"/>
                                <w:bottom w:val="none" w:sz="0" w:space="0" w:color="auto"/>
                                <w:right w:val="none" w:sz="0" w:space="0" w:color="auto"/>
                              </w:divBdr>
                              <w:divsChild>
                                <w:div w:id="1992519946">
                                  <w:marLeft w:val="0"/>
                                  <w:marRight w:val="0"/>
                                  <w:marTop w:val="0"/>
                                  <w:marBottom w:val="0"/>
                                  <w:divBdr>
                                    <w:top w:val="none" w:sz="0" w:space="0" w:color="auto"/>
                                    <w:left w:val="none" w:sz="0" w:space="0" w:color="auto"/>
                                    <w:bottom w:val="none" w:sz="0" w:space="0" w:color="auto"/>
                                    <w:right w:val="none" w:sz="0" w:space="0" w:color="auto"/>
                                  </w:divBdr>
                                  <w:divsChild>
                                    <w:div w:id="1679230998">
                                      <w:marLeft w:val="0"/>
                                      <w:marRight w:val="0"/>
                                      <w:marTop w:val="0"/>
                                      <w:marBottom w:val="0"/>
                                      <w:divBdr>
                                        <w:top w:val="none" w:sz="0" w:space="0" w:color="auto"/>
                                        <w:left w:val="none" w:sz="0" w:space="0" w:color="auto"/>
                                        <w:bottom w:val="none" w:sz="0" w:space="0" w:color="auto"/>
                                        <w:right w:val="none" w:sz="0" w:space="0" w:color="auto"/>
                                      </w:divBdr>
                                    </w:div>
                                    <w:div w:id="194714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3105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1564454">
      <w:bodyDiv w:val="1"/>
      <w:marLeft w:val="0"/>
      <w:marRight w:val="0"/>
      <w:marTop w:val="0"/>
      <w:marBottom w:val="0"/>
      <w:divBdr>
        <w:top w:val="none" w:sz="0" w:space="0" w:color="auto"/>
        <w:left w:val="none" w:sz="0" w:space="0" w:color="auto"/>
        <w:bottom w:val="none" w:sz="0" w:space="0" w:color="auto"/>
        <w:right w:val="none" w:sz="0" w:space="0" w:color="auto"/>
      </w:divBdr>
      <w:divsChild>
        <w:div w:id="10562745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3</Pages>
  <Words>906</Words>
  <Characters>4985</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Ajuntament de Mont-roig del Camp</Company>
  <LinksUpToDate>false</LinksUpToDate>
  <CharactersWithSpaces>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dcabreraloc</dc:creator>
  <cp:keywords/>
  <dc:description/>
  <cp:lastModifiedBy>dcabreraloc</cp:lastModifiedBy>
  <cp:revision>1</cp:revision>
  <dcterms:created xsi:type="dcterms:W3CDTF">2021-10-28T08:48:00Z</dcterms:created>
  <dcterms:modified xsi:type="dcterms:W3CDTF">2021-10-28T08:59:00Z</dcterms:modified>
</cp:coreProperties>
</file>