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A535D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Expediente:</w:t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2835/2021</w:t>
      </w:r>
    </w:p>
    <w:p w14:paraId="462AC1C4" w14:textId="36BCEFBA" w:rsidR="008A0C35" w:rsidRP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Asunto:</w:t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Concesión ayuda directa a los establecimientos de nueva creación.</w:t>
      </w:r>
    </w:p>
    <w:p w14:paraId="30041221" w14:textId="77777777" w:rsidR="008A0C35" w:rsidRPr="008A0C35" w:rsidRDefault="008A0C35" w:rsidP="008A0C35">
      <w:pPr>
        <w:jc w:val="center"/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lang w:val="es-ES"/>
        </w:rPr>
        <w:br/>
      </w: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RESOLUCIÓN D</w:t>
      </w: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E LA</w:t>
      </w: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 xml:space="preserve"> ALCALDÍA</w:t>
      </w:r>
    </w:p>
    <w:p w14:paraId="6487FA10" w14:textId="0706EECE" w:rsidR="008A0C35" w:rsidRP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lang w:val="es-ES"/>
        </w:rPr>
        <w:br/>
      </w:r>
    </w:p>
    <w:p w14:paraId="62EBE91A" w14:textId="77777777" w:rsidR="008A0C35" w:rsidRPr="008A0C35" w:rsidRDefault="008A0C35" w:rsidP="008A0C35">
      <w:pPr>
        <w:jc w:val="both"/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ANTECEDENTES</w:t>
      </w:r>
      <w:r w:rsidRPr="008A0C35">
        <w:rPr>
          <w:rFonts w:ascii="Verdana" w:hAnsi="Verdana" w:cs="Helvetica"/>
          <w:b/>
          <w:bCs/>
          <w:color w:val="373737"/>
          <w:szCs w:val="22"/>
          <w:lang w:val="es-ES"/>
        </w:rPr>
        <w:br/>
      </w:r>
    </w:p>
    <w:p w14:paraId="49E6A3D0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proofErr w:type="gramStart"/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PRIMERO.-</w:t>
      </w:r>
      <w:proofErr w:type="gramEnd"/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</w:t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El 16 de junio de 2021 el regidor de promoción económica dictó providencia en la cual manifestó que se instruirá expediente tendente a la materialización de la actuación consistente al poner en marcha las ayudas municipales destinadas a la *apertura de establecimientos comerciales o industriales, así como el traslado de esos establecimientos, al término municipal de L'Olleria, con los requisitos que se establecerán.</w:t>
      </w:r>
    </w:p>
    <w:p w14:paraId="198F78A7" w14:textId="30272C4B" w:rsidR="008A0C35" w:rsidRP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</w:p>
    <w:p w14:paraId="12F11641" w14:textId="507651DD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proofErr w:type="gramStart"/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SEGUNDO.-</w:t>
      </w:r>
      <w:proofErr w:type="gramEnd"/>
      <w:r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 xml:space="preserve"> </w:t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A la misma providencia se manifestó que el objetivo se materializaría a través de los siguientes instrumentos:</w:t>
      </w:r>
    </w:p>
    <w:p w14:paraId="292A537A" w14:textId="77777777" w:rsidR="008A0C35" w:rsidRDefault="008A0C35" w:rsidP="008A0C35">
      <w:pPr>
        <w:ind w:left="567"/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lang w:val="es-ES"/>
        </w:rPr>
        <w:br/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• Una memoria o proyecto que desarrollo el objetivo de subvencionar y poner en marcha las ayudas municipales ayudas municipales directas a los establecimientos de nueva creación, con los requisitos que se establecerán.</w:t>
      </w:r>
    </w:p>
    <w:p w14:paraId="1121B064" w14:textId="77777777" w:rsidR="008A0C35" w:rsidRDefault="008A0C35" w:rsidP="008A0C35">
      <w:pPr>
        <w:ind w:left="567"/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lang w:val="es-ES"/>
        </w:rPr>
        <w:br/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• Unos criterios reguladores de las ayudas municipales directas a los establecimientos de nueva creación, con los requisitos que se establecerán.</w:t>
      </w:r>
    </w:p>
    <w:p w14:paraId="343840C2" w14:textId="5B99873F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lang w:val="es-ES"/>
        </w:rPr>
        <w:br/>
      </w:r>
      <w:proofErr w:type="gramStart"/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TERCERO.-</w:t>
      </w:r>
      <w:proofErr w:type="gramEnd"/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</w:t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La Intervención emite informe el 19 de octubre de 2021 de fiscalización previa para el otorgamiento de la correspondiente subvención.</w:t>
      </w:r>
    </w:p>
    <w:p w14:paraId="48B7715D" w14:textId="2BE6653D" w:rsidR="008A0C35" w:rsidRP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</w:p>
    <w:p w14:paraId="10F4A476" w14:textId="511E4CD0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proofErr w:type="gramStart"/>
      <w:r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C</w:t>
      </w: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UART</w:t>
      </w: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O</w:t>
      </w: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.-</w:t>
      </w:r>
      <w:proofErr w:type="gramEnd"/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</w:t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El responsable del expediente emite memoria con fecha 16 de junio de 2021, justificativa del carácter singular de la subvención, y de las /razones que acreditan el interés público, social y económico de la acción de fomento, dentro del ámbito competencial municipal, adjuntándose al expediente los informes sobre inexistencia duplicidad de competencias y de sostenibilidad financiera emitidos por los órganos competentes.</w:t>
      </w:r>
    </w:p>
    <w:p w14:paraId="44A318DB" w14:textId="662F724F" w:rsidR="008A0C35" w:rsidRP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</w:p>
    <w:p w14:paraId="40822385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proofErr w:type="gramStart"/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QUINTO.-</w:t>
      </w:r>
      <w:proofErr w:type="gramEnd"/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</w:t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Viste los criterios reguladores de las ayudas municipales ayudas municipales directas a los establecimientos de nueva creación firmadas por el regidor del área de Promoción Económica.</w:t>
      </w:r>
    </w:p>
    <w:p w14:paraId="765F7749" w14:textId="79F258E9" w:rsidR="008A0C35" w:rsidRP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</w:p>
    <w:p w14:paraId="71FC5FC1" w14:textId="6149CEC4" w:rsidR="008A0C35" w:rsidRDefault="008A0C35" w:rsidP="008A0C35">
      <w:pPr>
        <w:jc w:val="both"/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LEGISLACIÓN APLICABLE</w:t>
      </w:r>
    </w:p>
    <w:p w14:paraId="1515A564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lang w:val="es-ES"/>
        </w:rPr>
        <w:br/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1.- Ley 38/2003, de 17 de noviembre, General de subvenciones y su Reglamento de desarrollo, aprobado por Real Decreto 887/2006, de 21 de julio.</w:t>
      </w:r>
    </w:p>
    <w:p w14:paraId="69C49906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lastRenderedPageBreak/>
        <w:t>2.- Bases de Ejecución del Presupuesto General Municipal del Ayuntamiento de L'Olleria.</w:t>
      </w:r>
    </w:p>
    <w:p w14:paraId="52851739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3.- Supletoriamente Ley 39/2015, de 1 de octubre, del Procedimiento Administrativo Común de las Administraciones Públicas.</w:t>
      </w:r>
    </w:p>
    <w:p w14:paraId="4462AADD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4.- Reglamento (UE) 1407/2013, de 18 de diciembre, de la Comisión.</w:t>
      </w:r>
    </w:p>
    <w:p w14:paraId="75CA3C41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5.- Ley 3/2011, de 23 de marzo, de comercio de la Comunidad Valenciana.</w:t>
      </w:r>
      <w:r w:rsidRPr="008A0C35">
        <w:rPr>
          <w:rFonts w:ascii="Verdana" w:hAnsi="Verdana" w:cs="Helvetica"/>
          <w:color w:val="373737"/>
          <w:szCs w:val="22"/>
          <w:lang w:val="es-ES"/>
        </w:rPr>
        <w:br/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Tomando en consideración los antecedentes expuestos y en uso de las atribuciones que me confiere el artículo 21.1.s) de la Ley 7/1985, de 2 de abril, Reguladora de las Bases del Régimen Local,</w:t>
      </w:r>
    </w:p>
    <w:p w14:paraId="33086406" w14:textId="6A768C5C" w:rsidR="008A0C35" w:rsidRP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</w:p>
    <w:p w14:paraId="7DF1FF1F" w14:textId="77777777" w:rsidR="008A0C35" w:rsidRPr="008A0C35" w:rsidRDefault="008A0C35" w:rsidP="008A0C35">
      <w:pPr>
        <w:jc w:val="both"/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RESUELVO:</w:t>
      </w:r>
    </w:p>
    <w:p w14:paraId="58A3793D" w14:textId="60F3A446" w:rsidR="008A0C35" w:rsidRP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lang w:val="es-ES"/>
        </w:rPr>
        <w:br/>
      </w:r>
    </w:p>
    <w:p w14:paraId="5BD6D426" w14:textId="1275A6E0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proofErr w:type="gramStart"/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PRIMERO.-</w:t>
      </w:r>
      <w:proofErr w:type="gramEnd"/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 xml:space="preserve"> </w:t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Aprobar la memoria que desarrolla la subvención y puesta en marcha de ayudas municipales directas a los establecimientos de nueva creación.</w:t>
      </w:r>
    </w:p>
    <w:p w14:paraId="460571D1" w14:textId="5B95A18D" w:rsidR="008A0C35" w:rsidRP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</w:p>
    <w:p w14:paraId="0227024C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proofErr w:type="gramStart"/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SEGUNDO.-</w:t>
      </w:r>
      <w:proofErr w:type="gramEnd"/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Aprobar los criterios reguladores de las ayudas municipales directas a los establecimientos de nueva creación, con los requisitos que se establecerán, firmadas por el responsable del Departamento de Promoción Económica.</w:t>
      </w:r>
    </w:p>
    <w:p w14:paraId="1AEDAA67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lang w:val="es-ES"/>
        </w:rPr>
        <w:br/>
      </w:r>
      <w:proofErr w:type="gramStart"/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TERCERO.-</w:t>
      </w:r>
      <w:proofErr w:type="gramEnd"/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Aprobar el gasto por importe de 15.000,00 € (euros), con cargo</w:t>
      </w:r>
      <w:r w:rsidRPr="008A0C35">
        <w:rPr>
          <w:rFonts w:ascii="Verdana" w:hAnsi="Verdana" w:cs="Helvetica"/>
          <w:color w:val="373737"/>
          <w:szCs w:val="22"/>
          <w:lang w:val="es-ES"/>
        </w:rPr>
        <w:br/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a la aplicación presupuestaría 0212.433. 47904 llamada AYUDAS NUEVAS ACTIVIDADES del presupuesto vigente de 2021, con número de retención de crédito 220210005324, del presente ejercicio presupuestario de 2021.</w:t>
      </w:r>
    </w:p>
    <w:p w14:paraId="64951A5D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</w:p>
    <w:p w14:paraId="77085CA4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proofErr w:type="gramStart"/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C</w:t>
      </w: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UART</w:t>
      </w: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O</w:t>
      </w: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.-</w:t>
      </w:r>
      <w:proofErr w:type="gramEnd"/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 Ordenar la publicación de los criterios reguladores de las ayudas municipales directas a los establecimientos de nueva creación en el B.O.P. (Boletín Oficial de Provincia de *Valencia) y en la sede electrónica del Ayuntamiento de L'Olleria a efectos de generar conocimiento</w:t>
      </w:r>
    </w:p>
    <w:p w14:paraId="30EA7C77" w14:textId="77777777" w:rsid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  <w:r w:rsidRPr="008A0C35">
        <w:rPr>
          <w:rFonts w:ascii="Verdana" w:hAnsi="Verdana" w:cs="Helvetica"/>
          <w:color w:val="373737"/>
          <w:szCs w:val="22"/>
          <w:lang w:val="es-ES"/>
        </w:rPr>
        <w:br/>
      </w:r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 xml:space="preserve">Lo manda y firma el Sr. </w:t>
      </w:r>
      <w:proofErr w:type="gramStart"/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Alcalde</w:t>
      </w:r>
      <w:proofErr w:type="gramEnd"/>
      <w:r w:rsidRPr="008A0C35"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  <w:t>, con la firma de la Secretaría a los solos efectos de hacer constar que la presente resolución se incorpora al Libro de Resoluciones.</w:t>
      </w:r>
    </w:p>
    <w:p w14:paraId="0FB2C60D" w14:textId="2EB5A711" w:rsidR="008A0C35" w:rsidRPr="008A0C35" w:rsidRDefault="008A0C35" w:rsidP="008A0C35">
      <w:pPr>
        <w:jc w:val="both"/>
        <w:rPr>
          <w:rFonts w:ascii="Verdana" w:hAnsi="Verdana" w:cs="Helvetica"/>
          <w:color w:val="373737"/>
          <w:szCs w:val="22"/>
          <w:shd w:val="clear" w:color="auto" w:fill="FFFFFF"/>
          <w:lang w:val="es-ES"/>
        </w:rPr>
      </w:pPr>
    </w:p>
    <w:p w14:paraId="62DCD64E" w14:textId="09D6F5BF" w:rsidR="00AF4C35" w:rsidRPr="008A0C35" w:rsidRDefault="008A0C35" w:rsidP="008A0C35">
      <w:pPr>
        <w:jc w:val="center"/>
        <w:rPr>
          <w:rFonts w:ascii="Verdana" w:hAnsi="Verdana"/>
          <w:b/>
          <w:bCs/>
          <w:szCs w:val="22"/>
          <w:lang w:val="es-ES"/>
        </w:rPr>
      </w:pP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DOCUMENTO FIRMADO ELECTRÓNICAMENTE AL MARGE</w:t>
      </w:r>
      <w:r w:rsidRPr="008A0C35">
        <w:rPr>
          <w:rFonts w:ascii="Verdana" w:hAnsi="Verdana" w:cs="Helvetica"/>
          <w:b/>
          <w:bCs/>
          <w:color w:val="373737"/>
          <w:szCs w:val="22"/>
          <w:shd w:val="clear" w:color="auto" w:fill="FFFFFF"/>
          <w:lang w:val="es-ES"/>
        </w:rPr>
        <w:t>N</w:t>
      </w:r>
    </w:p>
    <w:sectPr w:rsidR="00AF4C35" w:rsidRPr="008A0C35">
      <w:headerReference w:type="default" r:id="rId7"/>
      <w:footerReference w:type="default" r:id="rId8"/>
      <w:pgSz w:w="11906" w:h="16838"/>
      <w:pgMar w:top="2791" w:right="1701" w:bottom="166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CC260" w14:textId="77777777" w:rsidR="00F50EEC" w:rsidRDefault="00583218">
      <w:r>
        <w:separator/>
      </w:r>
    </w:p>
  </w:endnote>
  <w:endnote w:type="continuationSeparator" w:id="0">
    <w:p w14:paraId="4BE0404B" w14:textId="77777777" w:rsidR="00F50EEC" w:rsidRDefault="00583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C5E46" w14:textId="77777777" w:rsidR="00D54A04" w:rsidRDefault="00583218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Ajuntament de L'Olleria</w:t>
    </w:r>
  </w:p>
  <w:p w14:paraId="7BF99B29" w14:textId="77777777" w:rsidR="00D54A04" w:rsidRDefault="00583218">
    <w:pPr>
      <w:pStyle w:val="Textbody"/>
      <w:jc w:val="center"/>
      <w:rPr>
        <w:sz w:val="16"/>
      </w:rPr>
    </w:pPr>
    <w:r>
      <w:rPr>
        <w:sz w:val="16"/>
      </w:rPr>
      <w:t>Carrer Santo Tomás, 2, L'Olleria. 46850 (València). Tel. 962200601. Fax: 962200011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66CBD" w14:textId="77777777" w:rsidR="00F50EEC" w:rsidRDefault="00583218">
      <w:r>
        <w:rPr>
          <w:color w:val="000000"/>
        </w:rPr>
        <w:separator/>
      </w:r>
    </w:p>
  </w:footnote>
  <w:footnote w:type="continuationSeparator" w:id="0">
    <w:p w14:paraId="40694BDA" w14:textId="77777777" w:rsidR="00F50EEC" w:rsidRDefault="00583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BDADC" w14:textId="77777777" w:rsidR="00D54A04" w:rsidRDefault="00583218">
    <w:pPr>
      <w:pStyle w:val="Header4"/>
    </w:pPr>
    <w:r>
      <w:rPr>
        <w:noProof/>
      </w:rPr>
      <w:drawing>
        <wp:inline distT="0" distB="0" distL="0" distR="0" wp14:anchorId="4BBD76B9" wp14:editId="3E806D26">
          <wp:extent cx="695163" cy="695163"/>
          <wp:effectExtent l="0" t="0" r="0" b="0"/>
          <wp:docPr id="1" name="Imat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79" t="-79" r="-79" b="-79"/>
                  <a:stretch>
                    <a:fillRect/>
                  </a:stretch>
                </pic:blipFill>
                <pic:spPr>
                  <a:xfrm>
                    <a:off x="0" y="0"/>
                    <a:ext cx="695163" cy="6951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eastAsia="Verdana"/>
      </w:rPr>
      <w:t xml:space="preserve"> </w:t>
    </w:r>
  </w:p>
  <w:p w14:paraId="26E82315" w14:textId="77777777" w:rsidR="00D54A04" w:rsidRDefault="00583218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Ajuntament de L'Olleria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E2A2C"/>
    <w:multiLevelType w:val="multilevel"/>
    <w:tmpl w:val="219A516C"/>
    <w:styleLink w:val="Sin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028E3A43"/>
    <w:multiLevelType w:val="multilevel"/>
    <w:tmpl w:val="C9F67774"/>
    <w:styleLink w:val="WWNum3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2" w15:restartNumberingAfterBreak="0">
    <w:nsid w:val="04322DCF"/>
    <w:multiLevelType w:val="multilevel"/>
    <w:tmpl w:val="4CB07F10"/>
    <w:styleLink w:val="WW8Num3"/>
    <w:lvl w:ilvl="0">
      <w:start w:val="2"/>
      <w:numFmt w:val="decimal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737BC"/>
    <w:multiLevelType w:val="multilevel"/>
    <w:tmpl w:val="DB70F63A"/>
    <w:styleLink w:val="WW8Num2"/>
    <w:lvl w:ilvl="0">
      <w:start w:val="1"/>
      <w:numFmt w:val="upperLetter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94B21"/>
    <w:multiLevelType w:val="multilevel"/>
    <w:tmpl w:val="F0382194"/>
    <w:styleLink w:val="WWNum1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5" w15:restartNumberingAfterBreak="0">
    <w:nsid w:val="18983AD0"/>
    <w:multiLevelType w:val="multilevel"/>
    <w:tmpl w:val="E564AA30"/>
    <w:styleLink w:val="WWNum4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6" w15:restartNumberingAfterBreak="0">
    <w:nsid w:val="369B1739"/>
    <w:multiLevelType w:val="multilevel"/>
    <w:tmpl w:val="22405854"/>
    <w:styleLink w:val="WWNum2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7" w15:restartNumberingAfterBreak="0">
    <w:nsid w:val="38432A86"/>
    <w:multiLevelType w:val="multilevel"/>
    <w:tmpl w:val="3EA838A4"/>
    <w:styleLink w:val="WWNum5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8" w15:restartNumberingAfterBreak="0">
    <w:nsid w:val="38623F97"/>
    <w:multiLevelType w:val="multilevel"/>
    <w:tmpl w:val="68CCBE0C"/>
    <w:styleLink w:val="WWNum6"/>
    <w:lvl w:ilvl="0">
      <w:numFmt w:val="bullet"/>
      <w:lvlText w:val="–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9" w15:restartNumberingAfterBreak="0">
    <w:nsid w:val="3A242AFA"/>
    <w:multiLevelType w:val="multilevel"/>
    <w:tmpl w:val="F706428A"/>
    <w:styleLink w:val="WW8Num1"/>
    <w:lvl w:ilvl="0">
      <w:numFmt w:val="bullet"/>
      <w:lvlText w:val=""/>
      <w:lvlJc w:val="left"/>
      <w:pPr>
        <w:ind w:left="1776" w:hanging="360"/>
      </w:pPr>
      <w:rPr>
        <w:rFonts w:ascii="Wingdings" w:hAnsi="Wingdings" w:cs="Wingdings"/>
        <w:lang w:val="ca-ES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 w:cs="Wingdings"/>
        <w:lang w:val="ca-E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 w:cs="Wingdings"/>
        <w:lang w:val="ca-E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 w:cs="Wingdings"/>
        <w:lang w:val="ca-ES"/>
      </w:rPr>
    </w:lvl>
  </w:abstractNum>
  <w:abstractNum w:abstractNumId="10" w15:restartNumberingAfterBreak="0">
    <w:nsid w:val="53F8057C"/>
    <w:multiLevelType w:val="multilevel"/>
    <w:tmpl w:val="4A54D1CA"/>
    <w:styleLink w:val="WW8Num23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675334DD"/>
    <w:multiLevelType w:val="multilevel"/>
    <w:tmpl w:val="A08A5AF4"/>
    <w:styleLink w:val="WW8Num8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73ED229F"/>
    <w:multiLevelType w:val="multilevel"/>
    <w:tmpl w:val="D9DA1E3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7"/>
  </w:num>
  <w:num w:numId="7">
    <w:abstractNumId w:val="8"/>
  </w:num>
  <w:num w:numId="8">
    <w:abstractNumId w:val="9"/>
  </w:num>
  <w:num w:numId="9">
    <w:abstractNumId w:val="2"/>
  </w:num>
  <w:num w:numId="10">
    <w:abstractNumId w:val="3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C35"/>
    <w:rsid w:val="002E2CAD"/>
    <w:rsid w:val="004D096A"/>
    <w:rsid w:val="00583218"/>
    <w:rsid w:val="008A0C35"/>
    <w:rsid w:val="00AF4C35"/>
    <w:rsid w:val="00D23032"/>
    <w:rsid w:val="00F50EEC"/>
    <w:rsid w:val="00F8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-valenci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9A8FB"/>
  <w15:docId w15:val="{1D99697B-EF97-4802-9ECC-B31377E4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lang w:val="ca-ES" w:eastAsia="es-E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Verdana" w:eastAsia="Lucida Sans Unicode" w:hAnsi="Verdana" w:cs="Verdana"/>
      <w:kern w:val="3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legenda1">
    <w:name w:val="Llegenda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Standarduser">
    <w:name w:val="Standard (user)"/>
    <w:pPr>
      <w:suppressAutoHyphens/>
    </w:pPr>
    <w:rPr>
      <w:rFonts w:eastAsia="SimSun" w:cs="Arial"/>
      <w:kern w:val="3"/>
      <w:sz w:val="24"/>
      <w:szCs w:val="24"/>
      <w:lang w:eastAsia="zh-CN" w:bidi="hi-IN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sz w:val="24"/>
    </w:rPr>
  </w:style>
  <w:style w:type="paragraph" w:styleId="Prrafodelista">
    <w:name w:val="List Paragraph"/>
    <w:basedOn w:val="Standard"/>
    <w:pPr>
      <w:spacing w:after="200"/>
      <w:ind w:left="720"/>
    </w:pPr>
  </w:style>
  <w:style w:type="paragraph" w:customStyle="1" w:styleId="Default">
    <w:name w:val="Default"/>
    <w:pPr>
      <w:widowControl/>
      <w:suppressAutoHyphens/>
      <w:autoSpaceDE w:val="0"/>
    </w:pPr>
    <w:rPr>
      <w:rFonts w:ascii="Open Sans" w:eastAsia="Calibri" w:hAnsi="Open Sans" w:cs="Open Sans"/>
      <w:color w:val="000000"/>
      <w:sz w:val="24"/>
      <w:szCs w:val="24"/>
      <w:lang w:val="es-ES"/>
    </w:rPr>
  </w:style>
  <w:style w:type="paragraph" w:customStyle="1" w:styleId="pfa1">
    <w:name w:val="pfa1"/>
    <w:basedOn w:val="Standard"/>
    <w:pPr>
      <w:spacing w:before="280" w:after="280"/>
    </w:pPr>
    <w:rPr>
      <w:b/>
      <w:bCs/>
      <w:vanish/>
      <w:color w:val="00255C"/>
      <w:sz w:val="19"/>
      <w:szCs w:val="19"/>
    </w:rPr>
  </w:style>
  <w:style w:type="paragraph" w:customStyle="1" w:styleId="d11">
    <w:name w:val="d11"/>
    <w:basedOn w:val="Standard"/>
    <w:pPr>
      <w:spacing w:before="280" w:after="280"/>
    </w:pPr>
    <w:rPr>
      <w:color w:val="000000"/>
      <w:sz w:val="20"/>
      <w:szCs w:val="20"/>
    </w:rPr>
  </w:style>
  <w:style w:type="character" w:customStyle="1" w:styleId="ListLabel1">
    <w:name w:val="ListLabel 1"/>
    <w:rPr>
      <w:rFonts w:eastAsia="OpenSymbol" w:cs="OpenSymbol"/>
    </w:rPr>
  </w:style>
  <w:style w:type="character" w:customStyle="1" w:styleId="ListLabel2">
    <w:name w:val="ListLabel 2"/>
    <w:rPr>
      <w:rFonts w:eastAsia="OpenSymbol" w:cs="OpenSymbo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ListLabel4">
    <w:name w:val="ListLabel 4"/>
    <w:rPr>
      <w:rFonts w:eastAsia="OpenSymbol" w:cs="OpenSymbol"/>
    </w:rPr>
  </w:style>
  <w:style w:type="character" w:customStyle="1" w:styleId="ListLabel5">
    <w:name w:val="ListLabel 5"/>
    <w:rPr>
      <w:rFonts w:eastAsia="OpenSymbol" w:cs="OpenSymbol"/>
    </w:rPr>
  </w:style>
  <w:style w:type="character" w:customStyle="1" w:styleId="ListLabel6">
    <w:name w:val="ListLabel 6"/>
    <w:rPr>
      <w:rFonts w:eastAsia="OpenSymbol" w:cs="OpenSymbol"/>
    </w:rPr>
  </w:style>
  <w:style w:type="character" w:customStyle="1" w:styleId="ListLabel7">
    <w:name w:val="ListLabel 7"/>
    <w:rPr>
      <w:rFonts w:eastAsia="OpenSymbol" w:cs="OpenSymbol"/>
    </w:rPr>
  </w:style>
  <w:style w:type="character" w:customStyle="1" w:styleId="ListLabel8">
    <w:name w:val="ListLabel 8"/>
    <w:rPr>
      <w:rFonts w:eastAsia="OpenSymbol" w:cs="OpenSymbol"/>
    </w:rPr>
  </w:style>
  <w:style w:type="character" w:customStyle="1" w:styleId="ListLabel9">
    <w:name w:val="ListLabel 9"/>
    <w:rPr>
      <w:rFonts w:eastAsia="OpenSymbol" w:cs="OpenSymbol"/>
    </w:rPr>
  </w:style>
  <w:style w:type="character" w:customStyle="1" w:styleId="ListLabel10">
    <w:name w:val="ListLabel 10"/>
    <w:rPr>
      <w:rFonts w:eastAsia="OpenSymbol" w:cs="OpenSymbol"/>
    </w:rPr>
  </w:style>
  <w:style w:type="character" w:customStyle="1" w:styleId="ListLabel11">
    <w:name w:val="ListLabel 11"/>
    <w:rPr>
      <w:rFonts w:eastAsia="OpenSymbol" w:cs="OpenSymbol"/>
    </w:rPr>
  </w:style>
  <w:style w:type="character" w:customStyle="1" w:styleId="ListLabel12">
    <w:name w:val="ListLabel 12"/>
    <w:rPr>
      <w:rFonts w:eastAsia="OpenSymbol" w:cs="OpenSymbol"/>
    </w:rPr>
  </w:style>
  <w:style w:type="character" w:customStyle="1" w:styleId="ListLabel13">
    <w:name w:val="ListLabel 13"/>
    <w:rPr>
      <w:rFonts w:eastAsia="OpenSymbol" w:cs="OpenSymbol"/>
    </w:rPr>
  </w:style>
  <w:style w:type="character" w:customStyle="1" w:styleId="ListLabel14">
    <w:name w:val="ListLabel 14"/>
    <w:rPr>
      <w:rFonts w:eastAsia="OpenSymbol" w:cs="OpenSymbol"/>
    </w:rPr>
  </w:style>
  <w:style w:type="character" w:customStyle="1" w:styleId="ListLabel15">
    <w:name w:val="ListLabel 15"/>
    <w:rPr>
      <w:rFonts w:eastAsia="OpenSymbol" w:cs="OpenSymbol"/>
    </w:rPr>
  </w:style>
  <w:style w:type="character" w:customStyle="1" w:styleId="ListLabel16">
    <w:name w:val="ListLabel 16"/>
    <w:rPr>
      <w:rFonts w:eastAsia="OpenSymbol" w:cs="OpenSymbol"/>
    </w:rPr>
  </w:style>
  <w:style w:type="character" w:customStyle="1" w:styleId="ListLabel17">
    <w:name w:val="ListLabel 17"/>
    <w:rPr>
      <w:rFonts w:eastAsia="OpenSymbol" w:cs="OpenSymbol"/>
    </w:rPr>
  </w:style>
  <w:style w:type="character" w:customStyle="1" w:styleId="ListLabel18">
    <w:name w:val="ListLabel 18"/>
    <w:rPr>
      <w:rFonts w:eastAsia="OpenSymbol" w:cs="OpenSymbol"/>
    </w:rPr>
  </w:style>
  <w:style w:type="character" w:customStyle="1" w:styleId="ListLabel19">
    <w:name w:val="ListLabel 19"/>
    <w:rPr>
      <w:rFonts w:eastAsia="OpenSymbol" w:cs="OpenSymbol"/>
    </w:rPr>
  </w:style>
  <w:style w:type="character" w:customStyle="1" w:styleId="ListLabel20">
    <w:name w:val="ListLabel 20"/>
    <w:rPr>
      <w:rFonts w:eastAsia="OpenSymbol" w:cs="OpenSymbol"/>
    </w:rPr>
  </w:style>
  <w:style w:type="character" w:customStyle="1" w:styleId="ListLabel21">
    <w:name w:val="ListLabel 21"/>
    <w:rPr>
      <w:rFonts w:eastAsia="OpenSymbol" w:cs="OpenSymbol"/>
    </w:rPr>
  </w:style>
  <w:style w:type="character" w:customStyle="1" w:styleId="ListLabel22">
    <w:name w:val="ListLabel 22"/>
    <w:rPr>
      <w:rFonts w:eastAsia="OpenSymbol" w:cs="OpenSymbol"/>
    </w:rPr>
  </w:style>
  <w:style w:type="character" w:customStyle="1" w:styleId="ListLabel23">
    <w:name w:val="ListLabel 23"/>
    <w:rPr>
      <w:rFonts w:eastAsia="OpenSymbol" w:cs="OpenSymbol"/>
    </w:rPr>
  </w:style>
  <w:style w:type="character" w:customStyle="1" w:styleId="ListLabel24">
    <w:name w:val="ListLabel 24"/>
    <w:rPr>
      <w:rFonts w:eastAsia="OpenSymbol" w:cs="OpenSymbol"/>
    </w:rPr>
  </w:style>
  <w:style w:type="character" w:customStyle="1" w:styleId="ListLabel25">
    <w:name w:val="ListLabel 25"/>
    <w:rPr>
      <w:rFonts w:eastAsia="OpenSymbol" w:cs="OpenSymbol"/>
    </w:rPr>
  </w:style>
  <w:style w:type="character" w:customStyle="1" w:styleId="ListLabel26">
    <w:name w:val="ListLabel 26"/>
    <w:rPr>
      <w:rFonts w:eastAsia="OpenSymbol" w:cs="OpenSymbol"/>
    </w:rPr>
  </w:style>
  <w:style w:type="character" w:customStyle="1" w:styleId="ListLabel27">
    <w:name w:val="ListLabel 27"/>
    <w:rPr>
      <w:rFonts w:eastAsia="OpenSymbol" w:cs="OpenSymbol"/>
    </w:rPr>
  </w:style>
  <w:style w:type="character" w:customStyle="1" w:styleId="ListLabel28">
    <w:name w:val="ListLabel 28"/>
    <w:rPr>
      <w:rFonts w:eastAsia="OpenSymbol" w:cs="OpenSymbol"/>
    </w:rPr>
  </w:style>
  <w:style w:type="character" w:customStyle="1" w:styleId="ListLabel29">
    <w:name w:val="ListLabel 29"/>
    <w:rPr>
      <w:rFonts w:eastAsia="OpenSymbol" w:cs="OpenSymbol"/>
    </w:rPr>
  </w:style>
  <w:style w:type="character" w:customStyle="1" w:styleId="ListLabel30">
    <w:name w:val="ListLabel 30"/>
    <w:rPr>
      <w:rFonts w:eastAsia="OpenSymbol" w:cs="OpenSymbol"/>
    </w:rPr>
  </w:style>
  <w:style w:type="character" w:customStyle="1" w:styleId="ListLabel31">
    <w:name w:val="ListLabel 31"/>
    <w:rPr>
      <w:rFonts w:eastAsia="OpenSymbol" w:cs="OpenSymbol"/>
    </w:rPr>
  </w:style>
  <w:style w:type="character" w:customStyle="1" w:styleId="ListLabel32">
    <w:name w:val="ListLabel 32"/>
    <w:rPr>
      <w:rFonts w:eastAsia="OpenSymbol" w:cs="OpenSymbol"/>
    </w:rPr>
  </w:style>
  <w:style w:type="character" w:customStyle="1" w:styleId="ListLabel33">
    <w:name w:val="ListLabel 33"/>
    <w:rPr>
      <w:rFonts w:eastAsia="OpenSymbol" w:cs="OpenSymbol"/>
    </w:rPr>
  </w:style>
  <w:style w:type="character" w:customStyle="1" w:styleId="ListLabel34">
    <w:name w:val="ListLabel 34"/>
    <w:rPr>
      <w:rFonts w:eastAsia="OpenSymbol" w:cs="OpenSymbol"/>
    </w:rPr>
  </w:style>
  <w:style w:type="character" w:customStyle="1" w:styleId="ListLabel35">
    <w:name w:val="ListLabel 35"/>
    <w:rPr>
      <w:rFonts w:eastAsia="OpenSymbol" w:cs="OpenSymbol"/>
    </w:rPr>
  </w:style>
  <w:style w:type="character" w:customStyle="1" w:styleId="ListLabel36">
    <w:name w:val="ListLabel 36"/>
    <w:rPr>
      <w:rFonts w:eastAsia="OpenSymbol" w:cs="OpenSymbol"/>
    </w:rPr>
  </w:style>
  <w:style w:type="character" w:customStyle="1" w:styleId="ListLabel37">
    <w:name w:val="ListLabel 37"/>
    <w:rPr>
      <w:rFonts w:eastAsia="OpenSymbol" w:cs="OpenSymbol"/>
    </w:rPr>
  </w:style>
  <w:style w:type="character" w:customStyle="1" w:styleId="ListLabel38">
    <w:name w:val="ListLabel 38"/>
    <w:rPr>
      <w:rFonts w:eastAsia="OpenSymbol" w:cs="OpenSymbol"/>
    </w:rPr>
  </w:style>
  <w:style w:type="character" w:customStyle="1" w:styleId="ListLabel39">
    <w:name w:val="ListLabel 39"/>
    <w:rPr>
      <w:rFonts w:eastAsia="OpenSymbol" w:cs="OpenSymbol"/>
    </w:rPr>
  </w:style>
  <w:style w:type="character" w:customStyle="1" w:styleId="ListLabel40">
    <w:name w:val="ListLabel 40"/>
    <w:rPr>
      <w:rFonts w:eastAsia="OpenSymbol" w:cs="OpenSymbol"/>
    </w:rPr>
  </w:style>
  <w:style w:type="character" w:customStyle="1" w:styleId="ListLabel41">
    <w:name w:val="ListLabel 41"/>
    <w:rPr>
      <w:rFonts w:eastAsia="OpenSymbol" w:cs="OpenSymbol"/>
    </w:rPr>
  </w:style>
  <w:style w:type="character" w:customStyle="1" w:styleId="ListLabel42">
    <w:name w:val="ListLabel 42"/>
    <w:rPr>
      <w:rFonts w:eastAsia="OpenSymbol" w:cs="OpenSymbol"/>
    </w:rPr>
  </w:style>
  <w:style w:type="character" w:customStyle="1" w:styleId="ListLabel43">
    <w:name w:val="ListLabel 43"/>
    <w:rPr>
      <w:rFonts w:eastAsia="OpenSymbol" w:cs="OpenSymbol"/>
    </w:rPr>
  </w:style>
  <w:style w:type="character" w:customStyle="1" w:styleId="ListLabel44">
    <w:name w:val="ListLabel 44"/>
    <w:rPr>
      <w:rFonts w:eastAsia="OpenSymbol" w:cs="OpenSymbol"/>
    </w:rPr>
  </w:style>
  <w:style w:type="character" w:customStyle="1" w:styleId="ListLabel45">
    <w:name w:val="ListLabel 45"/>
    <w:rPr>
      <w:rFonts w:eastAsia="OpenSymbol" w:cs="OpenSymbol"/>
    </w:rPr>
  </w:style>
  <w:style w:type="character" w:customStyle="1" w:styleId="ListLabel46">
    <w:name w:val="ListLabel 46"/>
    <w:rPr>
      <w:rFonts w:eastAsia="OpenSymbol" w:cs="OpenSymbol"/>
    </w:rPr>
  </w:style>
  <w:style w:type="character" w:customStyle="1" w:styleId="ListLabel47">
    <w:name w:val="ListLabel 47"/>
    <w:rPr>
      <w:rFonts w:eastAsia="OpenSymbol" w:cs="OpenSymbol"/>
    </w:rPr>
  </w:style>
  <w:style w:type="character" w:customStyle="1" w:styleId="ListLabel48">
    <w:name w:val="ListLabel 48"/>
    <w:rPr>
      <w:rFonts w:eastAsia="OpenSymbol" w:cs="OpenSymbol"/>
    </w:rPr>
  </w:style>
  <w:style w:type="character" w:customStyle="1" w:styleId="ListLabel49">
    <w:name w:val="ListLabel 49"/>
    <w:rPr>
      <w:rFonts w:eastAsia="OpenSymbol" w:cs="OpenSymbol"/>
    </w:rPr>
  </w:style>
  <w:style w:type="character" w:customStyle="1" w:styleId="ListLabel50">
    <w:name w:val="ListLabel 50"/>
    <w:rPr>
      <w:rFonts w:eastAsia="OpenSymbol" w:cs="OpenSymbol"/>
    </w:rPr>
  </w:style>
  <w:style w:type="character" w:customStyle="1" w:styleId="ListLabel51">
    <w:name w:val="ListLabel 51"/>
    <w:rPr>
      <w:rFonts w:eastAsia="OpenSymbol" w:cs="OpenSymbol"/>
    </w:rPr>
  </w:style>
  <w:style w:type="character" w:customStyle="1" w:styleId="ListLabel52">
    <w:name w:val="ListLabel 52"/>
    <w:rPr>
      <w:rFonts w:eastAsia="OpenSymbol" w:cs="OpenSymbol"/>
    </w:rPr>
  </w:style>
  <w:style w:type="character" w:customStyle="1" w:styleId="ListLabel53">
    <w:name w:val="ListLabel 53"/>
    <w:rPr>
      <w:rFonts w:eastAsia="OpenSymbol" w:cs="OpenSymbol"/>
    </w:rPr>
  </w:style>
  <w:style w:type="character" w:customStyle="1" w:styleId="ListLabel54">
    <w:name w:val="ListLabel 54"/>
    <w:rPr>
      <w:rFonts w:eastAsia="OpenSymbol" w:cs="OpenSymbol"/>
    </w:rPr>
  </w:style>
  <w:style w:type="character" w:customStyle="1" w:styleId="NumberingSymbols">
    <w:name w:val="Numbering Symbols"/>
    <w:rPr>
      <w:rFonts w:ascii="Verdana" w:eastAsia="Verdana" w:hAnsi="Verdana" w:cs="Verdana"/>
      <w:sz w:val="22"/>
      <w:szCs w:val="2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Estilo69">
    <w:name w:val="Estilo69"/>
    <w:rPr>
      <w:sz w:val="36"/>
    </w:rPr>
  </w:style>
  <w:style w:type="character" w:styleId="Textodelmarcadordeposicin">
    <w:name w:val="Placeholder Text"/>
    <w:rPr>
      <w:color w:val="80808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WW8Num1z0">
    <w:name w:val="WW8Num1z0"/>
    <w:rPr>
      <w:rFonts w:ascii="Wingdings" w:eastAsia="Wingdings" w:hAnsi="Wingdings" w:cs="Wingdings"/>
      <w:lang w:val="ca-ES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WW8Num3z0">
    <w:name w:val="WW8Num3z0"/>
    <w:rPr>
      <w:rFonts w:cs="Verdana"/>
      <w:b/>
      <w:bCs/>
      <w:lang w:val="ca-E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0">
    <w:name w:val="WW8Num2z0"/>
    <w:rPr>
      <w:rFonts w:cs="Verdana"/>
      <w:b/>
      <w:bCs/>
      <w:lang w:val="ca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23z0">
    <w:name w:val="WW8Num23z0"/>
    <w:rPr>
      <w:rFonts w:ascii="Arial" w:eastAsia="Times New Roman" w:hAnsi="Arial" w:cs="Arial"/>
      <w:lang w:val="ca-ES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3z3">
    <w:name w:val="WW8Num23z3"/>
    <w:rPr>
      <w:rFonts w:ascii="Symbol" w:eastAsia="Symbol" w:hAnsi="Symbol" w:cs="Symbol"/>
    </w:rPr>
  </w:style>
  <w:style w:type="character" w:customStyle="1" w:styleId="WW8Num8z0">
    <w:name w:val="WW8Num8z0"/>
    <w:rPr>
      <w:rFonts w:ascii="Arial" w:eastAsia="Times New Roman" w:hAnsi="Arial" w:cs="Arial"/>
      <w:lang w:val="ca-ES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styleId="nfasis">
    <w:name w:val="Emphasis"/>
    <w:rPr>
      <w:i w:val="0"/>
      <w:iCs w:val="0"/>
    </w:rPr>
  </w:style>
  <w:style w:type="character" w:customStyle="1" w:styleId="StrongEmphasis">
    <w:name w:val="Strong Emphasis"/>
    <w:rPr>
      <w:b/>
      <w:bCs/>
    </w:rPr>
  </w:style>
  <w:style w:type="character" w:customStyle="1" w:styleId="options-radio-group-radio-box1">
    <w:name w:val="options-radio-group-radio-box1"/>
    <w:rPr>
      <w:b/>
      <w:bCs/>
      <w:i/>
      <w:iCs/>
      <w:color w:val="CC0000"/>
      <w:u w:val="single"/>
    </w:rPr>
  </w:style>
  <w:style w:type="character" w:customStyle="1" w:styleId="wordor1">
    <w:name w:val="wordor1"/>
    <w:rPr>
      <w:color w:val="CC0000"/>
    </w:rPr>
  </w:style>
  <w:style w:type="numbering" w:customStyle="1" w:styleId="Sinlista1">
    <w:name w:val="Sin lista1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numbering" w:customStyle="1" w:styleId="WWNum3">
    <w:name w:val="WWNum3"/>
    <w:basedOn w:val="Sinlista"/>
    <w:pPr>
      <w:numPr>
        <w:numId w:val="4"/>
      </w:numPr>
    </w:pPr>
  </w:style>
  <w:style w:type="numbering" w:customStyle="1" w:styleId="WWNum4">
    <w:name w:val="WWNum4"/>
    <w:basedOn w:val="Sinlista"/>
    <w:pPr>
      <w:numPr>
        <w:numId w:val="5"/>
      </w:numPr>
    </w:pPr>
  </w:style>
  <w:style w:type="numbering" w:customStyle="1" w:styleId="WWNum5">
    <w:name w:val="WWNum5"/>
    <w:basedOn w:val="Sinlista"/>
    <w:pPr>
      <w:numPr>
        <w:numId w:val="6"/>
      </w:numPr>
    </w:pPr>
  </w:style>
  <w:style w:type="numbering" w:customStyle="1" w:styleId="WWNum6">
    <w:name w:val="WWNum6"/>
    <w:basedOn w:val="Sinlista"/>
    <w:pPr>
      <w:numPr>
        <w:numId w:val="7"/>
      </w:numPr>
    </w:pPr>
  </w:style>
  <w:style w:type="numbering" w:customStyle="1" w:styleId="WW8Num1">
    <w:name w:val="WW8Num1"/>
    <w:basedOn w:val="Sinlista"/>
    <w:pPr>
      <w:numPr>
        <w:numId w:val="8"/>
      </w:numPr>
    </w:pPr>
  </w:style>
  <w:style w:type="numbering" w:customStyle="1" w:styleId="WW8Num3">
    <w:name w:val="WW8Num3"/>
    <w:basedOn w:val="Sinlista"/>
    <w:pPr>
      <w:numPr>
        <w:numId w:val="9"/>
      </w:numPr>
    </w:pPr>
  </w:style>
  <w:style w:type="numbering" w:customStyle="1" w:styleId="WW8Num2">
    <w:name w:val="WW8Num2"/>
    <w:basedOn w:val="Sinlista"/>
    <w:pPr>
      <w:numPr>
        <w:numId w:val="10"/>
      </w:numPr>
    </w:pPr>
  </w:style>
  <w:style w:type="numbering" w:customStyle="1" w:styleId="WW8Num23">
    <w:name w:val="WW8Num23"/>
    <w:basedOn w:val="Sinlista"/>
    <w:pPr>
      <w:numPr>
        <w:numId w:val="11"/>
      </w:numPr>
    </w:pPr>
  </w:style>
  <w:style w:type="numbering" w:customStyle="1" w:styleId="WW8Num8">
    <w:name w:val="WW8Num8"/>
    <w:basedOn w:val="Sinlista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enrique</dc:creator>
  <cp:lastModifiedBy>eva</cp:lastModifiedBy>
  <cp:revision>3</cp:revision>
  <cp:lastPrinted>2020-10-28T11:18:00Z</cp:lastPrinted>
  <dcterms:created xsi:type="dcterms:W3CDTF">2021-10-27T10:57:00Z</dcterms:created>
  <dcterms:modified xsi:type="dcterms:W3CDTF">2021-10-27T11:02:00Z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