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2499" w:rsidRPr="00E2134D" w:rsidRDefault="00232499" w:rsidP="00E2134D">
      <w:pPr>
        <w:spacing w:after="0" w:line="240" w:lineRule="auto"/>
        <w:rPr>
          <w:rFonts w:asciiTheme="minorHAnsi" w:hAnsiTheme="minorHAnsi"/>
          <w:b/>
          <w:sz w:val="24"/>
          <w:szCs w:val="24"/>
        </w:rPr>
      </w:pPr>
    </w:p>
    <w:p w:rsidR="00753404" w:rsidRPr="00E2134D" w:rsidRDefault="00753404" w:rsidP="00E2134D">
      <w:pPr>
        <w:spacing w:after="0" w:line="240" w:lineRule="auto"/>
        <w:ind w:left="-360" w:firstLine="360"/>
        <w:jc w:val="both"/>
        <w:rPr>
          <w:rFonts w:asciiTheme="minorHAnsi" w:hAnsiTheme="minorHAnsi"/>
          <w:b/>
          <w:sz w:val="24"/>
          <w:szCs w:val="24"/>
          <w:lang w:val="es-ES_tradnl"/>
        </w:rPr>
      </w:pPr>
      <w:r w:rsidRPr="00E2134D">
        <w:rPr>
          <w:rFonts w:asciiTheme="minorHAnsi" w:hAnsiTheme="minorHAnsi"/>
          <w:noProof/>
          <w:sz w:val="24"/>
          <w:szCs w:val="24"/>
        </w:rPr>
        <w:drawing>
          <wp:anchor distT="0" distB="0" distL="114300" distR="114300" simplePos="0" relativeHeight="251659264" behindDoc="0" locked="0" layoutInCell="1" hidden="0" allowOverlap="1">
            <wp:simplePos x="0" y="0"/>
            <wp:positionH relativeFrom="margin">
              <wp:align>right</wp:align>
            </wp:positionH>
            <wp:positionV relativeFrom="paragraph">
              <wp:posOffset>31975</wp:posOffset>
            </wp:positionV>
            <wp:extent cx="1844675" cy="584200"/>
            <wp:effectExtent l="0" t="0" r="3175" b="6350"/>
            <wp:wrapSquare wrapText="bothSides" distT="0" distB="0" distL="114300" distR="114300"/>
            <wp:docPr id="4"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9"/>
                    <a:srcRect/>
                    <a:stretch>
                      <a:fillRect/>
                    </a:stretch>
                  </pic:blipFill>
                  <pic:spPr>
                    <a:xfrm>
                      <a:off x="0" y="0"/>
                      <a:ext cx="1844675" cy="584200"/>
                    </a:xfrm>
                    <a:prstGeom prst="rect">
                      <a:avLst/>
                    </a:prstGeom>
                    <a:ln/>
                  </pic:spPr>
                </pic:pic>
              </a:graphicData>
            </a:graphic>
          </wp:anchor>
        </w:drawing>
      </w:r>
    </w:p>
    <w:p w:rsidR="00C656AB" w:rsidRPr="00E2134D" w:rsidRDefault="00CC235D" w:rsidP="00E2134D">
      <w:pPr>
        <w:spacing w:after="0" w:line="240" w:lineRule="auto"/>
        <w:ind w:left="-360" w:firstLine="360"/>
        <w:jc w:val="both"/>
        <w:rPr>
          <w:rFonts w:asciiTheme="minorHAnsi" w:hAnsiTheme="minorHAnsi"/>
          <w:b/>
          <w:sz w:val="24"/>
          <w:szCs w:val="24"/>
        </w:rPr>
      </w:pPr>
      <w:r w:rsidRPr="00E2134D">
        <w:rPr>
          <w:rFonts w:asciiTheme="minorHAnsi" w:hAnsiTheme="minorHAnsi"/>
          <w:b/>
          <w:sz w:val="24"/>
          <w:szCs w:val="24"/>
          <w:lang w:val="es-ES_tradnl"/>
        </w:rPr>
        <w:t xml:space="preserve">BASES DEL </w:t>
      </w:r>
      <w:bookmarkStart w:id="0" w:name="_GoBack"/>
      <w:r w:rsidRPr="00E2134D">
        <w:rPr>
          <w:rFonts w:asciiTheme="minorHAnsi" w:hAnsiTheme="minorHAnsi"/>
          <w:b/>
          <w:sz w:val="24"/>
          <w:szCs w:val="24"/>
          <w:lang w:val="es-ES_tradnl"/>
        </w:rPr>
        <w:t>CONCURSO DE TAPAS</w:t>
      </w:r>
      <w:r w:rsidRPr="00E2134D">
        <w:rPr>
          <w:rFonts w:asciiTheme="minorHAnsi" w:hAnsiTheme="minorHAnsi"/>
          <w:sz w:val="24"/>
          <w:szCs w:val="24"/>
          <w:lang w:val="es-ES_tradnl"/>
        </w:rPr>
        <w:t xml:space="preserve"> </w:t>
      </w:r>
      <w:r w:rsidRPr="00E2134D">
        <w:rPr>
          <w:rFonts w:asciiTheme="minorHAnsi" w:hAnsiTheme="minorHAnsi"/>
          <w:b/>
          <w:sz w:val="24"/>
          <w:szCs w:val="24"/>
          <w:shd w:val="clear" w:color="auto" w:fill="FCFCFC"/>
          <w:lang w:val="es-ES_tradnl"/>
        </w:rPr>
        <w:t>“TASTA MAÓ 2021”</w:t>
      </w:r>
    </w:p>
    <w:bookmarkEnd w:id="0"/>
    <w:p w:rsidR="00C656AB" w:rsidRPr="00E2134D" w:rsidRDefault="00C656AB" w:rsidP="00E2134D">
      <w:pPr>
        <w:spacing w:after="0" w:line="240" w:lineRule="auto"/>
        <w:jc w:val="both"/>
        <w:rPr>
          <w:rFonts w:asciiTheme="minorHAnsi" w:hAnsiTheme="minorHAnsi"/>
          <w:sz w:val="24"/>
          <w:szCs w:val="24"/>
          <w:shd w:val="clear" w:color="auto" w:fill="F5F5F5"/>
          <w:lang w:val="es-ES_tradnl"/>
        </w:rPr>
      </w:pPr>
    </w:p>
    <w:p w:rsidR="00232499" w:rsidRDefault="00232499" w:rsidP="00E2134D">
      <w:pPr>
        <w:spacing w:after="0" w:line="240" w:lineRule="auto"/>
        <w:jc w:val="both"/>
        <w:rPr>
          <w:rFonts w:asciiTheme="minorHAnsi" w:hAnsiTheme="minorHAnsi"/>
          <w:sz w:val="24"/>
          <w:szCs w:val="24"/>
          <w:lang w:val="es-ES_tradnl"/>
        </w:rPr>
      </w:pP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t>Vista la buena acogida de la primera edición, con más de 4.000 tapas servidas, proponemos realizar una nueva edición del concurso, como una buena manera de impulsar la afluencia de un público que pueda volver a degustar la gastronomía mahonesa, de forma divertida y a un precio económico.</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t xml:space="preserve">Este año </w:t>
      </w:r>
      <w:r w:rsidRPr="00E2134D">
        <w:rPr>
          <w:rFonts w:asciiTheme="minorHAnsi" w:hAnsiTheme="minorHAnsi"/>
          <w:sz w:val="24"/>
          <w:szCs w:val="24"/>
          <w:shd w:val="clear" w:color="auto" w:fill="FCFCFC"/>
          <w:lang w:val="es-ES_tradnl"/>
        </w:rPr>
        <w:t>—</w:t>
      </w:r>
      <w:r w:rsidRPr="00E2134D">
        <w:rPr>
          <w:rFonts w:asciiTheme="minorHAnsi" w:hAnsiTheme="minorHAnsi"/>
          <w:sz w:val="24"/>
          <w:szCs w:val="24"/>
          <w:lang w:val="es-ES_tradnl"/>
        </w:rPr>
        <w:t>como novedad y junto con otras propuestas</w:t>
      </w:r>
      <w:r w:rsidRPr="00E2134D">
        <w:rPr>
          <w:rFonts w:asciiTheme="minorHAnsi" w:hAnsiTheme="minorHAnsi"/>
          <w:sz w:val="24"/>
          <w:szCs w:val="24"/>
          <w:shd w:val="clear" w:color="auto" w:fill="FCFCFC"/>
          <w:lang w:val="es-ES_tradnl"/>
        </w:rPr>
        <w:t>—</w:t>
      </w:r>
      <w:r w:rsidRPr="00E2134D">
        <w:rPr>
          <w:rFonts w:asciiTheme="minorHAnsi" w:hAnsiTheme="minorHAnsi"/>
          <w:sz w:val="24"/>
          <w:szCs w:val="24"/>
          <w:lang w:val="es-ES_tradnl"/>
        </w:rPr>
        <w:t xml:space="preserve"> queremos conmemorar los 50 años de los </w:t>
      </w:r>
      <w:proofErr w:type="spellStart"/>
      <w:r w:rsidRPr="00E2134D">
        <w:rPr>
          <w:rFonts w:asciiTheme="minorHAnsi" w:hAnsiTheme="minorHAnsi"/>
          <w:b/>
          <w:sz w:val="24"/>
          <w:szCs w:val="24"/>
          <w:lang w:val="es-ES_tradnl"/>
        </w:rPr>
        <w:t>Amics</w:t>
      </w:r>
      <w:proofErr w:type="spellEnd"/>
      <w:r w:rsidRPr="00E2134D">
        <w:rPr>
          <w:rFonts w:asciiTheme="minorHAnsi" w:hAnsiTheme="minorHAnsi"/>
          <w:b/>
          <w:sz w:val="24"/>
          <w:szCs w:val="24"/>
          <w:lang w:val="es-ES_tradnl"/>
        </w:rPr>
        <w:t xml:space="preserve"> de </w:t>
      </w:r>
      <w:proofErr w:type="spellStart"/>
      <w:r w:rsidRPr="00E2134D">
        <w:rPr>
          <w:rFonts w:asciiTheme="minorHAnsi" w:hAnsiTheme="minorHAnsi"/>
          <w:b/>
          <w:sz w:val="24"/>
          <w:szCs w:val="24"/>
          <w:lang w:val="es-ES_tradnl"/>
        </w:rPr>
        <w:t>s’Òpera</w:t>
      </w:r>
      <w:proofErr w:type="spellEnd"/>
      <w:r w:rsidRPr="00E2134D">
        <w:rPr>
          <w:rFonts w:asciiTheme="minorHAnsi" w:hAnsiTheme="minorHAnsi"/>
          <w:b/>
          <w:sz w:val="24"/>
          <w:szCs w:val="24"/>
          <w:lang w:val="es-ES_tradnl"/>
        </w:rPr>
        <w:t xml:space="preserve"> de Maó; </w:t>
      </w:r>
      <w:r w:rsidRPr="00E2134D">
        <w:rPr>
          <w:rFonts w:asciiTheme="minorHAnsi" w:hAnsiTheme="minorHAnsi"/>
          <w:sz w:val="24"/>
          <w:szCs w:val="24"/>
          <w:lang w:val="es-ES_tradnl"/>
        </w:rPr>
        <w:t>y, para llevarlo a cabo, hemos creado una categoría diferente a la estándar, referida a las óperas que la citada entidad ha programado en Mahón.</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t xml:space="preserve"> </w:t>
      </w:r>
      <w:r w:rsidRPr="00E2134D">
        <w:rPr>
          <w:rFonts w:asciiTheme="minorHAnsi" w:hAnsiTheme="minorHAnsi"/>
          <w:sz w:val="24"/>
          <w:szCs w:val="24"/>
          <w:lang w:val="es-ES_tradnl"/>
        </w:rPr>
        <w:br/>
        <w:t>Este concurso tiene entre sus objetivos el de dinamizar el sector de la restauración en nuestro municipio, de modo que, a su vez, represente un reclamo para que, desde otros puntos de la isla, quieran venir y participar en él.</w:t>
      </w:r>
    </w:p>
    <w:p w:rsidR="002C6A0F" w:rsidRPr="00E2134D" w:rsidRDefault="002C6A0F" w:rsidP="002C6A0F">
      <w:pPr>
        <w:spacing w:after="0" w:line="240" w:lineRule="auto"/>
        <w:jc w:val="both"/>
        <w:rPr>
          <w:rFonts w:asciiTheme="minorHAnsi" w:hAnsiTheme="minorHAnsi"/>
          <w:sz w:val="24"/>
          <w:szCs w:val="24"/>
          <w:lang w:val="es-ES_tradnl"/>
        </w:rPr>
      </w:pPr>
    </w:p>
    <w:p w:rsidR="002C6A0F"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t>Como novedad, a todos los bares</w:t>
      </w:r>
      <w:r>
        <w:rPr>
          <w:rFonts w:asciiTheme="minorHAnsi" w:hAnsiTheme="minorHAnsi"/>
          <w:sz w:val="24"/>
          <w:szCs w:val="24"/>
          <w:lang w:val="es-ES_tradnl"/>
        </w:rPr>
        <w:t>, r</w:t>
      </w:r>
      <w:r w:rsidRPr="00E2134D">
        <w:rPr>
          <w:rFonts w:asciiTheme="minorHAnsi" w:hAnsiTheme="minorHAnsi"/>
          <w:sz w:val="24"/>
          <w:szCs w:val="24"/>
          <w:lang w:val="es-ES_tradnl"/>
        </w:rPr>
        <w:t>estaurantes</w:t>
      </w:r>
      <w:r>
        <w:rPr>
          <w:rFonts w:asciiTheme="minorHAnsi" w:hAnsiTheme="minorHAnsi"/>
          <w:sz w:val="24"/>
          <w:szCs w:val="24"/>
          <w:lang w:val="es-ES_tradnl"/>
        </w:rPr>
        <w:t xml:space="preserve"> y establecimientos con servicio de restauración abierto al público,</w:t>
      </w:r>
      <w:r w:rsidRPr="00E2134D">
        <w:rPr>
          <w:rFonts w:asciiTheme="minorHAnsi" w:hAnsiTheme="minorHAnsi"/>
          <w:sz w:val="24"/>
          <w:szCs w:val="24"/>
          <w:lang w:val="es-ES_tradnl"/>
        </w:rPr>
        <w:t xml:space="preserve"> inscritos en la categoría especial se les ofrecerá una actividad diferente y única, que consistirá en poder tener a un/a cantante lírico/a, con el acompañamiento de pianista, para que este/a artista pueda interpretar diversas piezas musicales operísticas en directo.</w:t>
      </w:r>
    </w:p>
    <w:p w:rsidR="002C6A0F" w:rsidRDefault="002C6A0F" w:rsidP="002C6A0F">
      <w:pPr>
        <w:spacing w:after="0" w:line="240" w:lineRule="auto"/>
        <w:jc w:val="both"/>
        <w:rPr>
          <w:rFonts w:asciiTheme="minorHAnsi" w:hAnsiTheme="minorHAnsi"/>
          <w:sz w:val="24"/>
          <w:szCs w:val="24"/>
          <w:lang w:val="es-ES_tradnl"/>
        </w:rPr>
      </w:pPr>
      <w:bookmarkStart w:id="1" w:name="_Hlk85201040"/>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PARTICIPANTES</w:t>
      </w:r>
      <w:r w:rsidRPr="00E2134D">
        <w:rPr>
          <w:rFonts w:asciiTheme="minorHAnsi" w:hAnsiTheme="minorHAnsi"/>
          <w:color w:val="000000"/>
          <w:sz w:val="24"/>
          <w:szCs w:val="24"/>
          <w:lang w:val="es-ES_tradnl"/>
        </w:rPr>
        <w:t>. Se pueden apuntar al concurso todos aquellos bares y restaurantes situados en el término de Mahón (incluido Sant Climent).</w:t>
      </w:r>
    </w:p>
    <w:p w:rsidR="002C6A0F"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spacing w:after="0" w:line="240" w:lineRule="auto"/>
        <w:jc w:val="both"/>
        <w:rPr>
          <w:rFonts w:asciiTheme="minorHAnsi" w:hAnsiTheme="minorHAnsi"/>
          <w:sz w:val="24"/>
          <w:szCs w:val="24"/>
          <w:lang w:val="es-ES_tradnl"/>
        </w:rPr>
      </w:pPr>
      <w:r w:rsidRPr="009864E9">
        <w:rPr>
          <w:rFonts w:asciiTheme="minorHAnsi" w:hAnsiTheme="minorHAnsi"/>
          <w:sz w:val="24"/>
          <w:szCs w:val="24"/>
          <w:lang w:val="es-ES_tradnl"/>
        </w:rPr>
        <w:t>En cualquier caso, no pueden ser beneficiarios de este premio las personas y entidades en las que concurra alguna de las prohibiciones establecidas en el art. 10 del Decreto Legislativo 2/2005, de 28 de diciembre, por el que se aprueba el Texto refundido de la Ley de Subvenciones.</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FECHAS Y HORARIOS DEL CONCURSO</w:t>
      </w:r>
      <w:r w:rsidRPr="00E2134D">
        <w:rPr>
          <w:rFonts w:asciiTheme="minorHAnsi" w:hAnsiTheme="minorHAnsi"/>
          <w:color w:val="000000"/>
          <w:sz w:val="24"/>
          <w:szCs w:val="24"/>
          <w:lang w:val="es-ES_tradnl"/>
        </w:rPr>
        <w:t xml:space="preserve">. Las fechas serán del </w:t>
      </w:r>
      <w:r w:rsidRPr="00E2134D">
        <w:rPr>
          <w:rFonts w:asciiTheme="minorHAnsi" w:hAnsiTheme="minorHAnsi"/>
          <w:b/>
          <w:color w:val="000000"/>
          <w:sz w:val="24"/>
          <w:szCs w:val="24"/>
          <w:lang w:val="es-ES_tradnl"/>
        </w:rPr>
        <w:t>1</w:t>
      </w:r>
      <w:r w:rsidRPr="00E2134D">
        <w:rPr>
          <w:rFonts w:asciiTheme="minorHAnsi" w:hAnsiTheme="minorHAnsi"/>
          <w:b/>
          <w:sz w:val="24"/>
          <w:szCs w:val="24"/>
          <w:lang w:val="es-ES_tradnl"/>
        </w:rPr>
        <w:t>2</w:t>
      </w:r>
      <w:r w:rsidRPr="00E2134D">
        <w:rPr>
          <w:rFonts w:asciiTheme="minorHAnsi" w:hAnsiTheme="minorHAnsi"/>
          <w:b/>
          <w:color w:val="000000"/>
          <w:sz w:val="24"/>
          <w:szCs w:val="24"/>
          <w:lang w:val="es-ES_tradnl"/>
        </w:rPr>
        <w:t xml:space="preserve"> al 2</w:t>
      </w:r>
      <w:r w:rsidRPr="00E2134D">
        <w:rPr>
          <w:rFonts w:asciiTheme="minorHAnsi" w:hAnsiTheme="minorHAnsi"/>
          <w:b/>
          <w:sz w:val="24"/>
          <w:szCs w:val="24"/>
          <w:lang w:val="es-ES_tradnl"/>
        </w:rPr>
        <w:t>8</w:t>
      </w:r>
      <w:r w:rsidRPr="00E2134D">
        <w:rPr>
          <w:rFonts w:asciiTheme="minorHAnsi" w:hAnsiTheme="minorHAnsi"/>
          <w:b/>
          <w:color w:val="000000"/>
          <w:sz w:val="24"/>
          <w:szCs w:val="24"/>
          <w:lang w:val="es-ES_tradnl"/>
        </w:rPr>
        <w:t xml:space="preserve"> de noviembre de 202</w:t>
      </w:r>
      <w:r w:rsidRPr="00E2134D">
        <w:rPr>
          <w:rFonts w:asciiTheme="minorHAnsi" w:hAnsiTheme="minorHAnsi"/>
          <w:b/>
          <w:sz w:val="24"/>
          <w:szCs w:val="24"/>
          <w:lang w:val="es-ES_tradnl"/>
        </w:rPr>
        <w:t>1</w:t>
      </w:r>
      <w:r w:rsidRPr="00E2134D">
        <w:rPr>
          <w:rFonts w:asciiTheme="minorHAnsi" w:hAnsiTheme="minorHAnsi"/>
          <w:b/>
          <w:color w:val="000000"/>
          <w:sz w:val="24"/>
          <w:szCs w:val="24"/>
          <w:lang w:val="es-ES_tradnl"/>
        </w:rPr>
        <w:t>, de jueves a domingo. Los días del concurso serán los siguientes</w:t>
      </w:r>
      <w:r w:rsidRPr="00E2134D">
        <w:rPr>
          <w:rFonts w:asciiTheme="minorHAnsi" w:hAnsiTheme="minorHAnsi"/>
          <w:color w:val="000000"/>
          <w:sz w:val="24"/>
          <w:szCs w:val="24"/>
          <w:lang w:val="es-ES_tradnl"/>
        </w:rPr>
        <w:t>: 1</w:t>
      </w:r>
      <w:r w:rsidRPr="00E2134D">
        <w:rPr>
          <w:rFonts w:asciiTheme="minorHAnsi" w:hAnsiTheme="minorHAnsi"/>
          <w:sz w:val="24"/>
          <w:szCs w:val="24"/>
          <w:lang w:val="es-ES_tradnl"/>
        </w:rPr>
        <w:t>2</w:t>
      </w:r>
      <w:r w:rsidRPr="00E2134D">
        <w:rPr>
          <w:rFonts w:asciiTheme="minorHAnsi" w:hAnsiTheme="minorHAnsi"/>
          <w:color w:val="000000"/>
          <w:sz w:val="24"/>
          <w:szCs w:val="24"/>
          <w:lang w:val="es-ES_tradnl"/>
        </w:rPr>
        <w:t>, 13, 14, 15, 19, 20, 21, 22, 26, 27</w:t>
      </w:r>
      <w:r w:rsidRPr="00E2134D">
        <w:rPr>
          <w:rFonts w:asciiTheme="minorHAnsi" w:hAnsiTheme="minorHAnsi"/>
          <w:sz w:val="24"/>
          <w:szCs w:val="24"/>
          <w:lang w:val="es-ES_tradnl"/>
        </w:rPr>
        <w:t xml:space="preserve"> y 28</w:t>
      </w:r>
      <w:r w:rsidRPr="00E2134D">
        <w:rPr>
          <w:rFonts w:asciiTheme="minorHAnsi" w:hAnsiTheme="minorHAnsi"/>
          <w:color w:val="000000"/>
          <w:sz w:val="24"/>
          <w:szCs w:val="24"/>
          <w:lang w:val="es-ES_tradnl"/>
        </w:rPr>
        <w:t xml:space="preserve"> de noviembre.</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t>Los bare</w:t>
      </w:r>
      <w:r>
        <w:rPr>
          <w:rFonts w:asciiTheme="minorHAnsi" w:hAnsiTheme="minorHAnsi"/>
          <w:sz w:val="24"/>
          <w:szCs w:val="24"/>
          <w:lang w:val="es-ES_tradnl"/>
        </w:rPr>
        <w:t xml:space="preserve">s, </w:t>
      </w:r>
      <w:r w:rsidRPr="00E2134D">
        <w:rPr>
          <w:rFonts w:asciiTheme="minorHAnsi" w:hAnsiTheme="minorHAnsi"/>
          <w:sz w:val="24"/>
          <w:szCs w:val="24"/>
          <w:lang w:val="es-ES_tradnl"/>
        </w:rPr>
        <w:t xml:space="preserve">restaurantes </w:t>
      </w:r>
      <w:r>
        <w:rPr>
          <w:rFonts w:asciiTheme="minorHAnsi" w:hAnsiTheme="minorHAnsi"/>
          <w:sz w:val="24"/>
          <w:szCs w:val="24"/>
          <w:lang w:val="es-ES_tradnl"/>
        </w:rPr>
        <w:t xml:space="preserve">y establecimientos con servicio de restauración abierto al público que participen </w:t>
      </w:r>
      <w:r w:rsidRPr="00E2134D">
        <w:rPr>
          <w:rFonts w:asciiTheme="minorHAnsi" w:hAnsiTheme="minorHAnsi"/>
          <w:sz w:val="24"/>
          <w:szCs w:val="24"/>
          <w:lang w:val="es-ES_tradnl"/>
        </w:rPr>
        <w:t>en el concurso se comprometen a tener abierto su bar/restaurante durante los días de concurso, en horario de mediodía y en horario de tarde-noche del propio comercio, y a ofrecer la tapa hasta la hora de cierre de la cocina.</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b/>
          <w:color w:val="000000"/>
          <w:sz w:val="24"/>
          <w:szCs w:val="24"/>
          <w:lang w:val="es-ES_tradnl"/>
        </w:rPr>
      </w:pPr>
      <w:r>
        <w:rPr>
          <w:rFonts w:asciiTheme="minorHAnsi" w:hAnsiTheme="minorHAnsi"/>
          <w:b/>
          <w:color w:val="000000"/>
          <w:sz w:val="24"/>
          <w:szCs w:val="24"/>
          <w:lang w:val="es-ES_tradnl"/>
        </w:rPr>
        <w:t xml:space="preserve">REQUISITOS DE LAS </w:t>
      </w:r>
      <w:r w:rsidRPr="00E2134D">
        <w:rPr>
          <w:rFonts w:asciiTheme="minorHAnsi" w:hAnsiTheme="minorHAnsi"/>
          <w:b/>
          <w:color w:val="000000"/>
          <w:sz w:val="24"/>
          <w:szCs w:val="24"/>
          <w:lang w:val="es-ES_tradnl"/>
        </w:rPr>
        <w:t>TAPAS A PRESENTAR.</w:t>
      </w:r>
      <w:r w:rsidRPr="00E2134D">
        <w:rPr>
          <w:rFonts w:asciiTheme="minorHAnsi" w:hAnsiTheme="minorHAnsi"/>
          <w:color w:val="000000"/>
          <w:sz w:val="24"/>
          <w:szCs w:val="24"/>
          <w:lang w:val="es-ES_tradnl"/>
        </w:rPr>
        <w:t xml:space="preserve"> Cada establecimiento participante podrá presentar un </w:t>
      </w:r>
      <w:r w:rsidRPr="00E2134D">
        <w:rPr>
          <w:rFonts w:asciiTheme="minorHAnsi" w:hAnsiTheme="minorHAnsi"/>
          <w:b/>
          <w:color w:val="000000"/>
          <w:sz w:val="24"/>
          <w:szCs w:val="24"/>
          <w:lang w:val="es-ES_tradnl"/>
        </w:rPr>
        <w:t>MÁXIMO DE 2 tapas, suma</w:t>
      </w:r>
      <w:r w:rsidRPr="00E2134D">
        <w:rPr>
          <w:rFonts w:asciiTheme="minorHAnsi" w:hAnsiTheme="minorHAnsi"/>
          <w:b/>
          <w:sz w:val="24"/>
          <w:szCs w:val="24"/>
          <w:lang w:val="es-ES_tradnl"/>
        </w:rPr>
        <w:t>ndo las dos categorías</w:t>
      </w:r>
      <w:r w:rsidRPr="00E2134D">
        <w:rPr>
          <w:rFonts w:asciiTheme="minorHAnsi" w:hAnsiTheme="minorHAnsi"/>
          <w:color w:val="000000"/>
          <w:sz w:val="24"/>
          <w:szCs w:val="24"/>
          <w:lang w:val="es-ES_tradnl"/>
        </w:rPr>
        <w:t xml:space="preserve">. Todas las tapas tendrán el mismo precio: </w:t>
      </w:r>
      <w:r w:rsidRPr="00E2134D">
        <w:rPr>
          <w:rFonts w:asciiTheme="minorHAnsi" w:hAnsiTheme="minorHAnsi"/>
          <w:b/>
          <w:color w:val="000000"/>
          <w:sz w:val="24"/>
          <w:szCs w:val="24"/>
          <w:lang w:val="es-ES_tradnl"/>
        </w:rPr>
        <w:t>3,50 €</w:t>
      </w:r>
      <w:r w:rsidRPr="00E2134D">
        <w:rPr>
          <w:rFonts w:asciiTheme="minorHAnsi" w:hAnsiTheme="minorHAnsi"/>
          <w:color w:val="000000"/>
          <w:sz w:val="24"/>
          <w:szCs w:val="24"/>
          <w:lang w:val="es-ES_tradnl"/>
        </w:rPr>
        <w:t xml:space="preserve"> </w:t>
      </w:r>
      <w:r w:rsidRPr="00E2134D">
        <w:rPr>
          <w:rFonts w:asciiTheme="minorHAnsi" w:hAnsiTheme="minorHAnsi"/>
          <w:b/>
          <w:color w:val="000000"/>
          <w:sz w:val="24"/>
          <w:szCs w:val="24"/>
          <w:lang w:val="es-ES_tradnl"/>
        </w:rPr>
        <w:t>(PVP, con IVA incluido).</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r>
      <w:r w:rsidRPr="00E2134D">
        <w:rPr>
          <w:rFonts w:asciiTheme="minorHAnsi" w:hAnsiTheme="minorHAnsi"/>
          <w:b/>
          <w:sz w:val="24"/>
          <w:szCs w:val="24"/>
          <w:lang w:val="es-ES_tradnl"/>
        </w:rPr>
        <w:t xml:space="preserve">LA CONFECCIÓN DE LA TAPA DEBE INCORPORAR, COMO MÍNIMO, UN PRODUCTO DE LOS QUE INTEGRAN EL LISTADO DE PRODUCTOS LOCALES DEL MUNICIPIO </w:t>
      </w:r>
      <w:r w:rsidRPr="00E2134D">
        <w:rPr>
          <w:rFonts w:asciiTheme="minorHAnsi" w:hAnsiTheme="minorHAnsi"/>
          <w:sz w:val="24"/>
          <w:szCs w:val="24"/>
          <w:lang w:val="es-ES_tradnl"/>
        </w:rPr>
        <w:t>(salsa mahonesa* / queso de Mahón / mejillones de Mahón / gambas de Mahón / cerveza / ginebra / otros productos de los que pueda acreditarse que son productos producidos en el municipio de Mahón).</w:t>
      </w:r>
    </w:p>
    <w:p w:rsidR="002C6A0F" w:rsidRPr="00E2134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Pr="00E2134D" w:rsidRDefault="002C6A0F" w:rsidP="002C6A0F">
      <w:pPr>
        <w:pBdr>
          <w:top w:val="nil"/>
          <w:left w:val="nil"/>
          <w:bottom w:val="nil"/>
          <w:right w:val="nil"/>
          <w:between w:val="nil"/>
        </w:pBdr>
        <w:spacing w:after="0" w:line="240" w:lineRule="auto"/>
        <w:jc w:val="both"/>
        <w:rPr>
          <w:rFonts w:asciiTheme="minorHAnsi" w:hAnsiTheme="minorHAnsi"/>
          <w:b/>
          <w:color w:val="000000"/>
          <w:sz w:val="24"/>
          <w:szCs w:val="24"/>
          <w:lang w:val="es-ES_tradnl"/>
        </w:rPr>
      </w:pPr>
      <w:r w:rsidRPr="00E2134D">
        <w:rPr>
          <w:rFonts w:asciiTheme="minorHAnsi" w:hAnsiTheme="minorHAnsi"/>
          <w:b/>
          <w:color w:val="000000"/>
          <w:sz w:val="24"/>
          <w:szCs w:val="24"/>
          <w:lang w:val="es-ES_tradnl"/>
        </w:rPr>
        <w:lastRenderedPageBreak/>
        <w:t>*La salsa mahonesa deberá cumplir todas les medidas de control sanitario que las autoridades competentes marquen a los establecimientos.</w:t>
      </w:r>
    </w:p>
    <w:p w:rsidR="002C6A0F" w:rsidRPr="00E2134D" w:rsidRDefault="002C6A0F" w:rsidP="002C6A0F">
      <w:pPr>
        <w:spacing w:after="0" w:line="240" w:lineRule="auto"/>
        <w:jc w:val="both"/>
        <w:rPr>
          <w:rFonts w:asciiTheme="minorHAnsi" w:hAnsiTheme="minorHAnsi"/>
          <w:sz w:val="24"/>
          <w:szCs w:val="24"/>
          <w:lang w:val="es-ES_tradnl"/>
        </w:rPr>
      </w:pPr>
    </w:p>
    <w:p w:rsidR="002C6A0F" w:rsidRDefault="002C6A0F" w:rsidP="002C6A0F">
      <w:pPr>
        <w:spacing w:after="0" w:line="240" w:lineRule="auto"/>
        <w:jc w:val="both"/>
        <w:rPr>
          <w:rFonts w:asciiTheme="minorHAnsi" w:hAnsiTheme="minorHAnsi"/>
          <w:sz w:val="24"/>
          <w:szCs w:val="24"/>
          <w:lang w:val="es-ES_tradnl"/>
        </w:rPr>
      </w:pPr>
      <w:bookmarkStart w:id="2" w:name="_heading=h.gjdgxs" w:colFirst="0" w:colLast="0"/>
      <w:bookmarkEnd w:id="2"/>
      <w:r w:rsidRPr="00E2134D">
        <w:rPr>
          <w:rFonts w:asciiTheme="minorHAnsi" w:hAnsiTheme="minorHAnsi"/>
          <w:sz w:val="24"/>
          <w:szCs w:val="24"/>
          <w:lang w:val="es-ES_tradnl"/>
        </w:rPr>
        <w:t>Los establecimientos participantes se comprometen a tener una tapa lista para fotografiar, con la que se presentan al concurso. La organización enviará un fotógrafo profesional a cada establecimiento para llevar a cabo la foto en la tapa. La organización avisará del día y del periodo horario en el que la deben tener preparada.</w:t>
      </w:r>
    </w:p>
    <w:p w:rsidR="002C6A0F" w:rsidRPr="00941566" w:rsidRDefault="002C6A0F" w:rsidP="002C6A0F">
      <w:pPr>
        <w:pBdr>
          <w:top w:val="nil"/>
          <w:left w:val="nil"/>
          <w:bottom w:val="nil"/>
          <w:right w:val="nil"/>
          <w:between w:val="nil"/>
        </w:pBdr>
        <w:spacing w:after="0" w:line="240" w:lineRule="auto"/>
        <w:jc w:val="both"/>
        <w:rPr>
          <w:rFonts w:asciiTheme="minorHAnsi" w:hAnsiTheme="minorHAnsi"/>
          <w:sz w:val="24"/>
          <w:szCs w:val="24"/>
          <w:lang w:val="es-ES_tradnl"/>
        </w:rPr>
      </w:pPr>
    </w:p>
    <w:p w:rsidR="002C6A0F" w:rsidRPr="00941566"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bCs/>
          <w:color w:val="000000"/>
          <w:sz w:val="24"/>
          <w:szCs w:val="24"/>
          <w:lang w:val="es-ES_tradnl"/>
        </w:rPr>
      </w:pPr>
      <w:r w:rsidRPr="00941566">
        <w:rPr>
          <w:rFonts w:asciiTheme="minorHAnsi" w:hAnsiTheme="minorHAnsi"/>
          <w:b/>
          <w:color w:val="000000"/>
          <w:sz w:val="24"/>
          <w:szCs w:val="24"/>
          <w:lang w:val="es-ES_tradnl"/>
        </w:rPr>
        <w:t xml:space="preserve">FECHAS PARA LA INSCRIPCIÓN.  </w:t>
      </w:r>
      <w:r w:rsidRPr="00941566">
        <w:rPr>
          <w:rFonts w:asciiTheme="minorHAnsi" w:hAnsiTheme="minorHAnsi"/>
          <w:bCs/>
          <w:color w:val="000000"/>
          <w:sz w:val="24"/>
          <w:szCs w:val="24"/>
          <w:lang w:val="es-ES_tradnl"/>
        </w:rPr>
        <w:t>El plazo de presentación de las solicitudes será de 10 días hábiles, a contar a partir del día siguiente de la publicación de la convocatoria de las presentes bases en la Base de Datos Nacional de Subvenciones (BDNS), a través del Boletín Oficial de las Islas Baleares (BOIB) y de la página web del Ayuntamiento de Maó. El plazo de presentación de solicitudes será improrrogable.</w:t>
      </w:r>
    </w:p>
    <w:p w:rsidR="002C6A0F" w:rsidRDefault="002C6A0F" w:rsidP="002C6A0F">
      <w:pPr>
        <w:pBdr>
          <w:top w:val="nil"/>
          <w:left w:val="nil"/>
          <w:bottom w:val="nil"/>
          <w:right w:val="nil"/>
          <w:between w:val="nil"/>
        </w:pBdr>
        <w:spacing w:after="0" w:line="240" w:lineRule="auto"/>
        <w:jc w:val="both"/>
        <w:rPr>
          <w:rFonts w:asciiTheme="minorHAnsi" w:hAnsiTheme="minorHAnsi"/>
          <w:b/>
          <w:color w:val="000000"/>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b/>
          <w:color w:val="000000"/>
          <w:sz w:val="24"/>
          <w:szCs w:val="24"/>
          <w:lang w:val="es-ES_tradnl"/>
        </w:rPr>
      </w:pPr>
      <w:r>
        <w:rPr>
          <w:rFonts w:asciiTheme="minorHAnsi" w:hAnsiTheme="minorHAnsi"/>
          <w:b/>
          <w:color w:val="000000"/>
          <w:sz w:val="24"/>
          <w:szCs w:val="24"/>
          <w:lang w:val="es-ES_tradnl"/>
        </w:rPr>
        <w:t>INSCRIPCIONES</w:t>
      </w:r>
    </w:p>
    <w:p w:rsidR="002C6A0F" w:rsidRPr="00E2134D" w:rsidRDefault="002C6A0F" w:rsidP="002C6A0F">
      <w:pPr>
        <w:spacing w:after="0" w:line="240" w:lineRule="auto"/>
        <w:jc w:val="both"/>
        <w:rPr>
          <w:rFonts w:asciiTheme="minorHAnsi" w:hAnsiTheme="minorHAnsi"/>
          <w:sz w:val="24"/>
          <w:szCs w:val="24"/>
          <w:u w:val="single"/>
          <w:lang w:val="es-ES_tradnl"/>
        </w:rPr>
      </w:pPr>
      <w:r w:rsidRPr="00E2134D">
        <w:rPr>
          <w:rFonts w:asciiTheme="minorHAnsi" w:hAnsiTheme="minorHAnsi"/>
          <w:sz w:val="24"/>
          <w:szCs w:val="24"/>
          <w:lang w:val="es-ES_tradnl"/>
        </w:rPr>
        <w:br/>
        <w:t xml:space="preserve">- De manera individual, por el propietario/a del bar o restaurante, en la web del Ayuntamiento de Mahón, </w:t>
      </w:r>
      <w:r>
        <w:rPr>
          <w:rFonts w:asciiTheme="minorHAnsi" w:hAnsiTheme="minorHAnsi"/>
          <w:sz w:val="24"/>
          <w:szCs w:val="24"/>
          <w:lang w:val="es-ES_tradnl"/>
        </w:rPr>
        <w:t>al efecto en la Carpeta Ciudadana.</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PREMIOS.</w:t>
      </w:r>
      <w:r w:rsidRPr="00E2134D">
        <w:rPr>
          <w:rFonts w:asciiTheme="minorHAnsi" w:hAnsiTheme="minorHAnsi"/>
          <w:color w:val="000000"/>
          <w:sz w:val="24"/>
          <w:szCs w:val="24"/>
          <w:lang w:val="es-ES_tradnl"/>
        </w:rPr>
        <w:t xml:space="preserve"> Esta edición tiene una cantidad de premios económicos directos para los establecimientos premiados, con un total de </w:t>
      </w:r>
      <w:r w:rsidRPr="009864E9">
        <w:rPr>
          <w:rFonts w:asciiTheme="minorHAnsi" w:hAnsiTheme="minorHAnsi"/>
          <w:b/>
          <w:bCs/>
          <w:color w:val="000000"/>
          <w:sz w:val="24"/>
          <w:szCs w:val="24"/>
          <w:lang w:val="es-ES_tradnl"/>
        </w:rPr>
        <w:t>2.500 €</w:t>
      </w:r>
      <w:r w:rsidRPr="00E2134D">
        <w:rPr>
          <w:rFonts w:asciiTheme="minorHAnsi" w:hAnsiTheme="minorHAnsi"/>
          <w:color w:val="000000"/>
          <w:sz w:val="24"/>
          <w:szCs w:val="24"/>
          <w:lang w:val="es-ES_tradnl"/>
        </w:rPr>
        <w:t>,</w:t>
      </w:r>
      <w:r w:rsidRPr="00E2134D">
        <w:rPr>
          <w:rFonts w:asciiTheme="minorHAnsi" w:hAnsiTheme="minorHAnsi"/>
          <w:sz w:val="24"/>
          <w:szCs w:val="24"/>
          <w:lang w:val="es-ES_tradnl"/>
        </w:rPr>
        <w:t xml:space="preserve"> procedentes de la partida económica</w:t>
      </w:r>
      <w:r>
        <w:rPr>
          <w:rFonts w:asciiTheme="minorHAnsi" w:hAnsiTheme="minorHAnsi"/>
          <w:sz w:val="24"/>
          <w:szCs w:val="24"/>
          <w:lang w:val="es-ES_tradnl"/>
        </w:rPr>
        <w:t xml:space="preserve"> D01 3380 4840311</w:t>
      </w:r>
      <w:r w:rsidRPr="00E2134D">
        <w:rPr>
          <w:rFonts w:asciiTheme="minorHAnsi" w:hAnsiTheme="minorHAnsi"/>
          <w:sz w:val="24"/>
          <w:szCs w:val="24"/>
          <w:lang w:val="es-ES_tradnl"/>
        </w:rPr>
        <w:t>.</w:t>
      </w:r>
      <w:r w:rsidRPr="00E2134D">
        <w:rPr>
          <w:rFonts w:asciiTheme="minorHAnsi" w:hAnsiTheme="minorHAnsi"/>
          <w:color w:val="000000"/>
          <w:sz w:val="24"/>
          <w:szCs w:val="24"/>
          <w:lang w:val="es-ES_tradnl"/>
        </w:rPr>
        <w:t xml:space="preserve"> </w:t>
      </w:r>
    </w:p>
    <w:p w:rsidR="002C6A0F" w:rsidRPr="00E2134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Pr="00E2134D" w:rsidRDefault="002C6A0F" w:rsidP="002C6A0F">
      <w:pPr>
        <w:pStyle w:val="Prrafodelista"/>
        <w:numPr>
          <w:ilvl w:val="0"/>
          <w:numId w:val="4"/>
        </w:num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E2134D">
        <w:rPr>
          <w:rFonts w:asciiTheme="minorHAnsi" w:hAnsiTheme="minorHAnsi"/>
          <w:color w:val="000000"/>
          <w:sz w:val="24"/>
          <w:szCs w:val="24"/>
          <w:lang w:val="es-ES_tradnl"/>
        </w:rPr>
        <w:t xml:space="preserve">Se han creado 3 premios a la mejor tapa. </w:t>
      </w:r>
    </w:p>
    <w:p w:rsidR="002C6A0F" w:rsidRPr="00E2134D" w:rsidRDefault="002C6A0F" w:rsidP="002C6A0F">
      <w:pPr>
        <w:pStyle w:val="Prrafodelista"/>
        <w:numPr>
          <w:ilvl w:val="0"/>
          <w:numId w:val="4"/>
        </w:num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E2134D">
        <w:rPr>
          <w:rFonts w:asciiTheme="minorHAnsi" w:hAnsiTheme="minorHAnsi"/>
          <w:sz w:val="24"/>
          <w:szCs w:val="24"/>
          <w:lang w:val="es-ES_tradnl"/>
        </w:rPr>
        <w:t>Tendrá también un reconocimiento aquella tapa con el mayor número de raciones servidas.</w:t>
      </w:r>
      <w:r w:rsidRPr="00E2134D">
        <w:rPr>
          <w:rFonts w:asciiTheme="minorHAnsi" w:hAnsiTheme="minorHAnsi"/>
          <w:color w:val="000000"/>
          <w:sz w:val="24"/>
          <w:szCs w:val="24"/>
          <w:lang w:val="es-ES_tradnl"/>
        </w:rPr>
        <w:t xml:space="preserve"> </w:t>
      </w:r>
    </w:p>
    <w:p w:rsidR="002C6A0F" w:rsidRPr="00E2134D" w:rsidRDefault="002C6A0F" w:rsidP="002C6A0F">
      <w:pPr>
        <w:pStyle w:val="Prrafodelista"/>
        <w:numPr>
          <w:ilvl w:val="0"/>
          <w:numId w:val="4"/>
        </w:num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E2134D">
        <w:rPr>
          <w:rFonts w:asciiTheme="minorHAnsi" w:hAnsiTheme="minorHAnsi"/>
          <w:color w:val="000000"/>
          <w:sz w:val="24"/>
          <w:szCs w:val="24"/>
          <w:lang w:val="es-ES_tradnl"/>
        </w:rPr>
        <w:t xml:space="preserve">Cualquiera de los tres premios es compatible con poder obtener también el premio a la tapa más servida. </w:t>
      </w:r>
    </w:p>
    <w:p w:rsidR="002C6A0F" w:rsidRPr="00E2134D" w:rsidRDefault="002C6A0F" w:rsidP="002C6A0F">
      <w:pPr>
        <w:pStyle w:val="Prrafodelista"/>
        <w:numPr>
          <w:ilvl w:val="0"/>
          <w:numId w:val="4"/>
        </w:num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E2134D">
        <w:rPr>
          <w:rFonts w:asciiTheme="minorHAnsi" w:hAnsiTheme="minorHAnsi"/>
          <w:sz w:val="24"/>
          <w:szCs w:val="24"/>
          <w:lang w:val="es-ES_tradnl"/>
        </w:rPr>
        <w:t xml:space="preserve">También habrá un premio a la mejor tapa en la categoría especial y un accésit. </w:t>
      </w:r>
    </w:p>
    <w:p w:rsidR="002C6A0F" w:rsidRPr="00E2134D" w:rsidRDefault="002C6A0F" w:rsidP="002C6A0F">
      <w:pPr>
        <w:pBdr>
          <w:top w:val="nil"/>
          <w:left w:val="nil"/>
          <w:bottom w:val="nil"/>
          <w:right w:val="nil"/>
          <w:between w:val="nil"/>
        </w:pBdr>
        <w:spacing w:after="0" w:line="240" w:lineRule="auto"/>
        <w:jc w:val="both"/>
        <w:rPr>
          <w:rFonts w:asciiTheme="minorHAnsi" w:hAnsiTheme="minorHAnsi"/>
          <w:sz w:val="24"/>
          <w:szCs w:val="24"/>
          <w:shd w:val="clear" w:color="auto" w:fill="F5F5F5"/>
          <w:lang w:val="es-ES_tradnl"/>
        </w:rPr>
      </w:pPr>
      <w:r w:rsidRPr="00E2134D">
        <w:rPr>
          <w:rFonts w:asciiTheme="minorHAnsi" w:hAnsiTheme="minorHAnsi"/>
          <w:sz w:val="24"/>
          <w:szCs w:val="24"/>
          <w:lang w:val="es-ES_tradnl"/>
        </w:rPr>
        <w:br/>
        <w:t>Los premios son los siguientes:</w:t>
      </w:r>
    </w:p>
    <w:p w:rsidR="002C6A0F" w:rsidRPr="00E2134D" w:rsidRDefault="002C6A0F" w:rsidP="002C6A0F">
      <w:pPr>
        <w:spacing w:after="0" w:line="240" w:lineRule="auto"/>
        <w:jc w:val="both"/>
        <w:rPr>
          <w:rFonts w:asciiTheme="minorHAnsi" w:hAnsiTheme="minorHAnsi"/>
          <w:sz w:val="24"/>
          <w:szCs w:val="24"/>
          <w:shd w:val="clear" w:color="auto" w:fill="F5F5F5"/>
          <w:lang w:val="es-ES_tradnl"/>
        </w:rPr>
      </w:pPr>
    </w:p>
    <w:tbl>
      <w:tblPr>
        <w:tblW w:w="86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644"/>
      </w:tblGrid>
      <w:tr w:rsidR="002C6A0F" w:rsidRPr="00E2134D" w:rsidTr="003E0350">
        <w:tc>
          <w:tcPr>
            <w:tcW w:w="8644" w:type="dxa"/>
          </w:tcPr>
          <w:p w:rsidR="002C6A0F" w:rsidRPr="00E2134D" w:rsidRDefault="002C6A0F" w:rsidP="003E0350">
            <w:pPr>
              <w:jc w:val="center"/>
              <w:rPr>
                <w:rFonts w:asciiTheme="minorHAnsi" w:hAnsiTheme="minorHAnsi"/>
                <w:b/>
                <w:sz w:val="24"/>
                <w:szCs w:val="24"/>
                <w:lang w:val="es-ES_tradnl"/>
              </w:rPr>
            </w:pPr>
            <w:r w:rsidRPr="00E2134D">
              <w:rPr>
                <w:rFonts w:asciiTheme="minorHAnsi" w:hAnsiTheme="minorHAnsi"/>
                <w:b/>
                <w:sz w:val="24"/>
                <w:szCs w:val="24"/>
                <w:lang w:val="es-ES_tradnl"/>
              </w:rPr>
              <w:t>Categoría estándar (1.500 €)</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Primer premio: 800 € + placa distintiva</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Segundo premio: 400 € + placa distintiva</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Tercer premio: 200 € + placa distintiva</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1 reconocimiento tapa más servida de 100 € + placa distintiva</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Cada establecimiento participante recibirá un diploma acreditativo de su participación</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p>
        </w:tc>
      </w:tr>
      <w:tr w:rsidR="002C6A0F" w:rsidRPr="00E2134D" w:rsidTr="003E0350">
        <w:tc>
          <w:tcPr>
            <w:tcW w:w="8644" w:type="dxa"/>
          </w:tcPr>
          <w:p w:rsidR="002C6A0F" w:rsidRPr="00E2134D" w:rsidRDefault="002C6A0F" w:rsidP="003E0350">
            <w:pPr>
              <w:jc w:val="center"/>
              <w:rPr>
                <w:rFonts w:asciiTheme="minorHAnsi" w:hAnsiTheme="minorHAnsi"/>
                <w:b/>
                <w:sz w:val="24"/>
                <w:szCs w:val="24"/>
                <w:lang w:val="es-ES_tradnl"/>
              </w:rPr>
            </w:pPr>
            <w:r w:rsidRPr="00E2134D">
              <w:rPr>
                <w:rFonts w:asciiTheme="minorHAnsi" w:hAnsiTheme="minorHAnsi"/>
                <w:b/>
                <w:sz w:val="24"/>
                <w:szCs w:val="24"/>
                <w:lang w:val="es-ES_tradnl"/>
              </w:rPr>
              <w:t xml:space="preserve">Categoría Especial 50 Años de </w:t>
            </w:r>
            <w:proofErr w:type="spellStart"/>
            <w:r w:rsidRPr="00E2134D">
              <w:rPr>
                <w:rFonts w:asciiTheme="minorHAnsi" w:hAnsiTheme="minorHAnsi"/>
                <w:b/>
                <w:sz w:val="24"/>
                <w:szCs w:val="24"/>
                <w:lang w:val="es-ES_tradnl"/>
              </w:rPr>
              <w:t>Amics</w:t>
            </w:r>
            <w:proofErr w:type="spellEnd"/>
            <w:r w:rsidRPr="00E2134D">
              <w:rPr>
                <w:rFonts w:asciiTheme="minorHAnsi" w:hAnsiTheme="minorHAnsi"/>
                <w:b/>
                <w:sz w:val="24"/>
                <w:szCs w:val="24"/>
                <w:lang w:val="es-ES_tradnl"/>
              </w:rPr>
              <w:t xml:space="preserve"> de </w:t>
            </w:r>
            <w:proofErr w:type="spellStart"/>
            <w:r w:rsidRPr="00E2134D">
              <w:rPr>
                <w:rFonts w:asciiTheme="minorHAnsi" w:hAnsiTheme="minorHAnsi"/>
                <w:b/>
                <w:sz w:val="24"/>
                <w:szCs w:val="24"/>
                <w:lang w:val="es-ES_tradnl"/>
              </w:rPr>
              <w:t>s’Òpera</w:t>
            </w:r>
            <w:proofErr w:type="spellEnd"/>
            <w:r w:rsidRPr="00E2134D">
              <w:rPr>
                <w:rFonts w:asciiTheme="minorHAnsi" w:hAnsiTheme="minorHAnsi"/>
                <w:b/>
                <w:sz w:val="24"/>
                <w:szCs w:val="24"/>
                <w:lang w:val="es-ES_tradnl"/>
              </w:rPr>
              <w:t xml:space="preserve"> (1.000 €)</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Premio único: 800 € + placa distintiva</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1 accésit: 200 € + placa distintiva</w:t>
            </w:r>
          </w:p>
        </w:tc>
      </w:tr>
      <w:tr w:rsidR="002C6A0F" w:rsidRPr="00E2134D" w:rsidTr="003E0350">
        <w:tc>
          <w:tcPr>
            <w:tcW w:w="8644" w:type="dxa"/>
          </w:tcPr>
          <w:p w:rsidR="002C6A0F" w:rsidRPr="00E2134D" w:rsidRDefault="002C6A0F" w:rsidP="003E0350">
            <w:pPr>
              <w:jc w:val="both"/>
              <w:rPr>
                <w:rFonts w:asciiTheme="minorHAnsi" w:hAnsiTheme="minorHAnsi"/>
                <w:sz w:val="24"/>
                <w:szCs w:val="24"/>
                <w:lang w:val="es-ES_tradnl"/>
              </w:rPr>
            </w:pPr>
          </w:p>
          <w:p w:rsidR="002C6A0F" w:rsidRPr="00E2134D" w:rsidRDefault="002C6A0F" w:rsidP="003E0350">
            <w:pPr>
              <w:jc w:val="both"/>
              <w:rPr>
                <w:rFonts w:asciiTheme="minorHAnsi" w:hAnsiTheme="minorHAnsi"/>
                <w:sz w:val="24"/>
                <w:szCs w:val="24"/>
                <w:lang w:val="es-ES_tradnl"/>
              </w:rPr>
            </w:pPr>
            <w:r w:rsidRPr="00E2134D">
              <w:rPr>
                <w:rFonts w:asciiTheme="minorHAnsi" w:hAnsiTheme="minorHAnsi"/>
                <w:sz w:val="24"/>
                <w:szCs w:val="24"/>
                <w:lang w:val="es-ES_tradnl"/>
              </w:rPr>
              <w:t>Cada establecimiento participante recibirá un diploma acreditativo de su participación</w:t>
            </w:r>
          </w:p>
        </w:tc>
      </w:tr>
    </w:tbl>
    <w:p w:rsidR="002C6A0F" w:rsidRPr="00E2134D" w:rsidRDefault="002C6A0F" w:rsidP="002C6A0F">
      <w:pPr>
        <w:spacing w:after="0" w:line="240" w:lineRule="auto"/>
        <w:jc w:val="both"/>
        <w:rPr>
          <w:rFonts w:asciiTheme="minorHAnsi" w:hAnsiTheme="minorHAnsi"/>
          <w:sz w:val="24"/>
          <w:szCs w:val="24"/>
          <w:lang w:val="es-ES_tradnl"/>
        </w:rPr>
      </w:pPr>
    </w:p>
    <w:p w:rsidR="002C6A0F"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CONDICIONES DE LAS TAPAS GANADORAS</w:t>
      </w:r>
      <w:r w:rsidRPr="00E2134D">
        <w:rPr>
          <w:rFonts w:asciiTheme="minorHAnsi" w:hAnsiTheme="minorHAnsi"/>
          <w:color w:val="000000"/>
          <w:sz w:val="24"/>
          <w:szCs w:val="24"/>
          <w:lang w:val="es-ES_tradnl"/>
        </w:rPr>
        <w:t>. Los establecimientos ganadores se comprometen con el concurso para que la tapa ganadora se mantenga en su local durante un año.</w:t>
      </w: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Pr="00E2134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Pr>
          <w:rFonts w:asciiTheme="minorHAnsi" w:hAnsiTheme="minorHAnsi"/>
          <w:color w:val="000000"/>
          <w:sz w:val="24"/>
          <w:szCs w:val="24"/>
          <w:lang w:val="es-ES_tradnl"/>
        </w:rPr>
        <w:t>Aportar los justificantes necesarios con la finalidad de comprobar los datos incluidos en la solicitud de participación en este concurso.</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CONDICIONES SOBRE LAS TAPAS</w:t>
      </w:r>
      <w:r w:rsidRPr="00E2134D">
        <w:rPr>
          <w:rFonts w:asciiTheme="minorHAnsi" w:hAnsiTheme="minorHAnsi"/>
          <w:color w:val="000000"/>
          <w:sz w:val="24"/>
          <w:szCs w:val="24"/>
          <w:lang w:val="es-ES_tradnl"/>
        </w:rPr>
        <w:t>. Los derechos sobre la tapa pertenecen a los propios establecimientos, pero estos autorizan a la organización a usar las imágenes y su nombre; asimismo, el establecimiento se compromete a realizar una breve explicación de la receta y de los ingredientes, para la edición que realizará la organización en forma de libro, que estará a disposición en la página web del concurso; también se editará una cantidad limitada del mismo en formato papel.</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JURADO DEL CONCURSO.</w:t>
      </w:r>
      <w:r w:rsidRPr="00E2134D">
        <w:rPr>
          <w:rFonts w:asciiTheme="minorHAnsi" w:hAnsiTheme="minorHAnsi"/>
          <w:color w:val="000000"/>
          <w:sz w:val="24"/>
          <w:szCs w:val="24"/>
          <w:lang w:val="es-ES_tradnl"/>
        </w:rPr>
        <w:t xml:space="preserve"> El jurado del concurso estará formado por tres personas con perfiles profesionales relacionados con el mundo de la cocina y el producto local, y un cuarto miembro que será el público asistente al concurso, mediante el voto popular. La proporción de cada jurado será del 25% para cada componente del jurado. La valoración popular tendrá, en su conjunto, el restante 25%.</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t>El jurado profesional visitará todos los establecimientos para probar las tapas y no se identificará hasta que haya probado la tapa, para garantizar que todas las tapas siempre tengan la misma calidad.</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t>Las tapas consumidas por el jurado también se pagarán en los establecimientos participantes, en el momento de consumirlas.</w:t>
      </w:r>
    </w:p>
    <w:p w:rsidR="002C6A0F" w:rsidRPr="00E2134D" w:rsidRDefault="002C6A0F" w:rsidP="002C6A0F">
      <w:pPr>
        <w:spacing w:after="0" w:line="240" w:lineRule="auto"/>
        <w:jc w:val="both"/>
        <w:rPr>
          <w:rFonts w:asciiTheme="minorHAnsi" w:hAnsiTheme="minorHAnsi"/>
          <w:b/>
          <w:sz w:val="24"/>
          <w:szCs w:val="24"/>
          <w:lang w:val="es-ES_tradnl"/>
        </w:rPr>
      </w:pPr>
    </w:p>
    <w:p w:rsidR="002C6A0F"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ENTREGA DE PREMIOS Y RECUENTOS</w:t>
      </w:r>
      <w:r w:rsidRPr="00E2134D">
        <w:rPr>
          <w:rFonts w:asciiTheme="minorHAnsi" w:hAnsiTheme="minorHAnsi"/>
          <w:color w:val="000000"/>
          <w:sz w:val="24"/>
          <w:szCs w:val="24"/>
          <w:lang w:val="es-ES_tradnl"/>
        </w:rPr>
        <w:t xml:space="preserve">. El </w:t>
      </w:r>
      <w:r w:rsidRPr="00E2134D">
        <w:rPr>
          <w:rFonts w:asciiTheme="minorHAnsi" w:hAnsiTheme="minorHAnsi"/>
          <w:b/>
          <w:sz w:val="24"/>
          <w:szCs w:val="24"/>
          <w:lang w:val="es-ES_tradnl"/>
        </w:rPr>
        <w:t>29 y 3</w:t>
      </w:r>
      <w:r w:rsidRPr="00E2134D">
        <w:rPr>
          <w:rFonts w:asciiTheme="minorHAnsi" w:hAnsiTheme="minorHAnsi"/>
          <w:b/>
          <w:color w:val="000000"/>
          <w:sz w:val="24"/>
          <w:szCs w:val="24"/>
          <w:lang w:val="es-ES_tradnl"/>
        </w:rPr>
        <w:t>0 de noviembre</w:t>
      </w:r>
      <w:r w:rsidRPr="00E2134D">
        <w:rPr>
          <w:rFonts w:asciiTheme="minorHAnsi" w:hAnsiTheme="minorHAnsi"/>
          <w:color w:val="000000"/>
          <w:sz w:val="24"/>
          <w:szCs w:val="24"/>
          <w:lang w:val="es-ES_tradnl"/>
        </w:rPr>
        <w:t xml:space="preserve">, la organización recogerá las cajas de los establecimientos participantes. El día </w:t>
      </w:r>
      <w:r w:rsidRPr="00E2134D">
        <w:rPr>
          <w:rFonts w:asciiTheme="minorHAnsi" w:hAnsiTheme="minorHAnsi"/>
          <w:b/>
          <w:color w:val="000000"/>
          <w:sz w:val="24"/>
          <w:szCs w:val="24"/>
          <w:lang w:val="es-ES_tradnl"/>
        </w:rPr>
        <w:t>1 de diciembre</w:t>
      </w:r>
      <w:r w:rsidRPr="00E2134D">
        <w:rPr>
          <w:rFonts w:asciiTheme="minorHAnsi" w:hAnsiTheme="minorHAnsi"/>
          <w:color w:val="000000"/>
          <w:sz w:val="24"/>
          <w:szCs w:val="24"/>
          <w:lang w:val="es-ES_tradnl"/>
        </w:rPr>
        <w:t xml:space="preserve"> se realizará el recuento del jurado y del jurado popular, y se emitirá en línea (</w:t>
      </w:r>
      <w:proofErr w:type="spellStart"/>
      <w:r w:rsidRPr="00E2134D">
        <w:rPr>
          <w:rFonts w:asciiTheme="minorHAnsi" w:hAnsiTheme="minorHAnsi"/>
          <w:color w:val="000000"/>
          <w:sz w:val="24"/>
          <w:szCs w:val="24"/>
          <w:lang w:val="es-ES_tradnl"/>
        </w:rPr>
        <w:t>streaming</w:t>
      </w:r>
      <w:proofErr w:type="spellEnd"/>
      <w:r w:rsidRPr="00E2134D">
        <w:rPr>
          <w:rFonts w:asciiTheme="minorHAnsi" w:hAnsiTheme="minorHAnsi"/>
          <w:color w:val="000000"/>
          <w:sz w:val="24"/>
          <w:szCs w:val="24"/>
          <w:lang w:val="es-ES_tradnl"/>
        </w:rPr>
        <w:t>) por las redes sociales del Ayuntamiento de Mahón. Los establecimientos ganadores serán invitados a asistir, el</w:t>
      </w:r>
      <w:r w:rsidRPr="00E2134D">
        <w:rPr>
          <w:rFonts w:asciiTheme="minorHAnsi" w:hAnsiTheme="minorHAnsi"/>
          <w:b/>
          <w:color w:val="000000"/>
          <w:sz w:val="24"/>
          <w:szCs w:val="24"/>
          <w:lang w:val="es-ES_tradnl"/>
        </w:rPr>
        <w:t xml:space="preserve"> 2 de diciembre</w:t>
      </w:r>
      <w:r w:rsidRPr="00E2134D">
        <w:rPr>
          <w:rFonts w:asciiTheme="minorHAnsi" w:hAnsiTheme="minorHAnsi"/>
          <w:color w:val="000000"/>
          <w:sz w:val="24"/>
          <w:szCs w:val="24"/>
          <w:lang w:val="es-ES_tradnl"/>
        </w:rPr>
        <w:t>, al acto de entrega oficial de los premios a las mejores tapas.</w:t>
      </w:r>
    </w:p>
    <w:p w:rsidR="002C6A0F" w:rsidRDefault="002C6A0F" w:rsidP="002C6A0F">
      <w:pPr>
        <w:pBdr>
          <w:top w:val="nil"/>
          <w:left w:val="nil"/>
          <w:bottom w:val="nil"/>
          <w:right w:val="nil"/>
          <w:between w:val="nil"/>
        </w:pBdr>
        <w:spacing w:after="0" w:line="240" w:lineRule="auto"/>
        <w:jc w:val="both"/>
        <w:rPr>
          <w:rFonts w:asciiTheme="minorHAnsi" w:hAnsiTheme="minorHAnsi"/>
          <w:b/>
          <w:color w:val="000000"/>
          <w:sz w:val="24"/>
          <w:szCs w:val="24"/>
          <w:lang w:val="es-ES_tradnl"/>
        </w:rPr>
      </w:pPr>
    </w:p>
    <w:p w:rsidR="002C6A0F" w:rsidRPr="00941566"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941566">
        <w:rPr>
          <w:rFonts w:asciiTheme="minorHAnsi" w:hAnsiTheme="minorHAnsi"/>
          <w:color w:val="000000"/>
          <w:sz w:val="24"/>
          <w:szCs w:val="24"/>
          <w:lang w:val="es-ES_tradnl"/>
        </w:rPr>
        <w:t xml:space="preserve">El órgano competente para la instrucción el procedimiento será la persona responsable del Área de Dinamización Económica, que remitirá la propuesta de resolución de concesión de los premios al </w:t>
      </w:r>
      <w:proofErr w:type="spellStart"/>
      <w:r w:rsidRPr="00941566">
        <w:rPr>
          <w:rFonts w:asciiTheme="minorHAnsi" w:hAnsiTheme="minorHAnsi"/>
          <w:color w:val="000000"/>
          <w:sz w:val="24"/>
          <w:szCs w:val="24"/>
          <w:lang w:val="es-ES_tradnl"/>
        </w:rPr>
        <w:t>tte.</w:t>
      </w:r>
      <w:proofErr w:type="spellEnd"/>
      <w:r w:rsidRPr="00941566">
        <w:rPr>
          <w:rFonts w:asciiTheme="minorHAnsi" w:hAnsiTheme="minorHAnsi"/>
          <w:color w:val="000000"/>
          <w:sz w:val="24"/>
          <w:szCs w:val="24"/>
          <w:lang w:val="es-ES_tradnl"/>
        </w:rPr>
        <w:t xml:space="preserve"> de Alcaldía de Dinamización Económica y Fiestas.</w:t>
      </w:r>
    </w:p>
    <w:p w:rsidR="002C6A0F" w:rsidRPr="00941566"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Pr="00E2134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941566">
        <w:rPr>
          <w:rFonts w:asciiTheme="minorHAnsi" w:hAnsiTheme="minorHAnsi"/>
          <w:color w:val="000000"/>
          <w:sz w:val="24"/>
          <w:szCs w:val="24"/>
          <w:lang w:val="es-ES_tradnl"/>
        </w:rPr>
        <w:t>La resolución de la concesión, será notificada a los solicitantes de conformidad con lo prescrito en el artículo 45 de la Ley 39/2015, de 1 de octubre, del procedimiento administrativo común de las administraciones públicas, mediante publicación en el BOIB, a través de la BDNS, con expresión de la convocatoria, el programa y el crédito presupuestario al que se impute, los beneficiarios, las cantidades concedidas y la finalidad de los premios.</w:t>
      </w:r>
    </w:p>
    <w:p w:rsidR="002C6A0F" w:rsidRPr="00E2134D" w:rsidRDefault="002C6A0F" w:rsidP="002C6A0F">
      <w:pPr>
        <w:spacing w:after="0" w:line="240" w:lineRule="auto"/>
        <w:jc w:val="both"/>
        <w:rPr>
          <w:rFonts w:asciiTheme="minorHAnsi" w:hAnsiTheme="minorHAnsi"/>
          <w:b/>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RECUENTO DEL JURADO POPULAR.</w:t>
      </w:r>
      <w:r w:rsidRPr="00E2134D">
        <w:rPr>
          <w:rFonts w:asciiTheme="minorHAnsi" w:hAnsiTheme="minorHAnsi"/>
          <w:color w:val="000000"/>
          <w:sz w:val="24"/>
          <w:szCs w:val="24"/>
          <w:lang w:val="es-ES_tradnl"/>
        </w:rPr>
        <w:t xml:space="preserve"> Cada voto popular valorará lo mismo que valorará el del jurado profesional. Se realizará un recuento por cada tapa y se llevará a cabo una media con los resultados extraídos, para que no existan diferencias por la cantidad de papeletas de cada caja de votación. Una vez recontadas las papeletas, se procederá a juntar todas las papeletas de todas las cajas, para que el jurado popular pueda proceder al sorteo de los regalos.</w:t>
      </w:r>
    </w:p>
    <w:p w:rsidR="002C6A0F" w:rsidRPr="00E2134D" w:rsidRDefault="002C6A0F" w:rsidP="002C6A0F">
      <w:pPr>
        <w:pBdr>
          <w:top w:val="nil"/>
          <w:left w:val="nil"/>
          <w:bottom w:val="nil"/>
          <w:right w:val="nil"/>
          <w:between w:val="nil"/>
        </w:pBdr>
        <w:spacing w:after="0" w:line="240" w:lineRule="auto"/>
        <w:ind w:left="720"/>
        <w:jc w:val="both"/>
        <w:rPr>
          <w:rFonts w:asciiTheme="minorHAnsi" w:hAnsiTheme="minorHAnsi"/>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CONCURSO DEL JURADO POPULAR.</w:t>
      </w:r>
      <w:r w:rsidRPr="00E2134D">
        <w:rPr>
          <w:rFonts w:asciiTheme="minorHAnsi" w:hAnsiTheme="minorHAnsi"/>
          <w:color w:val="000000"/>
          <w:sz w:val="24"/>
          <w:szCs w:val="24"/>
          <w:lang w:val="es-ES_tradnl"/>
        </w:rPr>
        <w:t xml:space="preserve"> Toda persona mayor de edad que consuma una tapa (o más) tendrá derecho a participar en el concurso, mediante la papeleta de votación. No hay límite por persona, siempre que sea por consumo de la tapa. El establecimiento facilitará una papeleta por tapa pedida y un bolígrafo a cada persona, debido a las condiciones extraordinarias de este año, como medidas </w:t>
      </w:r>
      <w:proofErr w:type="spellStart"/>
      <w:r w:rsidRPr="00E2134D">
        <w:rPr>
          <w:rFonts w:asciiTheme="minorHAnsi" w:hAnsiTheme="minorHAnsi"/>
          <w:color w:val="000000"/>
          <w:sz w:val="24"/>
          <w:szCs w:val="24"/>
          <w:lang w:val="es-ES_tradnl"/>
        </w:rPr>
        <w:t>Covid</w:t>
      </w:r>
      <w:proofErr w:type="spellEnd"/>
      <w:r w:rsidRPr="00E2134D">
        <w:rPr>
          <w:rFonts w:asciiTheme="minorHAnsi" w:hAnsiTheme="minorHAnsi"/>
          <w:color w:val="000000"/>
          <w:sz w:val="24"/>
          <w:szCs w:val="24"/>
          <w:lang w:val="es-ES_tradnl"/>
        </w:rPr>
        <w:t>.</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t xml:space="preserve">Cada papeleta </w:t>
      </w:r>
      <w:r w:rsidRPr="00E2134D">
        <w:rPr>
          <w:rFonts w:asciiTheme="minorHAnsi" w:hAnsiTheme="minorHAnsi"/>
          <w:sz w:val="24"/>
          <w:szCs w:val="24"/>
          <w:shd w:val="clear" w:color="auto" w:fill="FCFCFC"/>
          <w:lang w:val="es-ES_tradnl"/>
        </w:rPr>
        <w:t>—</w:t>
      </w:r>
      <w:r w:rsidRPr="00E2134D">
        <w:rPr>
          <w:rFonts w:asciiTheme="minorHAnsi" w:hAnsiTheme="minorHAnsi"/>
          <w:sz w:val="24"/>
          <w:szCs w:val="24"/>
          <w:lang w:val="es-ES_tradnl"/>
        </w:rPr>
        <w:t>aparte de hacer constar en ella la valoración del gusto y de presentación de la tapa</w:t>
      </w:r>
      <w:r w:rsidRPr="00E2134D">
        <w:rPr>
          <w:rFonts w:asciiTheme="minorHAnsi" w:hAnsiTheme="minorHAnsi"/>
          <w:sz w:val="24"/>
          <w:szCs w:val="24"/>
          <w:shd w:val="clear" w:color="auto" w:fill="FCFCFC"/>
          <w:lang w:val="es-ES_tradnl"/>
        </w:rPr>
        <w:t>—</w:t>
      </w:r>
      <w:r w:rsidRPr="00E2134D">
        <w:rPr>
          <w:rFonts w:asciiTheme="minorHAnsi" w:hAnsiTheme="minorHAnsi"/>
          <w:sz w:val="24"/>
          <w:szCs w:val="24"/>
          <w:lang w:val="es-ES_tradnl"/>
        </w:rPr>
        <w:t xml:space="preserve"> deberá incluir el nombre de la tapa y del establecimiento, así como el nombre completo de la persona y un teléfono de contacto.</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t xml:space="preserve">En la página del concurso, </w:t>
      </w:r>
      <w:hyperlink r:id="rId10">
        <w:r w:rsidRPr="00E2134D">
          <w:rPr>
            <w:rFonts w:asciiTheme="minorHAnsi" w:hAnsiTheme="minorHAnsi"/>
            <w:color w:val="0000FF"/>
            <w:sz w:val="24"/>
            <w:szCs w:val="24"/>
            <w:u w:val="single"/>
            <w:lang w:val="es-ES_tradnl"/>
          </w:rPr>
          <w:t>www.tastamao.com</w:t>
        </w:r>
      </w:hyperlink>
      <w:r w:rsidRPr="00E2134D">
        <w:rPr>
          <w:rFonts w:asciiTheme="minorHAnsi" w:hAnsiTheme="minorHAnsi"/>
          <w:sz w:val="24"/>
          <w:szCs w:val="24"/>
          <w:lang w:val="es-ES_tradnl"/>
        </w:rPr>
        <w:t xml:space="preserve">, se podrá encontrar la lista de los premios que se sortearán, con una numeración que será el orden del sorteo que se llevará a cabo el </w:t>
      </w:r>
      <w:r w:rsidRPr="00E2134D">
        <w:rPr>
          <w:rFonts w:asciiTheme="minorHAnsi" w:hAnsiTheme="minorHAnsi"/>
          <w:b/>
          <w:sz w:val="24"/>
          <w:szCs w:val="24"/>
          <w:lang w:val="es-ES_tradnl"/>
        </w:rPr>
        <w:t>1 de diciembre</w:t>
      </w:r>
      <w:r w:rsidRPr="00E2134D">
        <w:rPr>
          <w:rFonts w:asciiTheme="minorHAnsi" w:hAnsiTheme="minorHAnsi"/>
          <w:sz w:val="24"/>
          <w:szCs w:val="24"/>
          <w:lang w:val="es-ES_tradnl"/>
        </w:rPr>
        <w:t>.</w:t>
      </w:r>
    </w:p>
    <w:p w:rsidR="002C6A0F" w:rsidRPr="00E2134D" w:rsidRDefault="002C6A0F" w:rsidP="002C6A0F">
      <w:pPr>
        <w:spacing w:after="0" w:line="240" w:lineRule="auto"/>
        <w:jc w:val="both"/>
        <w:rPr>
          <w:rFonts w:asciiTheme="minorHAnsi" w:hAnsiTheme="minorHAnsi"/>
          <w:b/>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PROMOCIÓN.</w:t>
      </w:r>
      <w:r w:rsidRPr="00E2134D">
        <w:rPr>
          <w:rFonts w:asciiTheme="minorHAnsi" w:hAnsiTheme="minorHAnsi"/>
          <w:color w:val="000000"/>
          <w:sz w:val="24"/>
          <w:szCs w:val="24"/>
          <w:lang w:val="es-ES_tradnl"/>
        </w:rPr>
        <w:t xml:space="preserve"> La organización se compromete a facilitar material publicitario sobre el concurso a cada establecimiento participante, así como una caja, talonarios de votación y bolígrafos, a causa de la </w:t>
      </w:r>
      <w:proofErr w:type="spellStart"/>
      <w:r w:rsidRPr="00E2134D">
        <w:rPr>
          <w:rFonts w:asciiTheme="minorHAnsi" w:hAnsiTheme="minorHAnsi"/>
          <w:color w:val="000000"/>
          <w:sz w:val="24"/>
          <w:szCs w:val="24"/>
          <w:lang w:val="es-ES_tradnl"/>
        </w:rPr>
        <w:t>Covid</w:t>
      </w:r>
      <w:proofErr w:type="spellEnd"/>
      <w:r w:rsidRPr="00E2134D">
        <w:rPr>
          <w:rFonts w:asciiTheme="minorHAnsi" w:hAnsiTheme="minorHAnsi"/>
          <w:color w:val="000000"/>
          <w:sz w:val="24"/>
          <w:szCs w:val="24"/>
          <w:lang w:val="es-ES_tradnl"/>
        </w:rPr>
        <w:t xml:space="preserve">. Se compromete a editar unas octavillas informativas (14.000 ejemplares) de las tapas participantes, así como el nombre del establecimiento y su ubicación en la ciudad, que se distribuirán por todas las casas de Mahón. También se compromete a publicar todos los establecimientos participantes y sus tapas en la página oficial del concurso, </w:t>
      </w:r>
      <w:hyperlink r:id="rId11">
        <w:r w:rsidRPr="00E2134D">
          <w:rPr>
            <w:rFonts w:asciiTheme="minorHAnsi" w:hAnsiTheme="minorHAnsi"/>
            <w:color w:val="1155CC"/>
            <w:sz w:val="24"/>
            <w:szCs w:val="24"/>
            <w:u w:val="single"/>
          </w:rPr>
          <w:t>www.tastamao.com</w:t>
        </w:r>
      </w:hyperlink>
      <w:r w:rsidRPr="00E2134D">
        <w:rPr>
          <w:rFonts w:asciiTheme="minorHAnsi" w:hAnsiTheme="minorHAnsi"/>
          <w:color w:val="000000"/>
          <w:sz w:val="24"/>
          <w:szCs w:val="24"/>
          <w:lang w:val="es-ES_tradnl"/>
        </w:rPr>
        <w:t>.</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t>El concurso llevará a cabo una campaña publicitaria en las redes sociales oficiales del Ayuntamiento; también se emitirán cuñas publicitarias en las emisoras locales y una campaña en toda la isla.</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SUPERVISIÓN.</w:t>
      </w:r>
      <w:r w:rsidRPr="00E2134D">
        <w:rPr>
          <w:rFonts w:asciiTheme="minorHAnsi" w:hAnsiTheme="minorHAnsi"/>
          <w:color w:val="000000"/>
          <w:sz w:val="24"/>
          <w:szCs w:val="24"/>
          <w:lang w:val="es-ES_tradnl"/>
        </w:rPr>
        <w:t xml:space="preserve"> El organizador del concurso (Ayuntamiento de Mahón) se reserva el derecho de poder comprobar </w:t>
      </w:r>
      <w:r w:rsidRPr="00E2134D">
        <w:rPr>
          <w:rFonts w:asciiTheme="minorHAnsi" w:hAnsiTheme="minorHAnsi"/>
          <w:color w:val="000000"/>
          <w:sz w:val="24"/>
          <w:szCs w:val="24"/>
          <w:shd w:val="clear" w:color="auto" w:fill="FCFCFC"/>
          <w:lang w:val="es-ES_tradnl"/>
        </w:rPr>
        <w:t>—</w:t>
      </w:r>
      <w:r w:rsidRPr="00E2134D">
        <w:rPr>
          <w:rFonts w:asciiTheme="minorHAnsi" w:hAnsiTheme="minorHAnsi"/>
          <w:color w:val="000000"/>
          <w:sz w:val="24"/>
          <w:szCs w:val="24"/>
          <w:lang w:val="es-ES_tradnl"/>
        </w:rPr>
        <w:t>en cualquier momento del desarrollo del concurso y sin aviso previo</w:t>
      </w:r>
      <w:r w:rsidRPr="00E2134D">
        <w:rPr>
          <w:rFonts w:asciiTheme="minorHAnsi" w:hAnsiTheme="minorHAnsi"/>
          <w:color w:val="000000"/>
          <w:sz w:val="24"/>
          <w:szCs w:val="24"/>
          <w:shd w:val="clear" w:color="auto" w:fill="FCFCFC"/>
          <w:lang w:val="es-ES_tradnl"/>
        </w:rPr>
        <w:t>—</w:t>
      </w:r>
      <w:r w:rsidRPr="00E2134D">
        <w:rPr>
          <w:rFonts w:asciiTheme="minorHAnsi" w:hAnsiTheme="minorHAnsi"/>
          <w:color w:val="000000"/>
          <w:sz w:val="24"/>
          <w:szCs w:val="24"/>
          <w:lang w:val="es-ES_tradnl"/>
        </w:rPr>
        <w:t xml:space="preserve"> que los establecimientos participantes cumplen las condiciones de estas bases, aceptadas por los mismos en el momento de su inscripción.</w:t>
      </w:r>
    </w:p>
    <w:p w:rsidR="002C6A0F" w:rsidRPr="00E2134D" w:rsidRDefault="002C6A0F" w:rsidP="002C6A0F">
      <w:pPr>
        <w:spacing w:after="0" w:line="240" w:lineRule="auto"/>
        <w:jc w:val="both"/>
        <w:rPr>
          <w:rFonts w:asciiTheme="minorHAnsi" w:hAnsiTheme="minorHAnsi"/>
          <w:sz w:val="24"/>
          <w:szCs w:val="24"/>
          <w:lang w:val="es-ES_tradnl"/>
        </w:rPr>
      </w:pPr>
      <w:r w:rsidRPr="00E2134D">
        <w:rPr>
          <w:rFonts w:asciiTheme="minorHAnsi" w:hAnsiTheme="minorHAnsi"/>
          <w:sz w:val="24"/>
          <w:szCs w:val="24"/>
          <w:lang w:val="es-ES_tradnl"/>
        </w:rPr>
        <w:br/>
        <w:t>En caso de que estas bases deban ser modificadas durante el citado período, la organización se compromete a avisar a todos los establecimientos participantes.</w:t>
      </w:r>
    </w:p>
    <w:p w:rsidR="002C6A0F" w:rsidRPr="00E2134D" w:rsidRDefault="002C6A0F" w:rsidP="002C6A0F">
      <w:pPr>
        <w:spacing w:after="0" w:line="240" w:lineRule="auto"/>
        <w:jc w:val="both"/>
        <w:rPr>
          <w:rFonts w:asciiTheme="minorHAnsi" w:hAnsiTheme="minorHAnsi"/>
          <w:b/>
          <w:sz w:val="24"/>
          <w:szCs w:val="24"/>
          <w:lang w:val="es-ES_tradnl"/>
        </w:rPr>
      </w:pPr>
    </w:p>
    <w:p w:rsidR="002C6A0F"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INCUMPLIMIENTO DE LAS BASES.</w:t>
      </w:r>
      <w:r w:rsidRPr="00E2134D">
        <w:rPr>
          <w:rFonts w:asciiTheme="minorHAnsi" w:hAnsiTheme="minorHAnsi"/>
          <w:color w:val="000000"/>
          <w:sz w:val="24"/>
          <w:szCs w:val="24"/>
          <w:lang w:val="es-ES_tradnl"/>
        </w:rPr>
        <w:t xml:space="preserve"> Aquellos establecimientos inscritos que no cumplan las bases serán excluidos del concurso mediante un comunicado que emitirá la organización, informando a los consumidores/as.</w:t>
      </w: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Pr="007D7BC1"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b/>
          <w:bCs/>
          <w:color w:val="000000"/>
          <w:sz w:val="24"/>
          <w:szCs w:val="24"/>
          <w:lang w:val="es-ES_tradnl"/>
        </w:rPr>
      </w:pPr>
      <w:r w:rsidRPr="007D7BC1">
        <w:rPr>
          <w:rFonts w:asciiTheme="minorHAnsi" w:hAnsiTheme="minorHAnsi"/>
          <w:b/>
          <w:bCs/>
          <w:color w:val="000000"/>
          <w:sz w:val="24"/>
          <w:szCs w:val="24"/>
          <w:lang w:val="es-ES_tradnl"/>
        </w:rPr>
        <w:t>REVOCACIÓN Y REINTEGRO DEL PREMIO. CRITERIOS DE GRADUACIÓN DE LOS POSIBLES INCUMPLIMIENTOS</w:t>
      </w:r>
    </w:p>
    <w:p w:rsidR="002C6A0F" w:rsidRPr="00FC337D" w:rsidRDefault="002C6A0F" w:rsidP="002C6A0F">
      <w:pPr>
        <w:pBdr>
          <w:top w:val="nil"/>
          <w:left w:val="nil"/>
          <w:bottom w:val="nil"/>
          <w:right w:val="nil"/>
          <w:between w:val="nil"/>
        </w:pBdr>
        <w:spacing w:after="0" w:line="240" w:lineRule="auto"/>
        <w:ind w:left="720"/>
        <w:jc w:val="both"/>
        <w:rPr>
          <w:rFonts w:asciiTheme="minorHAnsi" w:hAnsiTheme="minorHAnsi"/>
          <w:color w:val="000000"/>
          <w:sz w:val="24"/>
          <w:szCs w:val="24"/>
          <w:lang w:val="es-ES_tradnl"/>
        </w:rPr>
      </w:pP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1. Con respecto a la revocación y el reintegro de los premios, se aplicará lo dispuesto en la Ley 38/2003, de 17 de noviembre, general de subvenciones, y el resto de normativa que sea aplicable. En caso de incumplimiento de lo establecido en estas bases se debe reintegrar la cuantía recibida mediante la aplicación de un porcentaje de minoración en función de la naturaleza del incumplimiento.</w:t>
      </w: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Este porcentaje se fijará previo informe del Servicio de Promoción Turística y se notificará al beneficiario. Las causas de reintegro y el procedimiento para su exigencia se regirán por lo establecido en el artículo 44 del DLEG 2/2005, de 28 de diciembre, por el que se aprueba el Texto refundido de la Ley de Subvenciones.</w:t>
      </w: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2. En caso de que la causa del reintegro determine la invalidez de la resolución de concesión se debe revisar previamente esta resolución en los términos establecidos en el artículo 25 del DLEG 2/2005, de 28 de diciembre, por el que se aprueba el Texto refundido de la Ley de subvenciones, y en el resto de disposiciones aplicables.</w:t>
      </w: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Pr>
          <w:rFonts w:asciiTheme="minorHAnsi" w:hAnsiTheme="minorHAnsi"/>
          <w:color w:val="000000"/>
          <w:sz w:val="24"/>
          <w:szCs w:val="24"/>
          <w:lang w:val="es-ES_tradnl"/>
        </w:rPr>
        <w:t>3</w:t>
      </w:r>
      <w:r w:rsidRPr="00FC337D">
        <w:rPr>
          <w:rFonts w:asciiTheme="minorHAnsi" w:hAnsiTheme="minorHAnsi"/>
          <w:color w:val="000000"/>
          <w:sz w:val="24"/>
          <w:szCs w:val="24"/>
          <w:lang w:val="es-ES_tradnl"/>
        </w:rPr>
        <w:t>. Las cantidades que se deban reintegrar tendrán la consideración de ingresos de derecho público y se podrá aplicar la vía de apremio.</w:t>
      </w: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Pr>
          <w:rFonts w:asciiTheme="minorHAnsi" w:hAnsiTheme="minorHAnsi"/>
          <w:color w:val="000000"/>
          <w:sz w:val="24"/>
          <w:szCs w:val="24"/>
          <w:lang w:val="es-ES_tradnl"/>
        </w:rPr>
        <w:t>4</w:t>
      </w:r>
      <w:r w:rsidRPr="00FC337D">
        <w:rPr>
          <w:rFonts w:asciiTheme="minorHAnsi" w:hAnsiTheme="minorHAnsi"/>
          <w:color w:val="000000"/>
          <w:sz w:val="24"/>
          <w:szCs w:val="24"/>
          <w:lang w:val="es-ES_tradnl"/>
        </w:rPr>
        <w:t>. La obligación de reintegro establecida en este artículo es independiente de las sanciones que, en su caso, sean exigibles.</w:t>
      </w: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Pr="00FC337D" w:rsidRDefault="002C6A0F" w:rsidP="002C6A0F">
      <w:pPr>
        <w:numPr>
          <w:ilvl w:val="0"/>
          <w:numId w:val="1"/>
        </w:numPr>
        <w:pBdr>
          <w:top w:val="nil"/>
          <w:left w:val="nil"/>
          <w:bottom w:val="nil"/>
          <w:right w:val="nil"/>
          <w:between w:val="nil"/>
        </w:pBdr>
        <w:spacing w:after="0" w:line="240" w:lineRule="auto"/>
        <w:jc w:val="both"/>
        <w:rPr>
          <w:rFonts w:asciiTheme="minorHAnsi" w:hAnsiTheme="minorHAnsi"/>
          <w:b/>
          <w:bCs/>
          <w:color w:val="000000"/>
          <w:sz w:val="24"/>
          <w:szCs w:val="24"/>
          <w:lang w:val="es-ES_tradnl"/>
        </w:rPr>
      </w:pPr>
      <w:r w:rsidRPr="00FC337D">
        <w:rPr>
          <w:rFonts w:asciiTheme="minorHAnsi" w:hAnsiTheme="minorHAnsi"/>
          <w:b/>
          <w:bCs/>
          <w:color w:val="000000"/>
          <w:sz w:val="24"/>
          <w:szCs w:val="24"/>
          <w:lang w:val="es-ES_tradnl"/>
        </w:rPr>
        <w:t>INFRACCIONES Y SANCIONES</w:t>
      </w:r>
    </w:p>
    <w:p w:rsidR="002C6A0F" w:rsidRPr="00FC337D" w:rsidRDefault="002C6A0F" w:rsidP="002C6A0F">
      <w:pPr>
        <w:pBdr>
          <w:top w:val="nil"/>
          <w:left w:val="nil"/>
          <w:bottom w:val="nil"/>
          <w:right w:val="nil"/>
          <w:between w:val="nil"/>
        </w:pBdr>
        <w:spacing w:after="0" w:line="240" w:lineRule="auto"/>
        <w:ind w:left="720"/>
        <w:jc w:val="both"/>
        <w:rPr>
          <w:rFonts w:asciiTheme="minorHAnsi" w:hAnsiTheme="minorHAnsi"/>
          <w:color w:val="000000"/>
          <w:sz w:val="24"/>
          <w:szCs w:val="24"/>
          <w:lang w:val="es-ES_tradnl"/>
        </w:rPr>
      </w:pPr>
    </w:p>
    <w:p w:rsidR="002C6A0F"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El régimen de infracciones y sanciones administrativas aplicables será el establecido en el título IV de la Ley 38/2003, de 17 de noviembre, general de subvenciones.</w:t>
      </w: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p>
    <w:p w:rsidR="002C6A0F" w:rsidRDefault="002C6A0F" w:rsidP="002C6A0F">
      <w:pPr>
        <w:numPr>
          <w:ilvl w:val="0"/>
          <w:numId w:val="1"/>
        </w:numPr>
        <w:pBdr>
          <w:top w:val="nil"/>
          <w:left w:val="nil"/>
          <w:bottom w:val="nil"/>
          <w:right w:val="nil"/>
          <w:between w:val="nil"/>
        </w:pBdr>
        <w:spacing w:after="0" w:line="240" w:lineRule="auto"/>
        <w:jc w:val="both"/>
        <w:rPr>
          <w:rFonts w:asciiTheme="minorHAnsi" w:hAnsiTheme="minorHAnsi"/>
          <w:b/>
          <w:bCs/>
          <w:color w:val="000000"/>
          <w:sz w:val="24"/>
          <w:szCs w:val="24"/>
          <w:lang w:val="es-ES_tradnl"/>
        </w:rPr>
      </w:pPr>
      <w:r w:rsidRPr="00FC337D">
        <w:rPr>
          <w:rFonts w:asciiTheme="minorHAnsi" w:hAnsiTheme="minorHAnsi"/>
          <w:b/>
          <w:bCs/>
          <w:color w:val="000000"/>
          <w:sz w:val="24"/>
          <w:szCs w:val="24"/>
          <w:lang w:val="es-ES_tradnl"/>
        </w:rPr>
        <w:t>OTRAS DISPOSICIONES</w:t>
      </w:r>
    </w:p>
    <w:p w:rsidR="002C6A0F" w:rsidRPr="00FC337D" w:rsidRDefault="002C6A0F" w:rsidP="002C6A0F">
      <w:pPr>
        <w:pBdr>
          <w:top w:val="nil"/>
          <w:left w:val="nil"/>
          <w:bottom w:val="nil"/>
          <w:right w:val="nil"/>
          <w:between w:val="nil"/>
        </w:pBdr>
        <w:spacing w:after="0" w:line="240" w:lineRule="auto"/>
        <w:ind w:left="720"/>
        <w:jc w:val="both"/>
        <w:rPr>
          <w:rFonts w:asciiTheme="minorHAnsi" w:hAnsiTheme="minorHAnsi"/>
          <w:b/>
          <w:bCs/>
          <w:color w:val="000000"/>
          <w:sz w:val="24"/>
          <w:szCs w:val="24"/>
          <w:lang w:val="es-ES_tradnl"/>
        </w:rPr>
      </w:pP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Pr>
          <w:rFonts w:asciiTheme="minorHAnsi" w:hAnsiTheme="minorHAnsi"/>
          <w:color w:val="000000"/>
          <w:sz w:val="24"/>
          <w:szCs w:val="24"/>
          <w:lang w:val="es-ES_tradnl"/>
        </w:rPr>
        <w:t>R</w:t>
      </w:r>
      <w:r w:rsidRPr="00FC337D">
        <w:rPr>
          <w:rFonts w:asciiTheme="minorHAnsi" w:hAnsiTheme="minorHAnsi"/>
          <w:color w:val="000000"/>
          <w:sz w:val="24"/>
          <w:szCs w:val="24"/>
          <w:lang w:val="es-ES_tradnl"/>
        </w:rPr>
        <w:t>ecursos administrativos</w:t>
      </w:r>
    </w:p>
    <w:p w:rsidR="002C6A0F" w:rsidRPr="00FC337D" w:rsidRDefault="002C6A0F" w:rsidP="002C6A0F">
      <w:pPr>
        <w:pBdr>
          <w:top w:val="nil"/>
          <w:left w:val="nil"/>
          <w:bottom w:val="nil"/>
          <w:right w:val="nil"/>
          <w:between w:val="nil"/>
        </w:pBdr>
        <w:spacing w:after="0" w:line="240" w:lineRule="auto"/>
        <w:ind w:left="720"/>
        <w:jc w:val="both"/>
        <w:rPr>
          <w:rFonts w:asciiTheme="minorHAnsi" w:hAnsiTheme="minorHAnsi"/>
          <w:color w:val="000000"/>
          <w:sz w:val="24"/>
          <w:szCs w:val="24"/>
          <w:lang w:val="es-ES_tradnl"/>
        </w:rPr>
      </w:pP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 xml:space="preserve">El Acuerdo por los que se aprueban las bases y las convocatorias y se conceden o deniegan las ayudas no agotan la vía administrativa y son susceptibles de interposición de recurso de alzada ante el </w:t>
      </w:r>
      <w:proofErr w:type="gramStart"/>
      <w:r w:rsidRPr="00FC337D">
        <w:rPr>
          <w:rFonts w:asciiTheme="minorHAnsi" w:hAnsiTheme="minorHAnsi"/>
          <w:color w:val="000000"/>
          <w:sz w:val="24"/>
          <w:szCs w:val="24"/>
          <w:lang w:val="es-ES_tradnl"/>
        </w:rPr>
        <w:t>Alcalde</w:t>
      </w:r>
      <w:proofErr w:type="gramEnd"/>
      <w:r w:rsidRPr="00FC337D">
        <w:rPr>
          <w:rFonts w:asciiTheme="minorHAnsi" w:hAnsiTheme="minorHAnsi"/>
          <w:color w:val="000000"/>
          <w:sz w:val="24"/>
          <w:szCs w:val="24"/>
          <w:lang w:val="es-ES_tradnl"/>
        </w:rPr>
        <w:t>.</w:t>
      </w:r>
    </w:p>
    <w:p w:rsidR="002C6A0F" w:rsidRPr="00FC337D" w:rsidRDefault="002C6A0F" w:rsidP="002C6A0F">
      <w:pPr>
        <w:pBdr>
          <w:top w:val="nil"/>
          <w:left w:val="nil"/>
          <w:bottom w:val="nil"/>
          <w:right w:val="nil"/>
          <w:between w:val="nil"/>
        </w:pBdr>
        <w:spacing w:after="0" w:line="240" w:lineRule="auto"/>
        <w:ind w:left="720"/>
        <w:jc w:val="both"/>
        <w:rPr>
          <w:rFonts w:asciiTheme="minorHAnsi" w:hAnsiTheme="minorHAnsi"/>
          <w:color w:val="000000"/>
          <w:sz w:val="24"/>
          <w:szCs w:val="24"/>
          <w:lang w:val="es-ES_tradnl"/>
        </w:rPr>
      </w:pP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Normativa general aplicable</w:t>
      </w:r>
    </w:p>
    <w:p w:rsidR="002C6A0F" w:rsidRPr="00FC337D" w:rsidRDefault="002C6A0F" w:rsidP="002C6A0F">
      <w:pPr>
        <w:pBdr>
          <w:top w:val="nil"/>
          <w:left w:val="nil"/>
          <w:bottom w:val="nil"/>
          <w:right w:val="nil"/>
          <w:between w:val="nil"/>
        </w:pBdr>
        <w:spacing w:after="0" w:line="240" w:lineRule="auto"/>
        <w:ind w:left="720"/>
        <w:jc w:val="both"/>
        <w:rPr>
          <w:rFonts w:asciiTheme="minorHAnsi" w:hAnsiTheme="minorHAnsi"/>
          <w:color w:val="000000"/>
          <w:sz w:val="24"/>
          <w:szCs w:val="24"/>
          <w:lang w:val="es-ES_tradnl"/>
        </w:rPr>
      </w:pP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En todo lo no previsto expresamente en estas bases regirán las disposiciones que sean de aplicación en el Ayuntamiento de Maó en materia de subvenciones, especialmente las contenidas en las siguientes normas:</w:t>
      </w:r>
    </w:p>
    <w:p w:rsidR="002C6A0F" w:rsidRPr="00FC337D" w:rsidRDefault="002C6A0F" w:rsidP="002C6A0F">
      <w:pPr>
        <w:pBdr>
          <w:top w:val="nil"/>
          <w:left w:val="nil"/>
          <w:bottom w:val="nil"/>
          <w:right w:val="nil"/>
          <w:between w:val="nil"/>
        </w:pBdr>
        <w:spacing w:after="0" w:line="240" w:lineRule="auto"/>
        <w:ind w:left="720"/>
        <w:jc w:val="both"/>
        <w:rPr>
          <w:rFonts w:asciiTheme="minorHAnsi" w:hAnsiTheme="minorHAnsi"/>
          <w:color w:val="000000"/>
          <w:sz w:val="24"/>
          <w:szCs w:val="24"/>
          <w:lang w:val="es-ES_tradnl"/>
        </w:rPr>
      </w:pP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a) Ley 38/2003, de 17 de noviembre, general de subvenciones.</w:t>
      </w: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b) Decreto Legislativo 2/2005, de 28 de noviembre, por el que se aprueba el Texto refundido de la Ley de Subvenciones de la Comunidad Autónoma de las Islas Baleares (BOIB núm. 196 de 31 de diciembre de 2005).</w:t>
      </w:r>
    </w:p>
    <w:p w:rsidR="002C6A0F" w:rsidRPr="00FC337D" w:rsidRDefault="002C6A0F" w:rsidP="002C6A0F">
      <w:pPr>
        <w:pBdr>
          <w:top w:val="nil"/>
          <w:left w:val="nil"/>
          <w:bottom w:val="nil"/>
          <w:right w:val="nil"/>
          <w:between w:val="nil"/>
        </w:pBdr>
        <w:spacing w:after="0" w:line="240" w:lineRule="auto"/>
        <w:jc w:val="both"/>
        <w:rPr>
          <w:rFonts w:asciiTheme="minorHAnsi" w:hAnsiTheme="minorHAnsi"/>
          <w:color w:val="000000"/>
          <w:sz w:val="24"/>
          <w:szCs w:val="24"/>
          <w:lang w:val="es-ES_tradnl"/>
        </w:rPr>
      </w:pPr>
      <w:r w:rsidRPr="00FC337D">
        <w:rPr>
          <w:rFonts w:asciiTheme="minorHAnsi" w:hAnsiTheme="minorHAnsi"/>
          <w:color w:val="000000"/>
          <w:sz w:val="24"/>
          <w:szCs w:val="24"/>
          <w:lang w:val="es-ES_tradnl"/>
        </w:rPr>
        <w:t>Anexo 1. Solicitud de participación en el concurso</w:t>
      </w:r>
    </w:p>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numPr>
          <w:ilvl w:val="0"/>
          <w:numId w:val="1"/>
        </w:numPr>
        <w:pBdr>
          <w:top w:val="nil"/>
          <w:left w:val="nil"/>
          <w:bottom w:val="nil"/>
          <w:right w:val="nil"/>
          <w:between w:val="nil"/>
        </w:pBdr>
        <w:spacing w:after="0" w:line="240" w:lineRule="auto"/>
        <w:ind w:left="0"/>
        <w:jc w:val="both"/>
        <w:rPr>
          <w:rFonts w:asciiTheme="minorHAnsi" w:hAnsiTheme="minorHAnsi"/>
          <w:color w:val="000000"/>
          <w:sz w:val="24"/>
          <w:szCs w:val="24"/>
          <w:lang w:val="es-ES_tradnl"/>
        </w:rPr>
      </w:pPr>
      <w:r w:rsidRPr="00E2134D">
        <w:rPr>
          <w:rFonts w:asciiTheme="minorHAnsi" w:hAnsiTheme="minorHAnsi"/>
          <w:b/>
          <w:color w:val="000000"/>
          <w:sz w:val="24"/>
          <w:szCs w:val="24"/>
          <w:lang w:val="es-ES_tradnl"/>
        </w:rPr>
        <w:t>MEDIDAS COVID.</w:t>
      </w:r>
      <w:r w:rsidRPr="00E2134D">
        <w:rPr>
          <w:rFonts w:asciiTheme="minorHAnsi" w:hAnsiTheme="minorHAnsi"/>
          <w:color w:val="000000"/>
          <w:sz w:val="24"/>
          <w:szCs w:val="24"/>
          <w:lang w:val="es-ES_tradnl"/>
        </w:rPr>
        <w:t xml:space="preserve"> El establecimiento concursante se compromete a seguir cumpliendo y a hacer cumplir, durante este concurso, todas las medidas </w:t>
      </w:r>
      <w:proofErr w:type="spellStart"/>
      <w:r w:rsidRPr="00E2134D">
        <w:rPr>
          <w:rFonts w:asciiTheme="minorHAnsi" w:hAnsiTheme="minorHAnsi"/>
          <w:color w:val="000000"/>
          <w:sz w:val="24"/>
          <w:szCs w:val="24"/>
          <w:lang w:val="es-ES_tradnl"/>
        </w:rPr>
        <w:t>anticovid</w:t>
      </w:r>
      <w:proofErr w:type="spellEnd"/>
      <w:r w:rsidRPr="00E2134D">
        <w:rPr>
          <w:rFonts w:asciiTheme="minorHAnsi" w:hAnsiTheme="minorHAnsi"/>
          <w:color w:val="000000"/>
          <w:sz w:val="24"/>
          <w:szCs w:val="24"/>
          <w:lang w:val="es-ES_tradnl"/>
        </w:rPr>
        <w:t xml:space="preserve"> establecidas; y también se adaptará a lo que sea necesario respecto a cualquier novedad sobre esta materia que pueda surgir durante el propio certamen.</w:t>
      </w:r>
    </w:p>
    <w:bookmarkEnd w:id="1"/>
    <w:p w:rsidR="002C6A0F" w:rsidRPr="00E2134D" w:rsidRDefault="002C6A0F" w:rsidP="002C6A0F">
      <w:pPr>
        <w:spacing w:after="0" w:line="240" w:lineRule="auto"/>
        <w:jc w:val="both"/>
        <w:rPr>
          <w:rFonts w:asciiTheme="minorHAnsi" w:hAnsiTheme="minorHAnsi"/>
          <w:sz w:val="24"/>
          <w:szCs w:val="24"/>
          <w:lang w:val="es-ES_tradnl"/>
        </w:rPr>
      </w:pPr>
    </w:p>
    <w:p w:rsidR="002C6A0F" w:rsidRPr="00E2134D" w:rsidRDefault="002C6A0F" w:rsidP="002C6A0F">
      <w:pPr>
        <w:spacing w:after="0" w:line="240" w:lineRule="auto"/>
        <w:jc w:val="both"/>
        <w:rPr>
          <w:rFonts w:asciiTheme="minorHAnsi" w:hAnsiTheme="minorHAnsi"/>
          <w:b/>
          <w:sz w:val="24"/>
          <w:szCs w:val="24"/>
          <w:shd w:val="clear" w:color="auto" w:fill="F5F5F5"/>
          <w:lang w:val="es-ES_tradnl"/>
        </w:rPr>
      </w:pPr>
      <w:r w:rsidRPr="00E2134D">
        <w:rPr>
          <w:rFonts w:asciiTheme="minorHAnsi" w:hAnsiTheme="minorHAnsi"/>
          <w:b/>
          <w:sz w:val="24"/>
          <w:szCs w:val="24"/>
          <w:shd w:val="clear" w:color="auto" w:fill="F5F5F5"/>
          <w:lang w:val="es-ES_tradnl"/>
        </w:rPr>
        <w:t>Mahón, octubre de 2021</w:t>
      </w:r>
    </w:p>
    <w:p w:rsidR="002C6A0F" w:rsidRPr="00E2134D" w:rsidRDefault="002C6A0F" w:rsidP="00E2134D">
      <w:pPr>
        <w:spacing w:after="0" w:line="240" w:lineRule="auto"/>
        <w:jc w:val="both"/>
        <w:rPr>
          <w:rFonts w:asciiTheme="minorHAnsi" w:hAnsiTheme="minorHAnsi"/>
          <w:sz w:val="24"/>
          <w:szCs w:val="24"/>
          <w:lang w:val="es-ES_tradnl"/>
        </w:rPr>
      </w:pPr>
    </w:p>
    <w:sectPr w:rsidR="002C6A0F" w:rsidRPr="00E2134D">
      <w:footerReference w:type="default" r:id="rId12"/>
      <w:pgSz w:w="11906" w:h="16838"/>
      <w:pgMar w:top="1134" w:right="1134" w:bottom="851" w:left="1418" w:header="709" w:footer="136"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E49C8" w:rsidRDefault="004E49C8">
      <w:pPr>
        <w:spacing w:after="0" w:line="240" w:lineRule="auto"/>
      </w:pPr>
      <w:r>
        <w:separator/>
      </w:r>
    </w:p>
  </w:endnote>
  <w:endnote w:type="continuationSeparator" w:id="0">
    <w:p w:rsidR="004E49C8" w:rsidRDefault="004E49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656AB" w:rsidRDefault="00CC235D">
    <w:pPr>
      <w:pBdr>
        <w:top w:val="nil"/>
        <w:left w:val="nil"/>
        <w:bottom w:val="nil"/>
        <w:right w:val="nil"/>
        <w:between w:val="nil"/>
      </w:pBdr>
      <w:tabs>
        <w:tab w:val="center" w:pos="4252"/>
        <w:tab w:val="right" w:pos="8504"/>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0019A0">
      <w:rPr>
        <w:noProof/>
        <w:color w:val="000000"/>
      </w:rPr>
      <w:t>1</w:t>
    </w:r>
    <w:r>
      <w:rPr>
        <w:color w:val="000000"/>
      </w:rPr>
      <w:fldChar w:fldCharType="end"/>
    </w:r>
  </w:p>
  <w:p w:rsidR="00C656AB" w:rsidRDefault="00C656AB">
    <w:pPr>
      <w:pBdr>
        <w:top w:val="nil"/>
        <w:left w:val="nil"/>
        <w:bottom w:val="nil"/>
        <w:right w:val="nil"/>
        <w:between w:val="nil"/>
      </w:pBdr>
      <w:tabs>
        <w:tab w:val="center" w:pos="4252"/>
        <w:tab w:val="right" w:pos="8504"/>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E49C8" w:rsidRDefault="004E49C8">
      <w:pPr>
        <w:spacing w:after="0" w:line="240" w:lineRule="auto"/>
      </w:pPr>
      <w:r>
        <w:separator/>
      </w:r>
    </w:p>
  </w:footnote>
  <w:footnote w:type="continuationSeparator" w:id="0">
    <w:p w:rsidR="004E49C8" w:rsidRDefault="004E49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504C49"/>
    <w:multiLevelType w:val="multilevel"/>
    <w:tmpl w:val="969A2B3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49B3FBD"/>
    <w:multiLevelType w:val="multilevel"/>
    <w:tmpl w:val="E7E28AF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7C924A4"/>
    <w:multiLevelType w:val="hybridMultilevel"/>
    <w:tmpl w:val="DF9606F6"/>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3" w15:restartNumberingAfterBreak="0">
    <w:nsid w:val="57871950"/>
    <w:multiLevelType w:val="hybridMultilevel"/>
    <w:tmpl w:val="A5F412C4"/>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6AB"/>
    <w:rsid w:val="000019A0"/>
    <w:rsid w:val="0001452C"/>
    <w:rsid w:val="0004324B"/>
    <w:rsid w:val="00054AFF"/>
    <w:rsid w:val="001941C3"/>
    <w:rsid w:val="001B792B"/>
    <w:rsid w:val="001C6D4C"/>
    <w:rsid w:val="001F418C"/>
    <w:rsid w:val="00225242"/>
    <w:rsid w:val="00232499"/>
    <w:rsid w:val="00297D43"/>
    <w:rsid w:val="002C1A11"/>
    <w:rsid w:val="002C6A0F"/>
    <w:rsid w:val="002E3DEB"/>
    <w:rsid w:val="0036780D"/>
    <w:rsid w:val="003B5A02"/>
    <w:rsid w:val="003B7585"/>
    <w:rsid w:val="003D0CE0"/>
    <w:rsid w:val="003D38B3"/>
    <w:rsid w:val="004868AA"/>
    <w:rsid w:val="004B73D7"/>
    <w:rsid w:val="004E49C8"/>
    <w:rsid w:val="004E50BB"/>
    <w:rsid w:val="004F2524"/>
    <w:rsid w:val="00502B1E"/>
    <w:rsid w:val="0054279C"/>
    <w:rsid w:val="0054698A"/>
    <w:rsid w:val="00594CAA"/>
    <w:rsid w:val="005B5C33"/>
    <w:rsid w:val="006968DA"/>
    <w:rsid w:val="006B21C3"/>
    <w:rsid w:val="00753404"/>
    <w:rsid w:val="00776C65"/>
    <w:rsid w:val="00783A84"/>
    <w:rsid w:val="007D7BC1"/>
    <w:rsid w:val="007F3521"/>
    <w:rsid w:val="007F40C7"/>
    <w:rsid w:val="00865E1B"/>
    <w:rsid w:val="008707D2"/>
    <w:rsid w:val="0089066A"/>
    <w:rsid w:val="008A0DC0"/>
    <w:rsid w:val="009075D7"/>
    <w:rsid w:val="009166D1"/>
    <w:rsid w:val="009864E9"/>
    <w:rsid w:val="009C27EE"/>
    <w:rsid w:val="009D343F"/>
    <w:rsid w:val="009F4675"/>
    <w:rsid w:val="00A1536A"/>
    <w:rsid w:val="00A87AE8"/>
    <w:rsid w:val="00AB7681"/>
    <w:rsid w:val="00AF1C5C"/>
    <w:rsid w:val="00B304FC"/>
    <w:rsid w:val="00B34421"/>
    <w:rsid w:val="00B54C89"/>
    <w:rsid w:val="00C20FAE"/>
    <w:rsid w:val="00C263FC"/>
    <w:rsid w:val="00C656AB"/>
    <w:rsid w:val="00CC235D"/>
    <w:rsid w:val="00CC4FB0"/>
    <w:rsid w:val="00D0486C"/>
    <w:rsid w:val="00DB1B61"/>
    <w:rsid w:val="00DD7107"/>
    <w:rsid w:val="00DE346E"/>
    <w:rsid w:val="00E2134D"/>
    <w:rsid w:val="00E975EF"/>
    <w:rsid w:val="00EB6184"/>
    <w:rsid w:val="00F124F8"/>
    <w:rsid w:val="00F31F16"/>
    <w:rsid w:val="00F44354"/>
    <w:rsid w:val="00FC337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88E2F40-8FEF-4AEF-A365-0B30E0BD6A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s-ES_tradnl" w:eastAsia="ca-E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a-ES"/>
    </w:rPr>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styleId="Textoennegrita">
    <w:name w:val="Strong"/>
    <w:basedOn w:val="Fuentedeprrafopredeter"/>
    <w:uiPriority w:val="22"/>
    <w:qFormat/>
    <w:rsid w:val="00A32468"/>
    <w:rPr>
      <w:b/>
      <w:bCs/>
    </w:rPr>
  </w:style>
  <w:style w:type="paragraph" w:styleId="Prrafodelista">
    <w:name w:val="List Paragraph"/>
    <w:basedOn w:val="Normal"/>
    <w:uiPriority w:val="34"/>
    <w:qFormat/>
    <w:rsid w:val="00F94CF3"/>
    <w:pPr>
      <w:ind w:left="720"/>
      <w:contextualSpacing/>
    </w:pPr>
  </w:style>
  <w:style w:type="character" w:styleId="Hipervnculo">
    <w:name w:val="Hyperlink"/>
    <w:basedOn w:val="Fuentedeprrafopredeter"/>
    <w:uiPriority w:val="99"/>
    <w:unhideWhenUsed/>
    <w:rsid w:val="005A6C43"/>
    <w:rPr>
      <w:color w:val="0000FF" w:themeColor="hyperlink"/>
      <w:u w:val="single"/>
    </w:rPr>
  </w:style>
  <w:style w:type="table" w:styleId="Tablaconcuadrcula">
    <w:name w:val="Table Grid"/>
    <w:basedOn w:val="Tablanormal"/>
    <w:uiPriority w:val="59"/>
    <w:rsid w:val="00DA40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6E54B7"/>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6E54B7"/>
    <w:rPr>
      <w:rFonts w:ascii="Tahoma" w:hAnsi="Tahoma" w:cs="Tahoma"/>
      <w:sz w:val="16"/>
      <w:szCs w:val="16"/>
    </w:rPr>
  </w:style>
  <w:style w:type="paragraph" w:styleId="Encabezado">
    <w:name w:val="header"/>
    <w:basedOn w:val="Normal"/>
    <w:link w:val="EncabezadoCar"/>
    <w:uiPriority w:val="99"/>
    <w:unhideWhenUsed/>
    <w:rsid w:val="007531C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7531C5"/>
  </w:style>
  <w:style w:type="paragraph" w:styleId="Piedepgina">
    <w:name w:val="footer"/>
    <w:basedOn w:val="Normal"/>
    <w:link w:val="PiedepginaCar"/>
    <w:uiPriority w:val="99"/>
    <w:unhideWhenUsed/>
    <w:rsid w:val="007531C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7531C5"/>
  </w:style>
  <w:style w:type="paragraph" w:styleId="Textoindependiente">
    <w:name w:val="Body Text"/>
    <w:basedOn w:val="Normal"/>
    <w:link w:val="TextoindependienteCar"/>
    <w:uiPriority w:val="99"/>
    <w:unhideWhenUsed/>
    <w:rsid w:val="002622C6"/>
    <w:pPr>
      <w:spacing w:after="120"/>
    </w:pPr>
  </w:style>
  <w:style w:type="character" w:customStyle="1" w:styleId="TextoindependienteCar">
    <w:name w:val="Texto independiente Car"/>
    <w:basedOn w:val="Fuentedeprrafopredeter"/>
    <w:link w:val="Textoindependiente"/>
    <w:uiPriority w:val="99"/>
    <w:rsid w:val="002622C6"/>
  </w:style>
  <w:style w:type="character" w:customStyle="1" w:styleId="Mencisenseresoldre1">
    <w:name w:val="Menció sense resoldre1"/>
    <w:basedOn w:val="Fuentedeprrafopredeter"/>
    <w:uiPriority w:val="99"/>
    <w:semiHidden/>
    <w:unhideWhenUsed/>
    <w:rsid w:val="008521DC"/>
    <w:rPr>
      <w:color w:val="605E5C"/>
      <w:shd w:val="clear" w:color="auto" w:fill="E1DFDD"/>
    </w:rPr>
  </w:style>
  <w:style w:type="character" w:customStyle="1" w:styleId="tlid-translation">
    <w:name w:val="tlid-translation"/>
    <w:basedOn w:val="Fuentedeprrafopredeter"/>
    <w:rsid w:val="00061ADA"/>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CellMar>
        <w:left w:w="108" w:type="dxa"/>
        <w:right w:w="108" w:type="dxa"/>
      </w:tblCellMar>
    </w:tblPr>
  </w:style>
  <w:style w:type="table" w:customStyle="1" w:styleId="a0">
    <w:basedOn w:val="TableNormal"/>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astamao.com" TargetMode="External"/><Relationship Id="rId5" Type="http://schemas.openxmlformats.org/officeDocument/2006/relationships/settings" Target="settings.xml"/><Relationship Id="rId10" Type="http://schemas.openxmlformats.org/officeDocument/2006/relationships/hyperlink" Target="http://www.tastamao.com" TargetMode="External"/><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gFkgsRtkvBHjWm0ncJtNdi/lK0A==">AMUW2mVB3xDWqWf2kuF1pjiCATnzeuFbcaGZjp9zlS2ZU7tgFblhEpiXxQj6Un1AczMUrOg9hFCZ81qY6R9RyUbZNNFX83qzPuA1zlNP2S/c2ccZl08fkGcJp8jZv3EfZBz9bndpor+c</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5BA2CEF-FCA5-461A-951F-0AAC6DC1E1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2000</Words>
  <Characters>11006</Characters>
  <Application>Microsoft Office Word</Application>
  <DocSecurity>0</DocSecurity>
  <Lines>91</Lines>
  <Paragraphs>25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
  <LinksUpToDate>false</LinksUpToDate>
  <CharactersWithSpaces>12981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Jose Manuel Garcia Pascual</dc:creator>
  <cp:lastModifiedBy>csegui</cp:lastModifiedBy>
  <cp:revision>2</cp:revision>
  <dcterms:created xsi:type="dcterms:W3CDTF">2021-10-19T13:15:00Z</dcterms:created>
  <dcterms:modified xsi:type="dcterms:W3CDTF">2021-10-19T13:15:00Z</dcterms:modified>
</cp:coreProperties>
</file>