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B1A" w:rsidRPr="00230B1A" w:rsidRDefault="00230B1A" w:rsidP="00230B1A">
      <w:pPr>
        <w:spacing w:before="100" w:beforeAutospacing="1" w:after="240" w:line="240" w:lineRule="auto"/>
        <w:jc w:val="center"/>
        <w:rPr>
          <w:rFonts w:ascii="Times New Roman" w:eastAsia="Times New Roman" w:hAnsi="Times New Roman" w:cs="Times New Roman"/>
          <w:sz w:val="24"/>
          <w:szCs w:val="24"/>
          <w:lang w:eastAsia="es-ES"/>
        </w:rPr>
      </w:pPr>
    </w:p>
    <w:p w:rsidR="00230B1A" w:rsidRPr="00230B1A" w:rsidRDefault="00230B1A" w:rsidP="00230B1A">
      <w:pPr>
        <w:spacing w:before="100" w:beforeAutospacing="1" w:after="119"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24"/>
          <w:szCs w:val="24"/>
          <w:lang w:eastAsia="es-ES"/>
        </w:rPr>
        <w:t>ANUNCIO CONVOCATORIA DE AYUDAS A ACTIVIDADES ECONÓMICAS AFECTADAS POR LA CRISIS SANITARIA DEL COVID-19, AÑO 2021</w:t>
      </w:r>
    </w:p>
    <w:p w:rsidR="00230B1A" w:rsidRPr="00230B1A" w:rsidRDefault="00230B1A" w:rsidP="00230B1A">
      <w:pPr>
        <w:spacing w:before="100" w:beforeAutospacing="1" w:after="240" w:line="240" w:lineRule="auto"/>
        <w:jc w:val="center"/>
        <w:rPr>
          <w:rFonts w:ascii="Times New Roman" w:eastAsia="Times New Roman" w:hAnsi="Times New Roman" w:cs="Times New Roman"/>
          <w:sz w:val="24"/>
          <w:szCs w:val="24"/>
          <w:lang w:eastAsia="es-ES"/>
        </w:rPr>
      </w:pPr>
    </w:p>
    <w:p w:rsidR="00230B1A" w:rsidRPr="00230B1A" w:rsidRDefault="00230B1A" w:rsidP="00230B1A">
      <w:pPr>
        <w:spacing w:before="100" w:beforeAutospacing="1" w:after="119"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Con fecha 19 de octubre de 2021 por el Sr. Alcalde-Presidente se ha resuelto la aprobación de la convocatoria de ayudas a actividades económicas afectadas por la crisis sanitaria del Covid-19, año 2021. </w:t>
      </w:r>
    </w:p>
    <w:p w:rsidR="00230B1A" w:rsidRPr="00230B1A" w:rsidRDefault="00230B1A" w:rsidP="00230B1A">
      <w:pPr>
        <w:spacing w:before="100" w:beforeAutospacing="1" w:after="119"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Las solicitudes podrán presentarse por cualquier de los medios establecidos en el artículo 16 de la Ley 39/2015, de 1 de octubre, del Procedimiento Administrativo de las Administraciones Públicas, en el plazo de 20 días hábiles contados a partir de la publicación del presente en el </w:t>
      </w:r>
      <w:proofErr w:type="spellStart"/>
      <w:r w:rsidRPr="00230B1A">
        <w:rPr>
          <w:rFonts w:ascii="Times New Roman" w:eastAsia="Times New Roman" w:hAnsi="Times New Roman" w:cs="Times New Roman"/>
          <w:sz w:val="24"/>
          <w:szCs w:val="24"/>
          <w:lang w:eastAsia="es-ES"/>
        </w:rPr>
        <w:t>Boletin</w:t>
      </w:r>
      <w:proofErr w:type="spellEnd"/>
      <w:r w:rsidRPr="00230B1A">
        <w:rPr>
          <w:rFonts w:ascii="Times New Roman" w:eastAsia="Times New Roman" w:hAnsi="Times New Roman" w:cs="Times New Roman"/>
          <w:sz w:val="24"/>
          <w:szCs w:val="24"/>
          <w:lang w:eastAsia="es-ES"/>
        </w:rPr>
        <w:t xml:space="preserve"> Oficial del Principado de Asturias. </w:t>
      </w:r>
    </w:p>
    <w:p w:rsidR="00230B1A" w:rsidRPr="00230B1A" w:rsidRDefault="00230B1A" w:rsidP="00230B1A">
      <w:pPr>
        <w:spacing w:before="100" w:beforeAutospacing="1" w:after="119"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Las bases que regirán la convocatoria han sido publicadas en el BOPA nº 155 de 11 de agosto de 2021.</w:t>
      </w:r>
    </w:p>
    <w:p w:rsidR="00230B1A" w:rsidRPr="00230B1A" w:rsidRDefault="00230B1A" w:rsidP="00230B1A">
      <w:pPr>
        <w:spacing w:before="100" w:beforeAutospacing="1" w:after="119"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El modelo de solicitud figura como ANEXO I, el fichero de acreedores ANEXO II y la relación de trabajadores ANEXO III. </w:t>
      </w:r>
    </w:p>
    <w:p w:rsidR="00230B1A" w:rsidRPr="00230B1A" w:rsidRDefault="00230B1A" w:rsidP="00230B1A">
      <w:pPr>
        <w:spacing w:before="100" w:beforeAutospacing="1" w:after="119"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El extracto de la convocatoria es el siguiente:</w:t>
      </w:r>
    </w:p>
    <w:p w:rsidR="00230B1A" w:rsidRPr="00230B1A" w:rsidRDefault="00230B1A" w:rsidP="00A724F0">
      <w:pPr>
        <w:spacing w:before="100" w:beforeAutospacing="1" w:after="240" w:line="240" w:lineRule="auto"/>
        <w:jc w:val="both"/>
        <w:rPr>
          <w:rFonts w:ascii="Times New Roman" w:eastAsia="Times New Roman" w:hAnsi="Times New Roman" w:cs="Times New Roman"/>
          <w:sz w:val="24"/>
          <w:szCs w:val="24"/>
          <w:lang w:eastAsia="es-ES"/>
        </w:rPr>
      </w:pP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PRIMERO. OBJETO.</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El objeto de las presente convocatoria, es la concesión de ayudas en régimen de concurrencia no competitiva, dirigidas a empresas cuyo centro de trabajo, establecimiento abierto al público o domicilio fiscal en caso de actividades que no precisen de centro específico para su desarrollo, esté radicado en el concejo de </w:t>
      </w:r>
      <w:proofErr w:type="spellStart"/>
      <w:r w:rsidRPr="00230B1A">
        <w:rPr>
          <w:rFonts w:ascii="Times New Roman" w:eastAsia="Times New Roman" w:hAnsi="Times New Roman" w:cs="Times New Roman"/>
          <w:color w:val="000000"/>
          <w:sz w:val="24"/>
          <w:szCs w:val="24"/>
          <w:lang w:eastAsia="es-ES"/>
        </w:rPr>
        <w:t>Tineo</w:t>
      </w:r>
      <w:proofErr w:type="spellEnd"/>
      <w:r w:rsidRPr="00230B1A">
        <w:rPr>
          <w:rFonts w:ascii="Times New Roman" w:eastAsia="Times New Roman" w:hAnsi="Times New Roman" w:cs="Times New Roman"/>
          <w:color w:val="000000"/>
          <w:sz w:val="24"/>
          <w:szCs w:val="24"/>
          <w:lang w:eastAsia="es-ES"/>
        </w:rPr>
        <w:t>, cuya actividad se haya visto afectada por las medidas sanitarias adoptadas por la crisis sanitaria del COVID-19, incluyendo las posteriores a la finalización del estado de alarma.</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SEGUNDO. RÉGIMEN JURÍDICO.</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Sin perjuicio de lo dispuesto en la Ley 38/2003 de 17 de noviembre, General de Subvenciones, la convocatoria se rige por las bases reguladoras aprobadas por el Ayuntamiento Pleno, en sesión celebrada el 22 de julio de 2021 (BOPA núm. 155 de 11-VIII-2021).</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TERCERO. BENEFICIARIOS Y REQUISITOS.</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Serán beneficiarios de estas ayudas quienes cumplan los siguientes requisitos generales:</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1. Ser titular de una actividad económica: personas físicas o jurídicas (siempre que no se trate de grandes o medianas empresas conforme al Reglamento (UE) n</w:t>
      </w:r>
      <w:proofErr w:type="gramStart"/>
      <w:r w:rsidRPr="00230B1A">
        <w:rPr>
          <w:rFonts w:ascii="Times New Roman" w:eastAsia="Times New Roman" w:hAnsi="Times New Roman" w:cs="Times New Roman"/>
          <w:sz w:val="24"/>
          <w:szCs w:val="24"/>
          <w:lang w:eastAsia="es-ES"/>
        </w:rPr>
        <w:t>.º</w:t>
      </w:r>
      <w:proofErr w:type="gramEnd"/>
      <w:r w:rsidRPr="00230B1A">
        <w:rPr>
          <w:rFonts w:ascii="Times New Roman" w:eastAsia="Times New Roman" w:hAnsi="Times New Roman" w:cs="Times New Roman"/>
          <w:sz w:val="24"/>
          <w:szCs w:val="24"/>
          <w:lang w:eastAsia="es-ES"/>
        </w:rPr>
        <w:t xml:space="preserve"> </w:t>
      </w:r>
      <w:r w:rsidRPr="00230B1A">
        <w:rPr>
          <w:rFonts w:ascii="Times New Roman" w:eastAsia="Times New Roman" w:hAnsi="Times New Roman" w:cs="Times New Roman"/>
          <w:sz w:val="24"/>
          <w:szCs w:val="24"/>
          <w:lang w:eastAsia="es-ES"/>
        </w:rPr>
        <w:lastRenderedPageBreak/>
        <w:t xml:space="preserve">651/2014 de la Comisión, de 17 de junio de 2014), incluidas comunidades de bienes u otras entidades económicas sin personalidad jurídica, cooperativas, etc. </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2. Que la actividad por la que se solicita subvención figure de alta en el censo de actividades económicas de la Agencia Estatal de Administración Tributaria a fecha de publicación de la convocatoria de estas ayudas y sea una de las señaladas como subvencionables en la presente convocatoria.</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3. Que el</w:t>
      </w:r>
      <w:r w:rsidRPr="00230B1A">
        <w:rPr>
          <w:rFonts w:ascii="Times New Roman" w:eastAsia="Times New Roman" w:hAnsi="Times New Roman" w:cs="Times New Roman"/>
          <w:color w:val="000000"/>
          <w:sz w:val="24"/>
          <w:szCs w:val="24"/>
          <w:lang w:eastAsia="es-ES"/>
        </w:rPr>
        <w:t xml:space="preserve"> centro de trabajo, establecimiento abierto al público o domicilio fiscal en caso de actividades que no precisen de centro específico para su desarrollo, esté radicado en el concejo de </w:t>
      </w:r>
      <w:proofErr w:type="spellStart"/>
      <w:r w:rsidRPr="00230B1A">
        <w:rPr>
          <w:rFonts w:ascii="Times New Roman" w:eastAsia="Times New Roman" w:hAnsi="Times New Roman" w:cs="Times New Roman"/>
          <w:color w:val="000000"/>
          <w:sz w:val="24"/>
          <w:szCs w:val="24"/>
          <w:lang w:eastAsia="es-ES"/>
        </w:rPr>
        <w:t>Tineo</w:t>
      </w:r>
      <w:proofErr w:type="spellEnd"/>
      <w:r w:rsidRPr="00230B1A">
        <w:rPr>
          <w:rFonts w:ascii="Times New Roman" w:eastAsia="Times New Roman" w:hAnsi="Times New Roman" w:cs="Times New Roman"/>
          <w:color w:val="000000"/>
          <w:sz w:val="24"/>
          <w:szCs w:val="24"/>
          <w:lang w:eastAsia="es-ES"/>
        </w:rPr>
        <w:t>.</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Times New Roman" w:eastAsia="Times New Roman" w:hAnsi="Times New Roman" w:cs="Times New Roman"/>
          <w:sz w:val="24"/>
          <w:szCs w:val="24"/>
          <w:lang w:eastAsia="es-ES"/>
        </w:rPr>
        <w:t>podrán ser beneficiarios quienes:</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Times New Roman" w:eastAsia="Times New Roman" w:hAnsi="Times New Roman" w:cs="Times New Roman"/>
          <w:sz w:val="24"/>
          <w:szCs w:val="24"/>
          <w:lang w:eastAsia="es-ES"/>
        </w:rPr>
        <w:t>Incurran en alguna de las prohibiciones señaladas en los artículos 2 y 3 del artículo 13 de la Ley 38/2003, de 17 de noviembre, General de Subvenciones.</w:t>
      </w:r>
    </w:p>
    <w:p w:rsidR="00230B1A" w:rsidRPr="00230B1A" w:rsidRDefault="00230B1A" w:rsidP="00A724F0">
      <w:pPr>
        <w:spacing w:before="100" w:beforeAutospacing="1" w:after="0" w:line="240" w:lineRule="auto"/>
        <w:ind w:left="17" w:firstLine="691"/>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2. No se encuentren al corriente de sus obligaciones tributarias con la Hacienda Estatal, Hacienda del Principado de Asturias, Ayuntamiento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 xml:space="preserve"> y Seguridad Social por deudas vencidas, liquidas y exigibles por vía de apremio.</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Times New Roman" w:eastAsia="Times New Roman" w:hAnsi="Times New Roman" w:cs="Times New Roman"/>
          <w:sz w:val="24"/>
          <w:szCs w:val="24"/>
          <w:lang w:eastAsia="es-ES"/>
        </w:rPr>
        <w:t xml:space="preserve">hubieran cumplido las obligaciones derivadas de subvenciones y subvenciones concedidas anteriormente por el Ayuntamiento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w:t>
      </w:r>
    </w:p>
    <w:p w:rsidR="00230B1A" w:rsidRPr="00230B1A" w:rsidRDefault="00230B1A" w:rsidP="00A724F0">
      <w:pPr>
        <w:spacing w:before="100" w:beforeAutospacing="1" w:after="0" w:line="240" w:lineRule="auto"/>
        <w:ind w:left="-6" w:firstLine="714"/>
        <w:jc w:val="both"/>
        <w:rPr>
          <w:rFonts w:ascii="Times New Roman" w:eastAsia="Times New Roman" w:hAnsi="Times New Roman" w:cs="Times New Roman"/>
          <w:sz w:val="24"/>
          <w:szCs w:val="24"/>
          <w:lang w:eastAsia="es-ES"/>
        </w:rPr>
      </w:pP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r w:rsidRPr="00230B1A">
        <w:rPr>
          <w:rFonts w:ascii="Symbol" w:eastAsia="Times New Roman" w:hAnsi="Symbol" w:cs="Times New Roman"/>
          <w:sz w:val="24"/>
          <w:szCs w:val="24"/>
          <w:lang w:eastAsia="es-ES"/>
        </w:rPr>
        <w:t></w:t>
      </w:r>
      <w:proofErr w:type="spellStart"/>
      <w:r w:rsidRPr="00230B1A">
        <w:rPr>
          <w:rFonts w:ascii="Times New Roman" w:eastAsia="Times New Roman" w:hAnsi="Times New Roman" w:cs="Times New Roman"/>
          <w:sz w:val="24"/>
          <w:szCs w:val="24"/>
          <w:lang w:eastAsia="es-ES"/>
        </w:rPr>
        <w:t>ubieran</w:t>
      </w:r>
      <w:proofErr w:type="spellEnd"/>
      <w:r w:rsidRPr="00230B1A">
        <w:rPr>
          <w:rFonts w:ascii="Times New Roman" w:eastAsia="Times New Roman" w:hAnsi="Times New Roman" w:cs="Times New Roman"/>
          <w:sz w:val="24"/>
          <w:szCs w:val="24"/>
          <w:lang w:eastAsia="es-ES"/>
        </w:rPr>
        <w:t xml:space="preserve"> sido sancionados, mediante resolución firme, con la pérdida de la posibilidad de obtener subvenciones.</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24"/>
          <w:szCs w:val="24"/>
          <w:lang w:eastAsia="es-ES"/>
        </w:rPr>
        <w:t>CUARTO. EXCLUSIONES.</w:t>
      </w:r>
    </w:p>
    <w:p w:rsidR="00230B1A" w:rsidRPr="00230B1A" w:rsidRDefault="00230B1A" w:rsidP="00A724F0">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Quedan expresamente excluidas las Administraciones Públicas, las Sociedades públicas y las entidades vinculadas o dependientes de cualquiera de ellas.</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QUINTO. ACTIVIDADES SUBVENCIONABLES Y GRADO DE AFECTACIÓN.</w:t>
      </w:r>
    </w:p>
    <w:p w:rsidR="00230B1A" w:rsidRPr="00230B1A" w:rsidRDefault="00230B1A" w:rsidP="00A724F0">
      <w:pPr>
        <w:shd w:val="clear" w:color="auto" w:fill="FFFFFF"/>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 xml:space="preserve">A.1. </w:t>
      </w:r>
      <w:r w:rsidRPr="00230B1A">
        <w:rPr>
          <w:rFonts w:ascii="Times New Roman" w:eastAsia="Times New Roman" w:hAnsi="Times New Roman" w:cs="Times New Roman"/>
          <w:b/>
          <w:bCs/>
          <w:sz w:val="24"/>
          <w:szCs w:val="24"/>
          <w:lang w:eastAsia="es-ES"/>
        </w:rPr>
        <w:t>ACTIVIDADES SUSPENDIDAS CON INTERRUPCIÓN TOTAL DE LA PRESTACIÓN DE SERVICIOS:</w:t>
      </w:r>
    </w:p>
    <w:p w:rsidR="00230B1A" w:rsidRPr="00230B1A" w:rsidRDefault="00230B1A" w:rsidP="00A724F0">
      <w:pPr>
        <w:spacing w:before="100" w:beforeAutospacing="1" w:after="0" w:line="240" w:lineRule="auto"/>
        <w:jc w:val="both"/>
        <w:rPr>
          <w:rFonts w:ascii="Times New Roman" w:eastAsia="Times New Roman" w:hAnsi="Times New Roman" w:cs="Times New Roman"/>
          <w:sz w:val="24"/>
          <w:szCs w:val="24"/>
          <w:lang w:eastAsia="es-ES"/>
        </w:rPr>
      </w:pPr>
    </w:p>
    <w:tbl>
      <w:tblPr>
        <w:tblW w:w="9630"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802"/>
        <w:gridCol w:w="8828"/>
      </w:tblGrid>
      <w:tr w:rsidR="00230B1A" w:rsidRPr="00230B1A" w:rsidTr="00230B1A">
        <w:trPr>
          <w:trHeight w:val="46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5510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HOTELES Y ALOJAMIENTOS SIMILARES.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 xml:space="preserve">5520 </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ALOJAMIENTOS TURISTICOS Y OTROS ALOJAMIENTOS DE CORTA ESTANCIA.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5530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CAMPINGS Y APARCAMIENTOS PARA CARAVANAS.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lastRenderedPageBreak/>
              <w:t>5590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OTROS ALOJAMIENTOS.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5630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ESTABLECIMIENTOS DE BENIDAS (OCIO NOCTURNO).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7721</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ALQUILER DE ARTÍCULOS DE OCIO Y DEPORTIVOS (EXCLUSIVAMENTE EMPRESAS INSCRITAS EN EL REGISTRO DE EMPRESAS Y ACTIVIDADES TURÍSTICAS).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7911</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LAS AGENCIAS DE VIAJES.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7912</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LOS OPERADORES TURISTICOS.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7990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OTROS SERVICIOS DE RESERVAS Y ACTIVIDADES RELACIONADAS CON LOS MISMOS.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8230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18"/>
                <w:szCs w:val="18"/>
                <w:lang w:eastAsia="es-ES"/>
              </w:rPr>
              <w:t xml:space="preserve">ORGANIZACIÓN DE CONVENCIONES Y FERIAS DE MUESTRAS. </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8551</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EDUCACION DEPOTIVA Y RECREATIVA (INSCRITAS EN EL REGISTRO DE ACTIVIDADES Y EMPRESAS TURISTICAS DEL PRINCIPADO DE ASTURIAS).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9001</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ARTES ESCÉNICAS (EXCLUSIVAMENTE ORQUESTAS Y PROMOTORES DE FIESTAS Y ESPECTÁCULOS).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9002</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AUXILIARES DE LAS ARTES ESCÉNICAS (EXCLUSIVAMENTE ORQUESTAS Y PROMOTORES DE FIESTAS Y ESPECTÁCULOS).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9003</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CREACIÓN ARTÍSTICA Y LITERARIA (EXCLUSIVAMENTE ORQUESTAS, MÚSICOS Y PROMOTORES DE FIESTAS Y ESPECTÁCULOS).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9004</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GESTIÓN DE SALAS DE ESPECTÁCULOS (EXCLUSIVAMENTE ORQUESTAS Y PROMOTORES DE FIESTAS Y ESPECTÁCULOS).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9200</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JUEGOS DE AZAR Y APUESTAS.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9319</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OTRAS ACTIVIDADES DEPORTIVAS (INSCRITAS EN EL REGISTRO DE ACTIVIDADES Y EMPRESAS TURISTICAS DEL PRINCIPADO DE ASTURIAS).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9321</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LOS PARQUES DE ATRACCIONES Y LOS PARQUES TEMATICOS.</w:t>
            </w:r>
          </w:p>
        </w:tc>
      </w:tr>
      <w:tr w:rsidR="00230B1A" w:rsidRPr="00230B1A" w:rsidTr="00230B1A">
        <w:trPr>
          <w:trHeight w:val="46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9329</w:t>
            </w:r>
          </w:p>
        </w:tc>
        <w:tc>
          <w:tcPr>
            <w:tcW w:w="85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OTRAS ACTIVIDADES RECREATIVAS Y DE ENTRETENIMIENTO.</w:t>
            </w:r>
          </w:p>
        </w:tc>
      </w:tr>
    </w:tbl>
    <w:p w:rsidR="00230B1A" w:rsidRPr="00230B1A" w:rsidRDefault="00230B1A" w:rsidP="00230B1A">
      <w:pPr>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 xml:space="preserve">A.2. ACTIVIDADES LIMITADAS SEVERAMENTE. </w:t>
      </w:r>
    </w:p>
    <w:p w:rsidR="00230B1A" w:rsidRPr="00230B1A" w:rsidRDefault="00230B1A" w:rsidP="00230B1A">
      <w:pPr>
        <w:shd w:val="clear" w:color="auto" w:fill="FFFFFF"/>
        <w:spacing w:before="100" w:beforeAutospacing="1" w:after="0" w:line="240" w:lineRule="auto"/>
        <w:rPr>
          <w:rFonts w:ascii="Times New Roman" w:eastAsia="Times New Roman" w:hAnsi="Times New Roman" w:cs="Times New Roman"/>
          <w:sz w:val="24"/>
          <w:szCs w:val="24"/>
          <w:lang w:eastAsia="es-ES"/>
        </w:rPr>
      </w:pPr>
    </w:p>
    <w:tbl>
      <w:tblPr>
        <w:tblW w:w="8160"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738"/>
        <w:gridCol w:w="7422"/>
      </w:tblGrid>
      <w:tr w:rsidR="00230B1A" w:rsidRPr="00230B1A" w:rsidTr="00230B1A">
        <w:trPr>
          <w:trHeight w:val="465"/>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1013</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ELABORACIÓN DE PRODUCTOS CÁRNICOS Y DE VOLATERÍA.</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1053</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FABRICACIÓN DE QUESOS.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lastRenderedPageBreak/>
              <w:t>1102</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ELABORACIÓN DE VINOS.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1103</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ELABORACIÓN DE SIDRA Y OTRAS BEBIDAS FERMENTADAS A PARTIR DE FRUTAS.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1105</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FABRICACIÓN DE CERVEZA.</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4634</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BEBIDAS.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4637</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CAFÉ, TÉ, CACAO Y ESPECIAS.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5610</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RESTAURANTES Y PUESTOS DE COMIDAS.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5621</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PROVISION DE COMIDAS PREPARADAS PARA EVENTOS.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5629</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OTROS SERVICIOS DE COMIDAS.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5630</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ESTABLECIEMIENTOS DE BEBIDAS (SE MANTIENE LA PRESTACION DEL SERVICIO).</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8551</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EDUCACION DEPOTIVA Y RECREATIVA (NO INSCRITAS EN EL REGISTRO DE ACTIVIDADES Y EMPRESAS TURISTICAS DEL PRINCIPADO DE ASTURIAS).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9001</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hd w:val="clear" w:color="auto" w:fill="FFFFFF"/>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18"/>
                <w:szCs w:val="18"/>
                <w:lang w:eastAsia="es-ES"/>
              </w:rPr>
              <w:t>ARTES ESCÉNICAS (RESTO DE ACTIVIDADES).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9002</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AUXILIARES DE LAS ARTES ESCÉNICAS (RESTO DE ACTIVIDADES).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9004</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GESTIÓN DE SALAS DE ESPECTÁCULOS (RESTO DE ACTIVIDADES).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9311</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GESTION DE INSTALACIONES DEPORTIVAS (DESARROLLADAS EXCLUSIVAMENTE EN INTERIOR).</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9313</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GIMNASIOS.</w:t>
            </w:r>
          </w:p>
        </w:tc>
      </w:tr>
      <w:tr w:rsidR="00230B1A" w:rsidRPr="00230B1A" w:rsidTr="00230B1A">
        <w:trPr>
          <w:trHeight w:val="480"/>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9319</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OTRAS ACTIVIDADES DEPORTIVAS (NO INSCRITAS EN EL REGISTRO DE ACTIVIDADES Y EMPRESAS TURISTICAS DEL PRINCIPADO DE ASTURIAS).</w:t>
            </w:r>
          </w:p>
        </w:tc>
      </w:tr>
      <w:tr w:rsidR="00230B1A" w:rsidRPr="00230B1A" w:rsidTr="00230B1A">
        <w:trPr>
          <w:trHeight w:val="465"/>
          <w:tblCellSpacing w:w="0" w:type="dxa"/>
        </w:trPr>
        <w:tc>
          <w:tcPr>
            <w:tcW w:w="6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9604</w:t>
            </w:r>
          </w:p>
        </w:tc>
        <w:tc>
          <w:tcPr>
            <w:tcW w:w="724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MANTENIMIENTO FISICO.</w:t>
            </w:r>
          </w:p>
        </w:tc>
      </w:tr>
    </w:tbl>
    <w:p w:rsidR="00230B1A" w:rsidRPr="00230B1A" w:rsidRDefault="00230B1A" w:rsidP="00230B1A">
      <w:pPr>
        <w:shd w:val="clear" w:color="auto" w:fill="FFFFFF"/>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A.3. ACTIVIDADES AFECTADAS POR RESTRICCIONES.</w:t>
      </w:r>
    </w:p>
    <w:p w:rsidR="00230B1A" w:rsidRPr="00230B1A" w:rsidRDefault="00230B1A" w:rsidP="00230B1A">
      <w:pPr>
        <w:shd w:val="clear" w:color="auto" w:fill="FFFFFF"/>
        <w:spacing w:before="100" w:beforeAutospacing="1" w:after="0" w:line="240" w:lineRule="auto"/>
        <w:rPr>
          <w:rFonts w:ascii="Times New Roman" w:eastAsia="Times New Roman" w:hAnsi="Times New Roman" w:cs="Times New Roman"/>
          <w:sz w:val="24"/>
          <w:szCs w:val="24"/>
          <w:lang w:eastAsia="es-ES"/>
        </w:rPr>
      </w:pPr>
    </w:p>
    <w:tbl>
      <w:tblPr>
        <w:tblW w:w="961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803"/>
        <w:gridCol w:w="8812"/>
      </w:tblGrid>
      <w:tr w:rsidR="00230B1A" w:rsidRPr="00230B1A" w:rsidTr="00230B1A">
        <w:trPr>
          <w:trHeight w:val="46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3220</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 xml:space="preserve">FABRICACIÓN DE INSTRUMENTOS MUSICALES. </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lastRenderedPageBreak/>
              <w:t>4511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VENTA DE AUTOMÓVILES Y VEHÍCULOS DE MOTOR LIGEROS.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4519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VENTA DE OTROS VEHÍCULOS DE MOTOR.</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4616</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INTERMEDIARIOS DEL COMERCIO DE TEXTILES, PRENDAS DE VESTIR, PELETERÍA, CALZADO Y ARTÍCULOS DE CUERO (EXCLUSIVAMENTE TRAJES REGIONALES).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TEXTILES.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PRENDAS DE VESTIR Y CALZADO.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APARATOS ELECTRODOMÉSTICOS.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4644</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PORCELANA, CRISTALERÍA Y ARTÍCULOS DE LIMPIEZA.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4645</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PRODUCTOS DE PERFUMERÍA Y COSMÉTICA.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4647</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MUEBLES, ALFOMBRAS Y APARATOS DE ILUMINACIÓN.</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4648</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ARTÍCULOS DE RELOJERÍA Y JOYERÍA.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4649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OTROS ARTÍCULOS DE USO DOMÉSTICO.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4665</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MUEBLES DE OFICINA.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4674</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DE FERRETERÍA, FONTANERÍA Y CALEFACCIÓN.</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4690</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MAYOR NO ESPECIALIZADO.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4719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 COMERCIO AL POR MENOR EN ESTABLECIMIENTO NO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4743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EQUIPOS DE AUDIO Y VÍDEO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4751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TEXTILES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4752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FERRETERÍA, PINTURA Y VIDRIO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4753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ALFOMBRAS, MOQUETAS Y REVESTIMIENTOS DE PAREDES Y SUELOS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4754</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APARATOS ELECTRODOMÉSTICOS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lastRenderedPageBreak/>
              <w:t>4759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MUEBLES, APARATOS DE ILUMINACIÓN Y OTROS ART DE USO DOMÉSTICO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4763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GRABACIONES DE MÚSICA Y VÍDEO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4764</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ARTÍCULOS DEPORTIVOS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4765</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JUEGOS Y JUGUETES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PRENDAS DE VESTIR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CALZADO Y ARTÍCULOS DE CUERO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4775</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PRODUCTOS COSMÉTICOS E HIGIÉNICOS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4777</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ARTÍCULOS DE RELOJERÍA Y JOYERÍA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4778</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 COMERCIO AL POR MENOR DE ARTÍCULOS NUEVOS EN ESTABLECIMIENTOS ESPECIALIZADOS.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4779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ARTÍCULOS DE SEGUNDA MANO EN ESTABLECIMIENTOS.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4781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PRODUCTOS ALIMENTICIOS, BEBIDAS Y TABACO EN PUESTOS DE VENTA Y EN MERCADILLOS.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4782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PRODUCTOS TEXTILES, PRENDAS DE VESTIR Y CALZADO EN PUESTOS DE VENTA Y EN MERCADILLOS.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4789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COMERCIO AL POR MENOR DE OTROS PRODUCTOS EN PUESTOS DE VENTA Y EN MERCADILLOS.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4931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TRANSPORTE TERRESTRE URBANO Y SUBURBANO DE PASAJEROS.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4932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TRANSPORTE POR TAXI.</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4939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OTROS TIPOS DE TRANSPORTE TERRESTRE DE PASAJEROS N.C.O.P.</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5811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EDICIÓN DE LIBROS.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5912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POSTPRODUCCIÓN CINEMATOGRÁFICA, DE VIDEO Y PROGRAMAS DE TELEVISIÓN.</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5914</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hd w:val="clear" w:color="auto" w:fill="FFFFFF"/>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18"/>
                <w:szCs w:val="18"/>
                <w:lang w:eastAsia="es-ES"/>
              </w:rPr>
              <w:t>ACTIVIDADES DE EXHIBICIÓN CINEMATOGRÁFICA.</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5915</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PRODUCCIÓN CINEMATOGRÁFICA Y DE VIDEO.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5916</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PRODUCCIONES DE PROGRAMAS DE TELEVISIÓN.</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lastRenderedPageBreak/>
              <w:t>5920</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GRABACIÓN DE SONIDO Y EDICIÓN MUSICAL</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5917</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DISTRIBUCIÓN CINEMATOGRÁFICA Y VIDEO.</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7420</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FOTOGRAFÍA.</w:t>
            </w:r>
          </w:p>
        </w:tc>
      </w:tr>
      <w:tr w:rsidR="00230B1A" w:rsidRPr="00230B1A" w:rsidTr="00230B1A">
        <w:trPr>
          <w:trHeight w:val="124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7490</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OTRAS ACTIVIDADES PROFESIONALES, CIENTÍFICAS Y TÉCNICAS N.C.O.P. (EXCLUSIVAMENTE SERVICIOS REALIZADOS POR AGENTES EN NOMBRE DE PARTICULARES ENCAMINADOS A OBTENER CONTRATOS PARA ACTUAR EN PELÍCULAS CINEMATOGRÁFICAS, OBRAS TEATRALES Y OTROS ESPECTÁCULOS CULTURALES O DEPORTIVOS.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7711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ALQUILER DE AUTOMÓVILES Y VEHÍCULOS DE MOTOR LIGEROS.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7721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ALQUILER DE ARTÍCULOS DE OCIO Y DEPORTIVOS.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7722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ALQUILER DE CINTAS DE VÍDEO Y DISCOS.</w:t>
            </w:r>
          </w:p>
        </w:tc>
      </w:tr>
      <w:tr w:rsidR="00230B1A" w:rsidRPr="00230B1A" w:rsidTr="00230B1A">
        <w:trPr>
          <w:trHeight w:val="48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7729</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ALQUILER DE OTROS EFECTOS PERSONALES Y ARTÍCULOS DE USO DOMÉSTICO.</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8552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 xml:space="preserve">EDUCACIÓN </w:t>
            </w:r>
            <w:proofErr w:type="gramStart"/>
            <w:r w:rsidRPr="00230B1A">
              <w:rPr>
                <w:rFonts w:ascii="Times New Roman" w:eastAsia="Times New Roman" w:hAnsi="Times New Roman" w:cs="Times New Roman"/>
                <w:sz w:val="18"/>
                <w:szCs w:val="18"/>
                <w:lang w:eastAsia="es-ES"/>
              </w:rPr>
              <w:t>CULTURAL(</w:t>
            </w:r>
            <w:proofErr w:type="gramEnd"/>
            <w:r w:rsidRPr="00230B1A">
              <w:rPr>
                <w:rFonts w:ascii="Times New Roman" w:eastAsia="Times New Roman" w:hAnsi="Times New Roman" w:cs="Times New Roman"/>
                <w:sz w:val="18"/>
                <w:szCs w:val="18"/>
                <w:lang w:eastAsia="es-ES"/>
              </w:rPr>
              <w:t>EXCLUSIVAMENTE ESCUELAS DE BAILE Y DANZA, TEATRO).</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9003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CREACIÓN ARTÍSTICA Y LITERARIA (RESTO DE ACTIVIDADES).</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9102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MUSEOS 9105 ACTIVIDADES DE BIBLIOTECAS.</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9103</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GESTIÓN DE LUGARES Y EDIFICIOS HISTÓRICOS.</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CNAE:</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sz w:val="18"/>
                <w:szCs w:val="18"/>
                <w:lang w:eastAsia="es-ES"/>
              </w:rPr>
              <w:t>DESCRIPCION DE LA ACTIVIDAD:</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9106</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ARCHIVOS.</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GESTION DE INSTALACIONES DEPORTIVAS (NO DESARROLLADAS EXCLUSIVAMENTE EN INTERIOR).</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9312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ACTIVIDADES DE CLUBES DEPORTIVOS.</w:t>
            </w:r>
          </w:p>
        </w:tc>
      </w:tr>
      <w:tr w:rsidR="00230B1A" w:rsidRPr="00230B1A" w:rsidTr="00230B1A">
        <w:trPr>
          <w:trHeight w:val="525"/>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9601</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LAVADO Y LIMPIEZA DE PRENDAS TEXTILES Y DE PIEL.</w:t>
            </w:r>
          </w:p>
        </w:tc>
      </w:tr>
      <w:tr w:rsidR="00230B1A" w:rsidRPr="00230B1A" w:rsidTr="00230B1A">
        <w:trPr>
          <w:trHeight w:val="510"/>
          <w:tblCellSpacing w:w="0" w:type="dxa"/>
        </w:trPr>
        <w:tc>
          <w:tcPr>
            <w:tcW w:w="78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center"/>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9602</w:t>
            </w:r>
          </w:p>
        </w:tc>
        <w:tc>
          <w:tcPr>
            <w:tcW w:w="856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18"/>
                <w:szCs w:val="18"/>
                <w:lang w:eastAsia="es-ES"/>
              </w:rPr>
              <w:t>PELUQUERÍA Y OTROS TRATAMIENTOS DE BELLEZA.</w:t>
            </w:r>
          </w:p>
        </w:tc>
      </w:tr>
    </w:tbl>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SEXTO. PLAZO DE PRESENTACIÓN DE SOLICITUDES.</w:t>
      </w:r>
    </w:p>
    <w:p w:rsidR="00230B1A" w:rsidRPr="00230B1A" w:rsidRDefault="00230B1A" w:rsidP="00230B1A">
      <w:pPr>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lastRenderedPageBreak/>
        <w:t xml:space="preserve">El plazo de presentación de solicitudes </w:t>
      </w:r>
      <w:proofErr w:type="spellStart"/>
      <w:r w:rsidRPr="00230B1A">
        <w:rPr>
          <w:rFonts w:ascii="Times New Roman" w:eastAsia="Times New Roman" w:hAnsi="Times New Roman" w:cs="Times New Roman"/>
          <w:color w:val="000000"/>
          <w:sz w:val="24"/>
          <w:szCs w:val="24"/>
          <w:lang w:eastAsia="es-ES"/>
        </w:rPr>
        <w:t>sera</w:t>
      </w:r>
      <w:proofErr w:type="spellEnd"/>
      <w:r w:rsidRPr="00230B1A">
        <w:rPr>
          <w:rFonts w:ascii="Times New Roman" w:eastAsia="Times New Roman" w:hAnsi="Times New Roman" w:cs="Times New Roman"/>
          <w:color w:val="000000"/>
          <w:sz w:val="24"/>
          <w:szCs w:val="24"/>
          <w:lang w:eastAsia="es-ES"/>
        </w:rPr>
        <w:t xml:space="preserve"> de 20 días hábiles contados a partir de la publicación de la correspondiente convocatoria en el Boletín Oficial del Principado de Asturias.</w:t>
      </w:r>
    </w:p>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SEPTIMO. CUANTÍA</w:t>
      </w:r>
      <w:r w:rsidRPr="00230B1A">
        <w:rPr>
          <w:rFonts w:ascii="Times New Roman" w:eastAsia="Times New Roman" w:hAnsi="Times New Roman" w:cs="Times New Roman"/>
          <w:b/>
          <w:bCs/>
          <w:sz w:val="24"/>
          <w:szCs w:val="24"/>
          <w:lang w:eastAsia="es-ES"/>
        </w:rPr>
        <w:t xml:space="preserve"> DE LAS SUBVENCIONES.</w:t>
      </w:r>
    </w:p>
    <w:p w:rsidR="00230B1A" w:rsidRPr="00230B1A" w:rsidRDefault="00230B1A" w:rsidP="00230B1A">
      <w:pPr>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La cuantía total de gasto prevista para estas ayudas </w:t>
      </w:r>
      <w:proofErr w:type="spellStart"/>
      <w:r w:rsidRPr="00230B1A">
        <w:rPr>
          <w:rFonts w:ascii="Times New Roman" w:eastAsia="Times New Roman" w:hAnsi="Times New Roman" w:cs="Times New Roman"/>
          <w:sz w:val="24"/>
          <w:szCs w:val="24"/>
          <w:lang w:eastAsia="es-ES"/>
        </w:rPr>
        <w:t>sera</w:t>
      </w:r>
      <w:proofErr w:type="spellEnd"/>
      <w:r w:rsidRPr="00230B1A">
        <w:rPr>
          <w:rFonts w:ascii="Times New Roman" w:eastAsia="Times New Roman" w:hAnsi="Times New Roman" w:cs="Times New Roman"/>
          <w:sz w:val="24"/>
          <w:szCs w:val="24"/>
          <w:lang w:eastAsia="es-ES"/>
        </w:rPr>
        <w:t xml:space="preserve"> de 85.000,00 €, con cargo a la partida presupuestaria 24108 47000 del Presupuesto de Gastos.</w:t>
      </w:r>
    </w:p>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230B1A">
        <w:rPr>
          <w:rFonts w:ascii="Times New Roman" w:eastAsia="Times New Roman" w:hAnsi="Times New Roman" w:cs="Times New Roman"/>
          <w:sz w:val="24"/>
          <w:szCs w:val="24"/>
          <w:lang w:eastAsia="es-ES"/>
        </w:rPr>
        <w:t xml:space="preserve">El importe de la ayuda a conceder a cada beneficiario </w:t>
      </w:r>
      <w:proofErr w:type="spellStart"/>
      <w:r w:rsidRPr="00230B1A">
        <w:rPr>
          <w:rFonts w:ascii="Times New Roman" w:eastAsia="Times New Roman" w:hAnsi="Times New Roman" w:cs="Times New Roman"/>
          <w:sz w:val="24"/>
          <w:szCs w:val="24"/>
          <w:lang w:eastAsia="es-ES"/>
        </w:rPr>
        <w:t>sera</w:t>
      </w:r>
      <w:proofErr w:type="spellEnd"/>
      <w:r w:rsidRPr="00230B1A">
        <w:rPr>
          <w:rFonts w:ascii="Times New Roman" w:eastAsia="Times New Roman" w:hAnsi="Times New Roman" w:cs="Times New Roman"/>
          <w:sz w:val="24"/>
          <w:szCs w:val="24"/>
          <w:lang w:eastAsia="es-ES"/>
        </w:rPr>
        <w:t xml:space="preserve"> como máximo de 2.750,00 €.</w:t>
      </w:r>
    </w:p>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OCTAVO. REQUISITOS PARA SOLICITAR LA SUBVENCIÓN, FORMA DE ACREDITARLOS Y DOCUMENTOS QUE DEBEN ACOMPAÑARSE A LA SOLICITUD.</w:t>
      </w:r>
    </w:p>
    <w:p w:rsidR="00230B1A" w:rsidRPr="00230B1A" w:rsidRDefault="00230B1A" w:rsidP="00230B1A">
      <w:pPr>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Los previstos en las bases reguladoras (BOPA núm. 155 de 11-VIII-2021).</w:t>
      </w:r>
    </w:p>
    <w:p w:rsidR="00230B1A" w:rsidRPr="00230B1A" w:rsidRDefault="00230B1A" w:rsidP="00230B1A">
      <w:pPr>
        <w:spacing w:before="100" w:beforeAutospacing="1" w:after="0" w:line="240" w:lineRule="auto"/>
        <w:ind w:firstLine="708"/>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Se adjunta como anexos </w:t>
      </w:r>
      <w:proofErr w:type="gramStart"/>
      <w:r w:rsidRPr="00230B1A">
        <w:rPr>
          <w:rFonts w:ascii="Times New Roman" w:eastAsia="Times New Roman" w:hAnsi="Times New Roman" w:cs="Times New Roman"/>
          <w:color w:val="000000"/>
          <w:sz w:val="24"/>
          <w:szCs w:val="24"/>
          <w:lang w:eastAsia="es-ES"/>
        </w:rPr>
        <w:t>los</w:t>
      </w:r>
      <w:proofErr w:type="gramEnd"/>
      <w:r w:rsidRPr="00230B1A">
        <w:rPr>
          <w:rFonts w:ascii="Times New Roman" w:eastAsia="Times New Roman" w:hAnsi="Times New Roman" w:cs="Times New Roman"/>
          <w:color w:val="000000"/>
          <w:sz w:val="24"/>
          <w:szCs w:val="24"/>
          <w:lang w:eastAsia="es-ES"/>
        </w:rPr>
        <w:t xml:space="preserve"> modelo normalizados para tramitación de las ayudas.</w:t>
      </w:r>
    </w:p>
    <w:p w:rsidR="00230B1A" w:rsidRPr="00230B1A" w:rsidRDefault="00230B1A" w:rsidP="00230B1A">
      <w:pPr>
        <w:spacing w:before="100" w:beforeAutospacing="1" w:after="0" w:line="240" w:lineRule="auto"/>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NOVENO. CRITERIOS Y LÍMITES PARA LA CONCESIÓN.</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i/>
          <w:iCs/>
          <w:color w:val="000000"/>
          <w:sz w:val="24"/>
          <w:szCs w:val="24"/>
          <w:lang w:eastAsia="es-ES"/>
        </w:rPr>
        <w:t xml:space="preserve">CRITERIOS: </w:t>
      </w:r>
      <w:r w:rsidRPr="00230B1A">
        <w:rPr>
          <w:rFonts w:ascii="Times New Roman" w:eastAsia="Times New Roman" w:hAnsi="Times New Roman" w:cs="Times New Roman"/>
          <w:color w:val="000000"/>
          <w:sz w:val="24"/>
          <w:szCs w:val="24"/>
          <w:lang w:eastAsia="es-ES"/>
        </w:rPr>
        <w:t>El régimen de concesión de estas ayudas es en concurrencia no competitiva y la determinación de la cuantía a conceder a cada solicitante se realizara conforme a lo establecido en las bases reguladoras y convocatoria de estas ayudas y de acuerdo con las siguientes reglas:</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1. Se adicionaran las cuantías fijadas para cada criterio de valoración de los relacionados a continuación:</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i/>
          <w:iCs/>
          <w:sz w:val="24"/>
          <w:szCs w:val="24"/>
          <w:lang w:eastAsia="es-ES"/>
        </w:rPr>
        <w:t>Criterio A.</w:t>
      </w:r>
      <w:r w:rsidRPr="00230B1A">
        <w:rPr>
          <w:rFonts w:ascii="Times New Roman" w:eastAsia="Times New Roman" w:hAnsi="Times New Roman" w:cs="Times New Roman"/>
          <w:sz w:val="24"/>
          <w:szCs w:val="24"/>
          <w:lang w:eastAsia="es-ES"/>
        </w:rPr>
        <w:t xml:space="preserve"> La actividad económica subvencionable desarrollada por las empresas y en </w:t>
      </w:r>
      <w:proofErr w:type="spellStart"/>
      <w:r w:rsidRPr="00230B1A">
        <w:rPr>
          <w:rFonts w:ascii="Times New Roman" w:eastAsia="Times New Roman" w:hAnsi="Times New Roman" w:cs="Times New Roman"/>
          <w:sz w:val="24"/>
          <w:szCs w:val="24"/>
          <w:lang w:eastAsia="es-ES"/>
        </w:rPr>
        <w:t>que</w:t>
      </w:r>
      <w:proofErr w:type="spellEnd"/>
      <w:r w:rsidRPr="00230B1A">
        <w:rPr>
          <w:rFonts w:ascii="Times New Roman" w:eastAsia="Times New Roman" w:hAnsi="Times New Roman" w:cs="Times New Roman"/>
          <w:sz w:val="24"/>
          <w:szCs w:val="24"/>
          <w:lang w:eastAsia="es-ES"/>
        </w:rPr>
        <w:t xml:space="preserve"> medida se ha visto afectada por las medidas adoptadas en materia de </w:t>
      </w:r>
      <w:r w:rsidRPr="00230B1A">
        <w:rPr>
          <w:rFonts w:ascii="Times New Roman" w:eastAsia="Times New Roman" w:hAnsi="Times New Roman" w:cs="Times New Roman"/>
          <w:color w:val="000000"/>
          <w:sz w:val="24"/>
          <w:szCs w:val="24"/>
          <w:lang w:eastAsia="es-ES"/>
        </w:rPr>
        <w:t xml:space="preserve">prevención, contención y coordinación que supongan la suspensión temporal de la realización de actividades y diversas restricciones en la apertura al </w:t>
      </w:r>
      <w:proofErr w:type="spellStart"/>
      <w:r w:rsidRPr="00230B1A">
        <w:rPr>
          <w:rFonts w:ascii="Times New Roman" w:eastAsia="Times New Roman" w:hAnsi="Times New Roman" w:cs="Times New Roman"/>
          <w:color w:val="000000"/>
          <w:sz w:val="24"/>
          <w:szCs w:val="24"/>
          <w:lang w:eastAsia="es-ES"/>
        </w:rPr>
        <w:t>publico</w:t>
      </w:r>
      <w:proofErr w:type="spellEnd"/>
      <w:r w:rsidRPr="00230B1A">
        <w:rPr>
          <w:rFonts w:ascii="Times New Roman" w:eastAsia="Times New Roman" w:hAnsi="Times New Roman" w:cs="Times New Roman"/>
          <w:color w:val="000000"/>
          <w:sz w:val="24"/>
          <w:szCs w:val="24"/>
          <w:lang w:eastAsia="es-ES"/>
        </w:rPr>
        <w:t xml:space="preserve">, se diferenciara entre: </w:t>
      </w:r>
    </w:p>
    <w:p w:rsidR="00230B1A" w:rsidRPr="00230B1A" w:rsidRDefault="00230B1A" w:rsidP="00230B1A">
      <w:pPr>
        <w:spacing w:before="100" w:beforeAutospacing="1" w:after="0" w:line="240" w:lineRule="auto"/>
        <w:ind w:left="1416"/>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A.1. </w:t>
      </w:r>
      <w:r w:rsidRPr="00230B1A">
        <w:rPr>
          <w:rFonts w:ascii="Times New Roman" w:eastAsia="Times New Roman" w:hAnsi="Times New Roman" w:cs="Times New Roman"/>
          <w:sz w:val="24"/>
          <w:szCs w:val="24"/>
          <w:lang w:eastAsia="es-ES"/>
        </w:rPr>
        <w:t>Actividades suspendidas con interrupción total de la prestación de servicios.</w:t>
      </w:r>
    </w:p>
    <w:p w:rsidR="00230B1A" w:rsidRPr="00230B1A" w:rsidRDefault="00230B1A" w:rsidP="00230B1A">
      <w:pPr>
        <w:spacing w:before="100" w:beforeAutospacing="1" w:after="0" w:line="240" w:lineRule="auto"/>
        <w:ind w:left="708"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A.2. Actividades limitadas severamente. </w:t>
      </w:r>
    </w:p>
    <w:p w:rsidR="00230B1A" w:rsidRPr="00230B1A" w:rsidRDefault="00230B1A" w:rsidP="00230B1A">
      <w:pPr>
        <w:spacing w:before="100" w:beforeAutospacing="1" w:after="0" w:line="240" w:lineRule="auto"/>
        <w:ind w:left="708"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A.3. Actividades afectadas por restricciones.</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En el caso de desarrollo de </w:t>
      </w:r>
      <w:proofErr w:type="spellStart"/>
      <w:proofErr w:type="gramStart"/>
      <w:r w:rsidRPr="00230B1A">
        <w:rPr>
          <w:rFonts w:ascii="Times New Roman" w:eastAsia="Times New Roman" w:hAnsi="Times New Roman" w:cs="Times New Roman"/>
          <w:color w:val="000000"/>
          <w:sz w:val="24"/>
          <w:szCs w:val="24"/>
          <w:lang w:eastAsia="es-ES"/>
        </w:rPr>
        <w:t>mas</w:t>
      </w:r>
      <w:proofErr w:type="spellEnd"/>
      <w:proofErr w:type="gramEnd"/>
      <w:r w:rsidRPr="00230B1A">
        <w:rPr>
          <w:rFonts w:ascii="Times New Roman" w:eastAsia="Times New Roman" w:hAnsi="Times New Roman" w:cs="Times New Roman"/>
          <w:color w:val="000000"/>
          <w:sz w:val="24"/>
          <w:szCs w:val="24"/>
          <w:lang w:eastAsia="es-ES"/>
        </w:rPr>
        <w:t xml:space="preserve"> de una actividad, se considerara a efectos de graduación de este criterio, la que figure como actividad principal en el certificado actualizado de Situación Censal emitido por la Agencia Estatal de Administración Tributaria. </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i/>
          <w:iCs/>
          <w:color w:val="000000"/>
          <w:sz w:val="24"/>
          <w:szCs w:val="24"/>
          <w:lang w:eastAsia="es-ES"/>
        </w:rPr>
        <w:lastRenderedPageBreak/>
        <w:t xml:space="preserve">Criterio B. </w:t>
      </w:r>
      <w:r w:rsidRPr="00230B1A">
        <w:rPr>
          <w:rFonts w:ascii="Times New Roman" w:eastAsia="Times New Roman" w:hAnsi="Times New Roman" w:cs="Times New Roman"/>
          <w:color w:val="000000"/>
          <w:sz w:val="24"/>
          <w:szCs w:val="24"/>
          <w:lang w:eastAsia="es-ES"/>
        </w:rPr>
        <w:t xml:space="preserve">El </w:t>
      </w:r>
      <w:proofErr w:type="spellStart"/>
      <w:r w:rsidRPr="00230B1A">
        <w:rPr>
          <w:rFonts w:ascii="Times New Roman" w:eastAsia="Times New Roman" w:hAnsi="Times New Roman" w:cs="Times New Roman"/>
          <w:color w:val="000000"/>
          <w:sz w:val="24"/>
          <w:szCs w:val="24"/>
          <w:lang w:eastAsia="es-ES"/>
        </w:rPr>
        <w:t>numero</w:t>
      </w:r>
      <w:proofErr w:type="spellEnd"/>
      <w:r w:rsidRPr="00230B1A">
        <w:rPr>
          <w:rFonts w:ascii="Times New Roman" w:eastAsia="Times New Roman" w:hAnsi="Times New Roman" w:cs="Times New Roman"/>
          <w:color w:val="000000"/>
          <w:sz w:val="24"/>
          <w:szCs w:val="24"/>
          <w:lang w:eastAsia="es-ES"/>
        </w:rPr>
        <w:t xml:space="preserve"> de personas trabajadoras en la actividad a fecha de publicación de la convocatoria de estas ayudas, computándose a estos efectos los siguientes:</w:t>
      </w:r>
    </w:p>
    <w:p w:rsidR="00230B1A" w:rsidRPr="00230B1A" w:rsidRDefault="00230B1A" w:rsidP="00230B1A">
      <w:pPr>
        <w:spacing w:before="100" w:beforeAutospacing="1" w:after="0" w:line="240" w:lineRule="auto"/>
        <w:ind w:left="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1. El propio titular de la actividad siempre que figure de alta en el Régimen Especial de Trabajadores Autónomos de la Seguridad Social en el CNAE correspondiente y preste sus servicios de manera efectiva en la actividad para la que se solicita la ayuda. </w:t>
      </w:r>
    </w:p>
    <w:p w:rsidR="00230B1A" w:rsidRPr="00230B1A" w:rsidRDefault="00230B1A" w:rsidP="00230B1A">
      <w:pPr>
        <w:spacing w:before="100" w:beforeAutospacing="1" w:after="0" w:line="240" w:lineRule="auto"/>
        <w:ind w:left="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2. Trabajadores por cuenta ajena que figuren en las correspondientes cuentas de cotización a la Seguridad Social. En caso de trabajadores con contrato de trabajo a tiempo parcial, se computaran por el porcentaje de jornada de trabajo que figure en el informe de vida laboral de la empresa.</w:t>
      </w:r>
    </w:p>
    <w:p w:rsidR="00230B1A" w:rsidRPr="00230B1A" w:rsidRDefault="00230B1A" w:rsidP="00230B1A">
      <w:pPr>
        <w:spacing w:before="100" w:beforeAutospacing="1" w:after="0" w:line="240" w:lineRule="auto"/>
        <w:ind w:left="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3 Autónomos colaboradores, societarios, miembros de comunidades de bienes o miembros de cooperativas o sociedades civiles que figuren de alta en el Régimen Especial de Trabajadores Autónomos de la Seguridad Social en el CNAE correspondiente y presten sus servicios de manera efectiva en la actividad para la que se solicita la ayuda, lo cual deberá ser acreditado documentalmente: justificantes de alta en el RETA, certificados emitidos por la Seguridad Social, etc.</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i/>
          <w:iCs/>
          <w:sz w:val="24"/>
          <w:szCs w:val="24"/>
          <w:lang w:eastAsia="es-ES"/>
        </w:rPr>
        <w:t xml:space="preserve">Criterio C. </w:t>
      </w:r>
      <w:r w:rsidRPr="00230B1A">
        <w:rPr>
          <w:rFonts w:ascii="Times New Roman" w:eastAsia="Times New Roman" w:hAnsi="Times New Roman" w:cs="Times New Roman"/>
          <w:sz w:val="24"/>
          <w:szCs w:val="24"/>
          <w:lang w:eastAsia="es-ES"/>
        </w:rPr>
        <w:t xml:space="preserve">Que el domicilio fiscal de la empresa radique en el concejo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Y los siguientes importes de acuerdo con los criterios señalados:</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p>
    <w:tbl>
      <w:tblPr>
        <w:tblW w:w="8160"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512"/>
        <w:gridCol w:w="6292"/>
        <w:gridCol w:w="1356"/>
      </w:tblGrid>
      <w:tr w:rsidR="00230B1A" w:rsidRPr="00230B1A" w:rsidTr="00230B1A">
        <w:trPr>
          <w:tblCellSpacing w:w="0" w:type="dxa"/>
        </w:trPr>
        <w:tc>
          <w:tcPr>
            <w:tcW w:w="6555" w:type="dxa"/>
            <w:gridSpan w:val="2"/>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Criterio:</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Importe:</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w:t>
            </w:r>
          </w:p>
        </w:tc>
        <w:tc>
          <w:tcPr>
            <w:tcW w:w="7530" w:type="dxa"/>
            <w:gridSpan w:val="2"/>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Actividad económica:</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A.1</w:t>
            </w:r>
          </w:p>
        </w:tc>
        <w:tc>
          <w:tcPr>
            <w:tcW w:w="607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Actividades suspendidas con interrupción total de la prestación de servicios.</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1.000,00 €</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A.2</w:t>
            </w:r>
          </w:p>
        </w:tc>
        <w:tc>
          <w:tcPr>
            <w:tcW w:w="607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Actividades limitadas severamente.</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750,00 €</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A.3</w:t>
            </w:r>
          </w:p>
        </w:tc>
        <w:tc>
          <w:tcPr>
            <w:tcW w:w="607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Actividades afectadas por restricciones.</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500,00 €</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B</w:t>
            </w:r>
          </w:p>
        </w:tc>
        <w:tc>
          <w:tcPr>
            <w:tcW w:w="7530" w:type="dxa"/>
            <w:gridSpan w:val="2"/>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proofErr w:type="spellStart"/>
            <w:r w:rsidRPr="00230B1A">
              <w:rPr>
                <w:rFonts w:ascii="Times New Roman" w:eastAsia="Times New Roman" w:hAnsi="Times New Roman" w:cs="Times New Roman"/>
                <w:sz w:val="24"/>
                <w:szCs w:val="24"/>
                <w:lang w:eastAsia="es-ES"/>
              </w:rPr>
              <w:t>Numero</w:t>
            </w:r>
            <w:proofErr w:type="spellEnd"/>
            <w:r w:rsidRPr="00230B1A">
              <w:rPr>
                <w:rFonts w:ascii="Times New Roman" w:eastAsia="Times New Roman" w:hAnsi="Times New Roman" w:cs="Times New Roman"/>
                <w:sz w:val="24"/>
                <w:szCs w:val="24"/>
                <w:lang w:eastAsia="es-ES"/>
              </w:rPr>
              <w:t xml:space="preserve"> de trabajadores/as en la actividad:</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p>
        </w:tc>
        <w:tc>
          <w:tcPr>
            <w:tcW w:w="607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Por cada trabajador/a a jornada completa o en caso de contrato a tiempo parcial, importe proporcional a la jornada de trabajo que figure en la vida laboral de la empresa, máximo de 6 trabajadores.</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250,00 €</w:t>
            </w:r>
          </w:p>
        </w:tc>
      </w:tr>
      <w:tr w:rsidR="00230B1A" w:rsidRPr="00230B1A" w:rsidTr="00230B1A">
        <w:trPr>
          <w:tblCellSpacing w:w="0"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C</w:t>
            </w:r>
          </w:p>
        </w:tc>
        <w:tc>
          <w:tcPr>
            <w:tcW w:w="607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Domicilio fiscal de la empresa radique en el concejo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250,00 €</w:t>
            </w:r>
          </w:p>
        </w:tc>
      </w:tr>
    </w:tbl>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2. Si el crédito disponible dentro de cada convocatoria no permitiera la concesión de subvenciones por los importes máximos señalados, el crédito disponible se prorrateara proporcionalmente entre los solicitantes que reúnan los requisitos exigidos para ser beneficiarios, en función del importe que les correspondería de ser el crédito disponible suficiente.</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lastRenderedPageBreak/>
        <w:t xml:space="preserve">3. Si la cuantía a abonar a todas las solicitudes presentadas que cumplan todos los requisitos no agotara el crédito presupuestario destinado a esta línea de subvención, el importe de las cuantías a abonar a cada solicitante podrá verse incrementado en la proporción que corresponda hasta agotar el crédito disponible. </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i/>
          <w:iCs/>
          <w:color w:val="000000"/>
          <w:sz w:val="24"/>
          <w:szCs w:val="24"/>
          <w:lang w:eastAsia="es-ES"/>
        </w:rPr>
        <w:t xml:space="preserve">LÍMITES: </w:t>
      </w:r>
      <w:r w:rsidRPr="00230B1A">
        <w:rPr>
          <w:rFonts w:ascii="Times New Roman" w:eastAsia="Times New Roman" w:hAnsi="Times New Roman" w:cs="Times New Roman"/>
          <w:color w:val="000000"/>
          <w:sz w:val="24"/>
          <w:szCs w:val="24"/>
          <w:lang w:eastAsia="es-ES"/>
        </w:rPr>
        <w:t>Las ayudas se concederán hasta agotarse el crédito destinado a esta línea de subvenciones.</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En ningún caso, se concederán subvenciones por importe superior al solicitado ni justificado.</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DÉCIMO. INDICACION DE LOS ÓRGANOS COMPETENTES PARA LA INSTRUCCIÓN Y RESOLUCIÓN DEL PROCEDIMIENTO.</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Se designan los siguientes órganos que participaran en las diferentes fases del procedimiento:</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a) Un Órgano de Instrucción que estará constituido por un empleado municipal del Ayuntamiento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sz w:val="24"/>
          <w:szCs w:val="24"/>
          <w:lang w:eastAsia="es-ES"/>
        </w:rPr>
        <w:t xml:space="preserve">b) Un Órgano Colegiado formado por dos empleados municipales del Ayuntamiento de </w:t>
      </w:r>
      <w:proofErr w:type="spellStart"/>
      <w:r w:rsidRPr="00230B1A">
        <w:rPr>
          <w:rFonts w:ascii="Times New Roman" w:eastAsia="Times New Roman" w:hAnsi="Times New Roman" w:cs="Times New Roman"/>
          <w:sz w:val="24"/>
          <w:szCs w:val="24"/>
          <w:lang w:eastAsia="es-ES"/>
        </w:rPr>
        <w:t>Tineo</w:t>
      </w:r>
      <w:proofErr w:type="spellEnd"/>
      <w:r w:rsidRPr="00230B1A">
        <w:rPr>
          <w:rFonts w:ascii="Times New Roman" w:eastAsia="Times New Roman" w:hAnsi="Times New Roman" w:cs="Times New Roman"/>
          <w:sz w:val="24"/>
          <w:szCs w:val="24"/>
          <w:lang w:eastAsia="es-ES"/>
        </w:rPr>
        <w:t xml:space="preserve"> y la persona que ostente la Concejalía de Hacienda.</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c) Un Órgano Resolutorio que recaerá en el Alcalde-Presidente del Ayuntamiento de </w:t>
      </w:r>
      <w:proofErr w:type="spellStart"/>
      <w:r w:rsidRPr="00230B1A">
        <w:rPr>
          <w:rFonts w:ascii="Times New Roman" w:eastAsia="Times New Roman" w:hAnsi="Times New Roman" w:cs="Times New Roman"/>
          <w:color w:val="000000"/>
          <w:sz w:val="24"/>
          <w:szCs w:val="24"/>
          <w:lang w:eastAsia="es-ES"/>
        </w:rPr>
        <w:t>Tineo</w:t>
      </w:r>
      <w:proofErr w:type="spellEnd"/>
      <w:r w:rsidRPr="00230B1A">
        <w:rPr>
          <w:rFonts w:ascii="Times New Roman" w:eastAsia="Times New Roman" w:hAnsi="Times New Roman" w:cs="Times New Roman"/>
          <w:color w:val="000000"/>
          <w:sz w:val="24"/>
          <w:szCs w:val="24"/>
          <w:lang w:eastAsia="es-ES"/>
        </w:rPr>
        <w:t>.</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DÉCIMO PRIMERO. PLAZO DE RESOLUCIÓN Y NOTIFICACIÓN.</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Máximo de tres meses.</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DÉCIMO SEGUNDO. MEDIO DE NOTIFICACIÓN O PUBLICACIÓN DE LA CONCESIÓN.</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Notificación a través del Boletín Oficial del Principado de Asturias y Tablón de anuncios municipal.</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b/>
          <w:bCs/>
          <w:color w:val="000000"/>
          <w:sz w:val="24"/>
          <w:szCs w:val="24"/>
          <w:lang w:eastAsia="es-ES"/>
        </w:rPr>
        <w:t>DECIMOTERCERO. OTROS DATOS.</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Las ayudas correspondientes a la presente convocatoria están sometidas al régimen de </w:t>
      </w:r>
      <w:proofErr w:type="spellStart"/>
      <w:r w:rsidRPr="00230B1A">
        <w:rPr>
          <w:rFonts w:ascii="Times New Roman" w:eastAsia="Times New Roman" w:hAnsi="Times New Roman" w:cs="Times New Roman"/>
          <w:i/>
          <w:iCs/>
          <w:color w:val="000000"/>
          <w:sz w:val="24"/>
          <w:szCs w:val="24"/>
          <w:lang w:eastAsia="es-ES"/>
        </w:rPr>
        <w:t>mínimis</w:t>
      </w:r>
      <w:proofErr w:type="spellEnd"/>
      <w:r w:rsidRPr="00230B1A">
        <w:rPr>
          <w:rFonts w:ascii="Times New Roman" w:eastAsia="Times New Roman" w:hAnsi="Times New Roman" w:cs="Times New Roman"/>
          <w:color w:val="000000"/>
          <w:sz w:val="24"/>
          <w:szCs w:val="24"/>
          <w:lang w:eastAsia="es-ES"/>
        </w:rPr>
        <w:t xml:space="preserve">, siéndoles de aplicación lo establecido en el actual Reglamento 1407/2013 de la Comisión Europea, de 18 de diciembre (DOUE de 24/12/2013), relativo a la aplicación de los artículos 107 y 108 del Tratado de Funcionamiento de la Unión Europea (TFUE), o en su defecto, en la normativa comunitaria que lo sustituya. </w:t>
      </w:r>
    </w:p>
    <w:p w:rsidR="00230B1A" w:rsidRPr="00230B1A" w:rsidRDefault="00230B1A" w:rsidP="00230B1A">
      <w:pPr>
        <w:spacing w:before="100" w:beforeAutospacing="1" w:after="0" w:line="240" w:lineRule="auto"/>
        <w:ind w:firstLine="708"/>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Lo cual informo a efectos de continuar con el procedimiento de convocatoria de ayudas de actividades económicas afectadas por la crisis sanitaria del COVID-19 de </w:t>
      </w:r>
      <w:proofErr w:type="spellStart"/>
      <w:r w:rsidRPr="00230B1A">
        <w:rPr>
          <w:rFonts w:ascii="Times New Roman" w:eastAsia="Times New Roman" w:hAnsi="Times New Roman" w:cs="Times New Roman"/>
          <w:color w:val="000000"/>
          <w:sz w:val="24"/>
          <w:szCs w:val="24"/>
          <w:lang w:eastAsia="es-ES"/>
        </w:rPr>
        <w:t>Tineo</w:t>
      </w:r>
      <w:proofErr w:type="spellEnd"/>
      <w:r w:rsidRPr="00230B1A">
        <w:rPr>
          <w:rFonts w:ascii="Times New Roman" w:eastAsia="Times New Roman" w:hAnsi="Times New Roman" w:cs="Times New Roman"/>
          <w:color w:val="000000"/>
          <w:sz w:val="24"/>
          <w:szCs w:val="24"/>
          <w:lang w:eastAsia="es-ES"/>
        </w:rPr>
        <w:t xml:space="preserve"> en el año 2021.</w:t>
      </w:r>
    </w:p>
    <w:p w:rsidR="00230B1A" w:rsidRPr="00230B1A" w:rsidRDefault="00230B1A" w:rsidP="00230B1A">
      <w:pPr>
        <w:spacing w:before="100" w:beforeAutospacing="1" w:after="0" w:line="240" w:lineRule="auto"/>
        <w:jc w:val="both"/>
        <w:rPr>
          <w:rFonts w:ascii="Times New Roman" w:eastAsia="Times New Roman" w:hAnsi="Times New Roman" w:cs="Times New Roman"/>
          <w:sz w:val="24"/>
          <w:szCs w:val="24"/>
          <w:lang w:eastAsia="es-ES"/>
        </w:rPr>
      </w:pPr>
    </w:p>
    <w:p w:rsidR="00230B1A" w:rsidRPr="00230B1A" w:rsidRDefault="00230B1A" w:rsidP="00230B1A">
      <w:pPr>
        <w:spacing w:before="100" w:beforeAutospacing="1" w:after="240" w:line="240" w:lineRule="auto"/>
        <w:jc w:val="both"/>
        <w:rPr>
          <w:rFonts w:ascii="Times New Roman" w:eastAsia="Times New Roman" w:hAnsi="Times New Roman" w:cs="Times New Roman"/>
          <w:sz w:val="24"/>
          <w:szCs w:val="24"/>
          <w:lang w:eastAsia="es-ES"/>
        </w:rPr>
      </w:pPr>
    </w:p>
    <w:p w:rsidR="00230B1A" w:rsidRPr="00230B1A" w:rsidRDefault="00230B1A" w:rsidP="00230B1A">
      <w:pPr>
        <w:spacing w:before="100" w:beforeAutospacing="1" w:after="119" w:line="240" w:lineRule="auto"/>
        <w:jc w:val="both"/>
        <w:rPr>
          <w:rFonts w:ascii="Times New Roman" w:eastAsia="Times New Roman" w:hAnsi="Times New Roman" w:cs="Times New Roman"/>
          <w:sz w:val="24"/>
          <w:szCs w:val="24"/>
          <w:lang w:eastAsia="es-ES"/>
        </w:rPr>
      </w:pPr>
      <w:r w:rsidRPr="00230B1A">
        <w:rPr>
          <w:rFonts w:ascii="Times New Roman" w:eastAsia="Times New Roman" w:hAnsi="Times New Roman" w:cs="Times New Roman"/>
          <w:color w:val="000000"/>
          <w:sz w:val="24"/>
          <w:szCs w:val="24"/>
          <w:lang w:eastAsia="es-ES"/>
        </w:rPr>
        <w:t xml:space="preserve">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 </w:t>
      </w:r>
    </w:p>
    <w:p w:rsidR="007F7269" w:rsidRPr="00230B1A" w:rsidRDefault="007F7269" w:rsidP="00230B1A">
      <w:pPr>
        <w:jc w:val="both"/>
      </w:pPr>
    </w:p>
    <w:sectPr w:rsidR="007F7269" w:rsidRPr="00230B1A" w:rsidSect="007F726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proofState w:spelling="clean" w:grammar="clean"/>
  <w:defaultTabStop w:val="708"/>
  <w:hyphenationZone w:val="425"/>
  <w:characterSpacingControl w:val="doNotCompress"/>
  <w:compat/>
  <w:rsids>
    <w:rsidRoot w:val="00230B1A"/>
    <w:rsid w:val="00230B1A"/>
    <w:rsid w:val="007F7269"/>
    <w:rsid w:val="00A724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26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30B1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63101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2781</Words>
  <Characters>15299</Characters>
  <Application>Microsoft Office Word</Application>
  <DocSecurity>0</DocSecurity>
  <Lines>127</Lines>
  <Paragraphs>36</Paragraphs>
  <ScaleCrop>false</ScaleCrop>
  <Company>Hewlett-Packard Company</Company>
  <LinksUpToDate>false</LinksUpToDate>
  <CharactersWithSpaces>18044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2021-10-19T11:23:00Z</dcterms:created>
  <dcterms:modified xsi:type="dcterms:W3CDTF">2021-10-19T11:29:00Z</dcterms:modified>
</cp:coreProperties>
</file>