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C378E" w:rsidRPr="006C378E" w:rsidRDefault="006C378E" w:rsidP="006C378E">
      <w:pPr>
        <w:spacing w:before="100" w:beforeAutospacing="1" w:after="119" w:line="240" w:lineRule="auto"/>
        <w:jc w:val="both"/>
        <w:rPr>
          <w:rFonts w:ascii="Times New Roman" w:eastAsia="Times New Roman" w:hAnsi="Times New Roman" w:cs="Times New Roman"/>
          <w:sz w:val="24"/>
          <w:szCs w:val="24"/>
          <w:lang w:eastAsia="es-ES"/>
        </w:rPr>
      </w:pPr>
      <w:r w:rsidRPr="006C378E">
        <w:rPr>
          <w:rFonts w:ascii="Times New Roman" w:eastAsia="Times New Roman" w:hAnsi="Times New Roman" w:cs="Times New Roman"/>
          <w:b/>
          <w:bCs/>
          <w:sz w:val="24"/>
          <w:szCs w:val="24"/>
          <w:lang w:eastAsia="es-ES"/>
        </w:rPr>
        <w:t>ANUNCIO CONVOCATORIA DE SUBVENCIONES PARA EL FOMENTO DEL EMPLEO LOCAL Y APOYO A EMPRENDEDORES AUTÓNOMOS DE TINEO, AÑO 2021</w:t>
      </w:r>
    </w:p>
    <w:p w:rsidR="006C378E" w:rsidRPr="006C378E" w:rsidRDefault="006C378E" w:rsidP="006C378E">
      <w:pPr>
        <w:spacing w:before="100" w:beforeAutospacing="1" w:after="240" w:line="240" w:lineRule="auto"/>
        <w:jc w:val="both"/>
        <w:rPr>
          <w:rFonts w:ascii="Times New Roman" w:eastAsia="Times New Roman" w:hAnsi="Times New Roman" w:cs="Times New Roman"/>
          <w:sz w:val="24"/>
          <w:szCs w:val="24"/>
          <w:lang w:eastAsia="es-ES"/>
        </w:rPr>
      </w:pPr>
    </w:p>
    <w:p w:rsidR="006C378E" w:rsidRPr="006C378E" w:rsidRDefault="006C378E" w:rsidP="006C378E">
      <w:pPr>
        <w:spacing w:before="100" w:beforeAutospacing="1" w:after="119" w:line="240" w:lineRule="auto"/>
        <w:ind w:firstLine="708"/>
        <w:jc w:val="both"/>
        <w:rPr>
          <w:rFonts w:ascii="Times New Roman" w:eastAsia="Times New Roman" w:hAnsi="Times New Roman" w:cs="Times New Roman"/>
          <w:sz w:val="24"/>
          <w:szCs w:val="24"/>
          <w:lang w:eastAsia="es-ES"/>
        </w:rPr>
      </w:pPr>
      <w:r w:rsidRPr="006C378E">
        <w:rPr>
          <w:rFonts w:ascii="Times New Roman" w:eastAsia="Times New Roman" w:hAnsi="Times New Roman" w:cs="Times New Roman"/>
          <w:sz w:val="24"/>
          <w:szCs w:val="24"/>
          <w:lang w:eastAsia="es-ES"/>
        </w:rPr>
        <w:t xml:space="preserve">Con fecha 15 de octubre de 2021 por el Sr. Alcalde-Presidente se ha resuelto la aprobación de la convocatoria de subvenciones para el fomento del empleo local y apoyo a emprendedores autónomos de </w:t>
      </w:r>
      <w:proofErr w:type="spellStart"/>
      <w:r w:rsidRPr="006C378E">
        <w:rPr>
          <w:rFonts w:ascii="Times New Roman" w:eastAsia="Times New Roman" w:hAnsi="Times New Roman" w:cs="Times New Roman"/>
          <w:sz w:val="24"/>
          <w:szCs w:val="24"/>
          <w:lang w:eastAsia="es-ES"/>
        </w:rPr>
        <w:t>Tineo</w:t>
      </w:r>
      <w:proofErr w:type="spellEnd"/>
      <w:r w:rsidRPr="006C378E">
        <w:rPr>
          <w:rFonts w:ascii="Times New Roman" w:eastAsia="Times New Roman" w:hAnsi="Times New Roman" w:cs="Times New Roman"/>
          <w:sz w:val="24"/>
          <w:szCs w:val="24"/>
          <w:lang w:eastAsia="es-ES"/>
        </w:rPr>
        <w:t xml:space="preserve">, año 2021. </w:t>
      </w:r>
    </w:p>
    <w:p w:rsidR="006C378E" w:rsidRPr="006C378E" w:rsidRDefault="006C378E" w:rsidP="006C378E">
      <w:pPr>
        <w:spacing w:before="100" w:beforeAutospacing="1" w:after="119" w:line="240" w:lineRule="auto"/>
        <w:ind w:firstLine="708"/>
        <w:jc w:val="both"/>
        <w:rPr>
          <w:rFonts w:ascii="Times New Roman" w:eastAsia="Times New Roman" w:hAnsi="Times New Roman" w:cs="Times New Roman"/>
          <w:sz w:val="24"/>
          <w:szCs w:val="24"/>
          <w:lang w:eastAsia="es-ES"/>
        </w:rPr>
      </w:pPr>
      <w:r w:rsidRPr="006C378E">
        <w:rPr>
          <w:rFonts w:ascii="Times New Roman" w:eastAsia="Times New Roman" w:hAnsi="Times New Roman" w:cs="Times New Roman"/>
          <w:sz w:val="24"/>
          <w:szCs w:val="24"/>
          <w:lang w:eastAsia="es-ES"/>
        </w:rPr>
        <w:t xml:space="preserve">Las solicitudes podrán presentarse por cualquier de los medios establecidos en el artículo 16 de la Ley 39/2015, de 1 de octubre, del Procedimiento Administrativo de las Administraciones Públicas, en el plazo de 20 días hábiles contados a partir de la publicación del presente en el </w:t>
      </w:r>
      <w:proofErr w:type="spellStart"/>
      <w:r w:rsidRPr="006C378E">
        <w:rPr>
          <w:rFonts w:ascii="Times New Roman" w:eastAsia="Times New Roman" w:hAnsi="Times New Roman" w:cs="Times New Roman"/>
          <w:sz w:val="24"/>
          <w:szCs w:val="24"/>
          <w:lang w:eastAsia="es-ES"/>
        </w:rPr>
        <w:t>Boletin</w:t>
      </w:r>
      <w:proofErr w:type="spellEnd"/>
      <w:r w:rsidRPr="006C378E">
        <w:rPr>
          <w:rFonts w:ascii="Times New Roman" w:eastAsia="Times New Roman" w:hAnsi="Times New Roman" w:cs="Times New Roman"/>
          <w:sz w:val="24"/>
          <w:szCs w:val="24"/>
          <w:lang w:eastAsia="es-ES"/>
        </w:rPr>
        <w:t xml:space="preserve"> Oficial del Principado de Asturias. </w:t>
      </w:r>
    </w:p>
    <w:p w:rsidR="006C378E" w:rsidRPr="006C378E" w:rsidRDefault="006C378E" w:rsidP="006C378E">
      <w:pPr>
        <w:spacing w:before="100" w:beforeAutospacing="1" w:after="119" w:line="240" w:lineRule="auto"/>
        <w:ind w:firstLine="708"/>
        <w:jc w:val="both"/>
        <w:rPr>
          <w:rFonts w:ascii="Times New Roman" w:eastAsia="Times New Roman" w:hAnsi="Times New Roman" w:cs="Times New Roman"/>
          <w:sz w:val="24"/>
          <w:szCs w:val="24"/>
          <w:lang w:eastAsia="es-ES"/>
        </w:rPr>
      </w:pPr>
      <w:r w:rsidRPr="006C378E">
        <w:rPr>
          <w:rFonts w:ascii="Times New Roman" w:eastAsia="Times New Roman" w:hAnsi="Times New Roman" w:cs="Times New Roman"/>
          <w:sz w:val="24"/>
          <w:szCs w:val="24"/>
          <w:lang w:eastAsia="es-ES"/>
        </w:rPr>
        <w:t>Las bases que regirán la convocatoria han sido publicadas en el BOPA nº 155 de 11 de agosto de 2021</w:t>
      </w:r>
    </w:p>
    <w:p w:rsidR="006C378E" w:rsidRPr="006C378E" w:rsidRDefault="006C378E" w:rsidP="006C378E">
      <w:pPr>
        <w:spacing w:before="100" w:beforeAutospacing="1" w:after="119" w:line="240" w:lineRule="auto"/>
        <w:ind w:firstLine="708"/>
        <w:jc w:val="both"/>
        <w:rPr>
          <w:rFonts w:ascii="Times New Roman" w:eastAsia="Times New Roman" w:hAnsi="Times New Roman" w:cs="Times New Roman"/>
          <w:sz w:val="24"/>
          <w:szCs w:val="24"/>
          <w:lang w:eastAsia="es-ES"/>
        </w:rPr>
      </w:pPr>
      <w:r w:rsidRPr="006C378E">
        <w:rPr>
          <w:rFonts w:ascii="Times New Roman" w:eastAsia="Times New Roman" w:hAnsi="Times New Roman" w:cs="Times New Roman"/>
          <w:sz w:val="24"/>
          <w:szCs w:val="24"/>
          <w:lang w:eastAsia="es-ES"/>
        </w:rPr>
        <w:t xml:space="preserve">El modelo de solicitud figura como ANEXO I, el fichero de acreedores ANEXO II, el plan de empresa ANEXO III, la declaración responsable del vendedor en la adquisición de bienes usados ANEXO IV, la declaración responsable del comprador en la adquisición de bienes usados ANEXO V, la autorización para incorporar de oficio documentación del Ayuntamiento de </w:t>
      </w:r>
      <w:proofErr w:type="spellStart"/>
      <w:r w:rsidRPr="006C378E">
        <w:rPr>
          <w:rFonts w:ascii="Times New Roman" w:eastAsia="Times New Roman" w:hAnsi="Times New Roman" w:cs="Times New Roman"/>
          <w:sz w:val="24"/>
          <w:szCs w:val="24"/>
          <w:lang w:eastAsia="es-ES"/>
        </w:rPr>
        <w:t>Tineo</w:t>
      </w:r>
      <w:proofErr w:type="spellEnd"/>
      <w:r w:rsidRPr="006C378E">
        <w:rPr>
          <w:rFonts w:ascii="Times New Roman" w:eastAsia="Times New Roman" w:hAnsi="Times New Roman" w:cs="Times New Roman"/>
          <w:sz w:val="24"/>
          <w:szCs w:val="24"/>
          <w:lang w:eastAsia="es-ES"/>
        </w:rPr>
        <w:t xml:space="preserve"> ANEXO VI. </w:t>
      </w:r>
    </w:p>
    <w:p w:rsidR="006C378E" w:rsidRPr="006C378E" w:rsidRDefault="006C378E" w:rsidP="006C378E">
      <w:pPr>
        <w:spacing w:before="100" w:beforeAutospacing="1" w:after="240" w:line="240" w:lineRule="auto"/>
        <w:jc w:val="both"/>
        <w:rPr>
          <w:rFonts w:ascii="Times New Roman" w:eastAsia="Times New Roman" w:hAnsi="Times New Roman" w:cs="Times New Roman"/>
          <w:sz w:val="24"/>
          <w:szCs w:val="24"/>
          <w:lang w:eastAsia="es-ES"/>
        </w:rPr>
      </w:pPr>
      <w:r>
        <w:rPr>
          <w:rFonts w:ascii="Times New Roman" w:eastAsia="Times New Roman" w:hAnsi="Times New Roman" w:cs="Times New Roman"/>
          <w:sz w:val="24"/>
          <w:szCs w:val="24"/>
          <w:lang w:eastAsia="es-ES"/>
        </w:rPr>
        <w:tab/>
      </w:r>
      <w:r w:rsidRPr="006C378E">
        <w:rPr>
          <w:rFonts w:ascii="Times New Roman" w:eastAsia="Times New Roman" w:hAnsi="Times New Roman" w:cs="Times New Roman"/>
          <w:sz w:val="24"/>
          <w:szCs w:val="24"/>
          <w:lang w:eastAsia="es-ES"/>
        </w:rPr>
        <w:t>El extracto de la convocatoria es el siguiente:</w:t>
      </w:r>
    </w:p>
    <w:p w:rsidR="006C378E" w:rsidRPr="006C378E" w:rsidRDefault="006C378E" w:rsidP="006C378E">
      <w:pPr>
        <w:spacing w:before="100" w:beforeAutospacing="1" w:after="240" w:line="240" w:lineRule="auto"/>
        <w:jc w:val="both"/>
        <w:rPr>
          <w:rFonts w:ascii="Times New Roman" w:eastAsia="Times New Roman" w:hAnsi="Times New Roman" w:cs="Times New Roman"/>
          <w:sz w:val="24"/>
          <w:szCs w:val="24"/>
          <w:lang w:eastAsia="es-ES"/>
        </w:rPr>
      </w:pPr>
    </w:p>
    <w:p w:rsidR="006C378E" w:rsidRPr="006C378E" w:rsidRDefault="006C378E" w:rsidP="006C378E">
      <w:pPr>
        <w:spacing w:before="100" w:beforeAutospacing="1" w:after="0" w:line="240" w:lineRule="auto"/>
        <w:jc w:val="both"/>
        <w:rPr>
          <w:rFonts w:ascii="Times New Roman" w:eastAsia="Times New Roman" w:hAnsi="Times New Roman" w:cs="Times New Roman"/>
          <w:sz w:val="24"/>
          <w:szCs w:val="24"/>
          <w:lang w:eastAsia="es-ES"/>
        </w:rPr>
      </w:pPr>
      <w:r w:rsidRPr="006C378E">
        <w:rPr>
          <w:rFonts w:ascii="Times New Roman" w:eastAsia="Times New Roman" w:hAnsi="Times New Roman" w:cs="Times New Roman"/>
          <w:b/>
          <w:bCs/>
          <w:color w:val="000000"/>
          <w:sz w:val="24"/>
          <w:szCs w:val="24"/>
          <w:lang w:eastAsia="es-ES"/>
        </w:rPr>
        <w:t>PRIMERO. OBJETO.</w:t>
      </w:r>
    </w:p>
    <w:p w:rsidR="006C378E" w:rsidRPr="006C378E" w:rsidRDefault="006C378E" w:rsidP="006C378E">
      <w:pPr>
        <w:spacing w:before="100" w:beforeAutospacing="1" w:after="0" w:line="240" w:lineRule="auto"/>
        <w:ind w:firstLine="708"/>
        <w:jc w:val="both"/>
        <w:rPr>
          <w:rFonts w:ascii="Times New Roman" w:eastAsia="Times New Roman" w:hAnsi="Times New Roman" w:cs="Times New Roman"/>
          <w:sz w:val="24"/>
          <w:szCs w:val="24"/>
          <w:lang w:eastAsia="es-ES"/>
        </w:rPr>
      </w:pPr>
      <w:r w:rsidRPr="006C378E">
        <w:rPr>
          <w:rFonts w:ascii="Times New Roman" w:eastAsia="Times New Roman" w:hAnsi="Times New Roman" w:cs="Times New Roman"/>
          <w:color w:val="000000"/>
          <w:sz w:val="24"/>
          <w:szCs w:val="24"/>
          <w:lang w:eastAsia="es-ES"/>
        </w:rPr>
        <w:t xml:space="preserve">El objeto de las presente convocatoria, es la concesión de ayudas en régimen de concurrencia competitiva, a personas desempleadas que hayan iniciado una actividad económica o profesional en el concejo de </w:t>
      </w:r>
      <w:proofErr w:type="spellStart"/>
      <w:r w:rsidRPr="006C378E">
        <w:rPr>
          <w:rFonts w:ascii="Times New Roman" w:eastAsia="Times New Roman" w:hAnsi="Times New Roman" w:cs="Times New Roman"/>
          <w:color w:val="000000"/>
          <w:sz w:val="24"/>
          <w:szCs w:val="24"/>
          <w:lang w:eastAsia="es-ES"/>
        </w:rPr>
        <w:t>Tineo</w:t>
      </w:r>
      <w:proofErr w:type="spellEnd"/>
      <w:r w:rsidRPr="006C378E">
        <w:rPr>
          <w:rFonts w:ascii="Times New Roman" w:eastAsia="Times New Roman" w:hAnsi="Times New Roman" w:cs="Times New Roman"/>
          <w:color w:val="000000"/>
          <w:sz w:val="24"/>
          <w:szCs w:val="24"/>
          <w:lang w:eastAsia="es-ES"/>
        </w:rPr>
        <w:t xml:space="preserve"> como autónomo/a, en el periodo comprendido entre el 1 de octubre de 2018 y el 31 de diciembre de 2020 ambos inclusive. </w:t>
      </w:r>
    </w:p>
    <w:p w:rsidR="006C378E" w:rsidRPr="006C378E" w:rsidRDefault="006C378E" w:rsidP="006C378E">
      <w:pPr>
        <w:spacing w:before="100" w:beforeAutospacing="1" w:after="0" w:line="240" w:lineRule="auto"/>
        <w:jc w:val="both"/>
        <w:rPr>
          <w:rFonts w:ascii="Times New Roman" w:eastAsia="Times New Roman" w:hAnsi="Times New Roman" w:cs="Times New Roman"/>
          <w:sz w:val="24"/>
          <w:szCs w:val="24"/>
          <w:lang w:eastAsia="es-ES"/>
        </w:rPr>
      </w:pPr>
      <w:r w:rsidRPr="006C378E">
        <w:rPr>
          <w:rFonts w:ascii="Times New Roman" w:eastAsia="Times New Roman" w:hAnsi="Times New Roman" w:cs="Times New Roman"/>
          <w:b/>
          <w:bCs/>
          <w:color w:val="000000"/>
          <w:sz w:val="24"/>
          <w:szCs w:val="24"/>
          <w:lang w:eastAsia="es-ES"/>
        </w:rPr>
        <w:t>SEGUNDO. REGIMEN JURIDICO.</w:t>
      </w:r>
    </w:p>
    <w:p w:rsidR="006C378E" w:rsidRPr="006C378E" w:rsidRDefault="006C378E" w:rsidP="006C378E">
      <w:pPr>
        <w:spacing w:before="100" w:beforeAutospacing="1" w:after="0" w:line="240" w:lineRule="auto"/>
        <w:ind w:firstLine="708"/>
        <w:jc w:val="both"/>
        <w:rPr>
          <w:rFonts w:ascii="Times New Roman" w:eastAsia="Times New Roman" w:hAnsi="Times New Roman" w:cs="Times New Roman"/>
          <w:sz w:val="24"/>
          <w:szCs w:val="24"/>
          <w:lang w:eastAsia="es-ES"/>
        </w:rPr>
      </w:pPr>
      <w:r w:rsidRPr="006C378E">
        <w:rPr>
          <w:rFonts w:ascii="Times New Roman" w:eastAsia="Times New Roman" w:hAnsi="Times New Roman" w:cs="Times New Roman"/>
          <w:color w:val="000000"/>
          <w:sz w:val="24"/>
          <w:szCs w:val="24"/>
          <w:lang w:eastAsia="es-ES"/>
        </w:rPr>
        <w:t>Sin perjuicio de lo dispuesto en la Ley 38/2003 de 17 de noviembre, General de Subvenciones, la convocatoria se rige por las bases reguladoras aprobadas por el Ayuntamiento Pleno, en sesión celebrada el 22 de julio de 2021 (BOPA núm. 155 de 11-VIII-2021).</w:t>
      </w:r>
    </w:p>
    <w:p w:rsidR="006C378E" w:rsidRPr="006C378E" w:rsidRDefault="006C378E" w:rsidP="006C378E">
      <w:pPr>
        <w:spacing w:before="100" w:beforeAutospacing="1" w:after="0" w:line="240" w:lineRule="auto"/>
        <w:jc w:val="both"/>
        <w:rPr>
          <w:rFonts w:ascii="Times New Roman" w:eastAsia="Times New Roman" w:hAnsi="Times New Roman" w:cs="Times New Roman"/>
          <w:sz w:val="24"/>
          <w:szCs w:val="24"/>
          <w:lang w:eastAsia="es-ES"/>
        </w:rPr>
      </w:pPr>
      <w:r w:rsidRPr="006C378E">
        <w:rPr>
          <w:rFonts w:ascii="Times New Roman" w:eastAsia="Times New Roman" w:hAnsi="Times New Roman" w:cs="Times New Roman"/>
          <w:b/>
          <w:bCs/>
          <w:color w:val="000000"/>
          <w:sz w:val="24"/>
          <w:szCs w:val="24"/>
          <w:lang w:eastAsia="es-ES"/>
        </w:rPr>
        <w:t>TERCERO. BENEFICIARIOS Y REQUISITOS.</w:t>
      </w:r>
    </w:p>
    <w:p w:rsidR="006C378E" w:rsidRPr="006C378E" w:rsidRDefault="006C378E" w:rsidP="006C378E">
      <w:pPr>
        <w:spacing w:before="100" w:beforeAutospacing="1" w:after="0" w:line="240" w:lineRule="auto"/>
        <w:ind w:firstLine="708"/>
        <w:jc w:val="both"/>
        <w:rPr>
          <w:rFonts w:ascii="Times New Roman" w:eastAsia="Times New Roman" w:hAnsi="Times New Roman" w:cs="Times New Roman"/>
          <w:sz w:val="24"/>
          <w:szCs w:val="24"/>
          <w:lang w:eastAsia="es-ES"/>
        </w:rPr>
      </w:pPr>
      <w:r w:rsidRPr="006C378E">
        <w:rPr>
          <w:rFonts w:ascii="Times New Roman" w:eastAsia="Times New Roman" w:hAnsi="Times New Roman" w:cs="Times New Roman"/>
          <w:sz w:val="24"/>
          <w:szCs w:val="24"/>
          <w:lang w:eastAsia="es-ES"/>
        </w:rPr>
        <w:t>Serán beneficiarios de estas ayudas las personas que cumplan los siguientes requisitos generales:</w:t>
      </w:r>
    </w:p>
    <w:p w:rsidR="006C378E" w:rsidRDefault="006C378E" w:rsidP="006C378E">
      <w:pPr>
        <w:spacing w:before="100" w:beforeAutospacing="1" w:after="0" w:line="240" w:lineRule="auto"/>
        <w:ind w:firstLine="708"/>
        <w:jc w:val="both"/>
        <w:rPr>
          <w:rFonts w:ascii="Times New Roman" w:eastAsia="Times New Roman" w:hAnsi="Times New Roman" w:cs="Times New Roman"/>
          <w:sz w:val="24"/>
          <w:szCs w:val="24"/>
          <w:lang w:eastAsia="es-ES"/>
        </w:rPr>
      </w:pPr>
      <w:r w:rsidRPr="006C378E">
        <w:rPr>
          <w:rFonts w:ascii="Symbol" w:eastAsia="Times New Roman" w:hAnsi="Symbol" w:cs="Times New Roman"/>
          <w:sz w:val="24"/>
          <w:szCs w:val="24"/>
          <w:lang w:eastAsia="es-ES"/>
        </w:rPr>
        <w:lastRenderedPageBreak/>
        <w:t></w:t>
      </w:r>
      <w:r w:rsidRPr="006C378E">
        <w:rPr>
          <w:rFonts w:ascii="Symbol" w:eastAsia="Times New Roman" w:hAnsi="Symbol" w:cs="Times New Roman"/>
          <w:sz w:val="24"/>
          <w:szCs w:val="24"/>
          <w:lang w:eastAsia="es-ES"/>
        </w:rPr>
        <w:t></w:t>
      </w:r>
      <w:r w:rsidRPr="006C378E">
        <w:rPr>
          <w:rFonts w:ascii="Times New Roman" w:eastAsia="Times New Roman" w:hAnsi="Times New Roman" w:cs="Times New Roman"/>
          <w:sz w:val="24"/>
          <w:szCs w:val="24"/>
          <w:lang w:eastAsia="es-ES"/>
        </w:rPr>
        <w:t xml:space="preserve"> Personas desempleadas que hayan iniciado una actividad económica o profesional por cuenta propia en el periodo comprendido entre el </w:t>
      </w:r>
      <w:r w:rsidRPr="006C378E">
        <w:rPr>
          <w:rFonts w:ascii="Times New Roman" w:eastAsia="Times New Roman" w:hAnsi="Times New Roman" w:cs="Times New Roman"/>
          <w:color w:val="000000"/>
          <w:sz w:val="24"/>
          <w:szCs w:val="24"/>
          <w:lang w:eastAsia="es-ES"/>
        </w:rPr>
        <w:t xml:space="preserve">1 de octubre de 2018 y el 31 de diciembre de 2020 ambos inclusive. </w:t>
      </w:r>
      <w:r>
        <w:rPr>
          <w:rFonts w:ascii="Times New Roman" w:eastAsia="Times New Roman" w:hAnsi="Times New Roman" w:cs="Times New Roman"/>
          <w:sz w:val="24"/>
          <w:szCs w:val="24"/>
          <w:lang w:eastAsia="es-ES"/>
        </w:rPr>
        <w:tab/>
      </w:r>
    </w:p>
    <w:p w:rsidR="006C378E" w:rsidRPr="006C378E" w:rsidRDefault="006C378E" w:rsidP="006C378E">
      <w:pPr>
        <w:spacing w:before="100" w:beforeAutospacing="1" w:after="0" w:line="240" w:lineRule="auto"/>
        <w:ind w:firstLine="708"/>
        <w:jc w:val="both"/>
        <w:rPr>
          <w:rFonts w:ascii="Times New Roman" w:eastAsia="Times New Roman" w:hAnsi="Times New Roman" w:cs="Times New Roman"/>
          <w:sz w:val="24"/>
          <w:szCs w:val="24"/>
          <w:lang w:eastAsia="es-ES"/>
        </w:rPr>
      </w:pPr>
      <w:r w:rsidRPr="006C378E">
        <w:rPr>
          <w:rFonts w:ascii="Symbol" w:eastAsia="Times New Roman" w:hAnsi="Symbol" w:cs="Times New Roman"/>
          <w:sz w:val="24"/>
          <w:szCs w:val="24"/>
          <w:lang w:eastAsia="es-ES"/>
        </w:rPr>
        <w:t></w:t>
      </w:r>
      <w:r w:rsidRPr="006C378E">
        <w:rPr>
          <w:rFonts w:ascii="Symbol" w:eastAsia="Times New Roman" w:hAnsi="Symbol" w:cs="Times New Roman"/>
          <w:sz w:val="24"/>
          <w:szCs w:val="24"/>
          <w:lang w:eastAsia="es-ES"/>
        </w:rPr>
        <w:t></w:t>
      </w:r>
      <w:r w:rsidRPr="006C378E">
        <w:rPr>
          <w:rFonts w:ascii="Symbol" w:eastAsia="Times New Roman" w:hAnsi="Symbol" w:cs="Times New Roman"/>
          <w:sz w:val="24"/>
          <w:szCs w:val="24"/>
          <w:lang w:eastAsia="es-ES"/>
        </w:rPr>
        <w:t></w:t>
      </w:r>
      <w:r w:rsidRPr="006C378E">
        <w:rPr>
          <w:rFonts w:ascii="Times New Roman" w:eastAsia="Times New Roman" w:hAnsi="Times New Roman" w:cs="Times New Roman"/>
          <w:sz w:val="24"/>
          <w:szCs w:val="24"/>
          <w:lang w:eastAsia="es-ES"/>
        </w:rPr>
        <w:t>Causar causen alta en el Régimen Especial de Trabajadores Autónomos de la Seguridad Social (R.E.T.A.) en el mismo periodo como:</w:t>
      </w:r>
    </w:p>
    <w:p w:rsidR="006C378E" w:rsidRPr="006C378E" w:rsidRDefault="006C378E" w:rsidP="006C378E">
      <w:pPr>
        <w:numPr>
          <w:ilvl w:val="0"/>
          <w:numId w:val="1"/>
        </w:numPr>
        <w:spacing w:before="100" w:beforeAutospacing="1" w:after="0" w:line="240" w:lineRule="auto"/>
        <w:jc w:val="both"/>
        <w:rPr>
          <w:rFonts w:ascii="Times New Roman" w:eastAsia="Times New Roman" w:hAnsi="Times New Roman" w:cs="Times New Roman"/>
          <w:sz w:val="24"/>
          <w:szCs w:val="24"/>
          <w:lang w:eastAsia="es-ES"/>
        </w:rPr>
      </w:pPr>
      <w:r w:rsidRPr="006C378E">
        <w:rPr>
          <w:rFonts w:ascii="Times New Roman" w:eastAsia="Times New Roman" w:hAnsi="Times New Roman" w:cs="Times New Roman"/>
          <w:sz w:val="24"/>
          <w:szCs w:val="24"/>
          <w:lang w:eastAsia="es-ES"/>
        </w:rPr>
        <w:t>Empresario individual.</w:t>
      </w:r>
    </w:p>
    <w:p w:rsidR="006C378E" w:rsidRPr="006C378E" w:rsidRDefault="006C378E" w:rsidP="006C378E">
      <w:pPr>
        <w:numPr>
          <w:ilvl w:val="0"/>
          <w:numId w:val="1"/>
        </w:numPr>
        <w:spacing w:before="100" w:beforeAutospacing="1" w:after="0" w:line="240" w:lineRule="auto"/>
        <w:jc w:val="both"/>
        <w:rPr>
          <w:rFonts w:ascii="Times New Roman" w:eastAsia="Times New Roman" w:hAnsi="Times New Roman" w:cs="Times New Roman"/>
          <w:sz w:val="24"/>
          <w:szCs w:val="24"/>
          <w:lang w:eastAsia="es-ES"/>
        </w:rPr>
      </w:pPr>
      <w:r w:rsidRPr="006C378E">
        <w:rPr>
          <w:rFonts w:ascii="Times New Roman" w:eastAsia="Times New Roman" w:hAnsi="Times New Roman" w:cs="Times New Roman"/>
          <w:sz w:val="24"/>
          <w:szCs w:val="24"/>
          <w:lang w:eastAsia="es-ES"/>
        </w:rPr>
        <w:t>Miembro de una Comunidad de Bienes.</w:t>
      </w:r>
    </w:p>
    <w:p w:rsidR="006C378E" w:rsidRPr="006C378E" w:rsidRDefault="006C378E" w:rsidP="006C378E">
      <w:pPr>
        <w:numPr>
          <w:ilvl w:val="0"/>
          <w:numId w:val="1"/>
        </w:numPr>
        <w:spacing w:before="100" w:beforeAutospacing="1" w:after="0" w:line="240" w:lineRule="auto"/>
        <w:jc w:val="both"/>
        <w:rPr>
          <w:rFonts w:ascii="Times New Roman" w:eastAsia="Times New Roman" w:hAnsi="Times New Roman" w:cs="Times New Roman"/>
          <w:sz w:val="24"/>
          <w:szCs w:val="24"/>
          <w:lang w:eastAsia="es-ES"/>
        </w:rPr>
      </w:pPr>
      <w:r w:rsidRPr="006C378E">
        <w:rPr>
          <w:rFonts w:ascii="Times New Roman" w:eastAsia="Times New Roman" w:hAnsi="Times New Roman" w:cs="Times New Roman"/>
          <w:sz w:val="24"/>
          <w:szCs w:val="24"/>
          <w:lang w:eastAsia="es-ES"/>
        </w:rPr>
        <w:t>Miembro de una Sociedad Civil.</w:t>
      </w:r>
    </w:p>
    <w:p w:rsidR="006C378E" w:rsidRPr="006C378E" w:rsidRDefault="006C378E" w:rsidP="006C378E">
      <w:pPr>
        <w:numPr>
          <w:ilvl w:val="0"/>
          <w:numId w:val="1"/>
        </w:numPr>
        <w:spacing w:before="100" w:beforeAutospacing="1" w:after="0" w:line="240" w:lineRule="auto"/>
        <w:jc w:val="both"/>
        <w:rPr>
          <w:rFonts w:ascii="Times New Roman" w:eastAsia="Times New Roman" w:hAnsi="Times New Roman" w:cs="Times New Roman"/>
          <w:sz w:val="24"/>
          <w:szCs w:val="24"/>
          <w:lang w:eastAsia="es-ES"/>
        </w:rPr>
      </w:pPr>
      <w:r w:rsidRPr="006C378E">
        <w:rPr>
          <w:rFonts w:ascii="Times New Roman" w:eastAsia="Times New Roman" w:hAnsi="Times New Roman" w:cs="Times New Roman"/>
          <w:sz w:val="24"/>
          <w:szCs w:val="24"/>
          <w:lang w:eastAsia="es-ES"/>
        </w:rPr>
        <w:t>Miembro de una Sociedad de Capital.</w:t>
      </w:r>
    </w:p>
    <w:p w:rsidR="006C378E" w:rsidRPr="006C378E" w:rsidRDefault="006C378E" w:rsidP="006C378E">
      <w:pPr>
        <w:numPr>
          <w:ilvl w:val="0"/>
          <w:numId w:val="1"/>
        </w:numPr>
        <w:spacing w:before="100" w:beforeAutospacing="1" w:after="0" w:line="240" w:lineRule="auto"/>
        <w:jc w:val="both"/>
        <w:rPr>
          <w:rFonts w:ascii="Times New Roman" w:eastAsia="Times New Roman" w:hAnsi="Times New Roman" w:cs="Times New Roman"/>
          <w:sz w:val="24"/>
          <w:szCs w:val="24"/>
          <w:lang w:eastAsia="es-ES"/>
        </w:rPr>
      </w:pPr>
      <w:r w:rsidRPr="006C378E">
        <w:rPr>
          <w:rFonts w:ascii="Times New Roman" w:eastAsia="Times New Roman" w:hAnsi="Times New Roman" w:cs="Times New Roman"/>
          <w:sz w:val="24"/>
          <w:szCs w:val="24"/>
          <w:lang w:eastAsia="es-ES"/>
        </w:rPr>
        <w:t>Miembro de una Sociedad Cooperativa o Sociedad Anónima Laboral.</w:t>
      </w:r>
    </w:p>
    <w:p w:rsidR="006C378E" w:rsidRPr="006C378E" w:rsidRDefault="006C378E" w:rsidP="006C378E">
      <w:pPr>
        <w:spacing w:before="100" w:beforeAutospacing="1" w:after="0" w:line="240" w:lineRule="auto"/>
        <w:ind w:left="-17" w:firstLine="377"/>
        <w:jc w:val="both"/>
        <w:rPr>
          <w:rFonts w:ascii="Times New Roman" w:eastAsia="Times New Roman" w:hAnsi="Times New Roman" w:cs="Times New Roman"/>
          <w:sz w:val="24"/>
          <w:szCs w:val="24"/>
          <w:lang w:eastAsia="es-ES"/>
        </w:rPr>
      </w:pPr>
      <w:r w:rsidRPr="006C378E">
        <w:rPr>
          <w:rFonts w:ascii="Times New Roman" w:eastAsia="Times New Roman" w:hAnsi="Times New Roman" w:cs="Times New Roman"/>
          <w:color w:val="000000"/>
          <w:sz w:val="24"/>
          <w:szCs w:val="24"/>
          <w:lang w:eastAsia="es-ES"/>
        </w:rPr>
        <w:t>Los trabajadores autónomos que formen parte de una Comunidad de Bienes, Sociedad Civil, Sociedad de Capital, Sociedad Cooperativa o Sociedad Anónima Laboral, podrán ser beneficiarios, siempre y cuando soliciten la subvención a título personal y con un límite de 2 socios.</w:t>
      </w:r>
    </w:p>
    <w:p w:rsidR="006C378E" w:rsidRDefault="006C378E" w:rsidP="006C378E">
      <w:pPr>
        <w:spacing w:before="100" w:beforeAutospacing="1" w:after="0" w:line="240" w:lineRule="auto"/>
        <w:ind w:firstLine="708"/>
        <w:jc w:val="both"/>
        <w:rPr>
          <w:rFonts w:ascii="Times New Roman" w:eastAsia="Times New Roman" w:hAnsi="Times New Roman" w:cs="Times New Roman"/>
          <w:sz w:val="24"/>
          <w:szCs w:val="24"/>
          <w:lang w:eastAsia="es-ES"/>
        </w:rPr>
      </w:pPr>
      <w:r w:rsidRPr="006C378E">
        <w:rPr>
          <w:rFonts w:ascii="Symbol" w:eastAsia="Times New Roman" w:hAnsi="Symbol" w:cs="Times New Roman"/>
          <w:sz w:val="24"/>
          <w:szCs w:val="24"/>
          <w:lang w:eastAsia="es-ES"/>
        </w:rPr>
        <w:t></w:t>
      </w:r>
      <w:r w:rsidRPr="006C378E">
        <w:rPr>
          <w:rFonts w:ascii="Symbol" w:eastAsia="Times New Roman" w:hAnsi="Symbol" w:cs="Times New Roman"/>
          <w:sz w:val="24"/>
          <w:szCs w:val="24"/>
          <w:lang w:eastAsia="es-ES"/>
        </w:rPr>
        <w:t></w:t>
      </w:r>
      <w:r w:rsidRPr="006C378E">
        <w:rPr>
          <w:rFonts w:ascii="Times New Roman" w:eastAsia="Times New Roman" w:hAnsi="Times New Roman" w:cs="Times New Roman"/>
          <w:sz w:val="24"/>
          <w:szCs w:val="24"/>
          <w:lang w:eastAsia="es-ES"/>
        </w:rPr>
        <w:t xml:space="preserve"> Que el centro de trabajo, establecimiento abierto al público o domicilio fiscal en caso de actividades que no precisen de centro específico para su desarrollo, se situé en el concejo de </w:t>
      </w:r>
      <w:proofErr w:type="spellStart"/>
      <w:r w:rsidRPr="006C378E">
        <w:rPr>
          <w:rFonts w:ascii="Times New Roman" w:eastAsia="Times New Roman" w:hAnsi="Times New Roman" w:cs="Times New Roman"/>
          <w:sz w:val="24"/>
          <w:szCs w:val="24"/>
          <w:lang w:eastAsia="es-ES"/>
        </w:rPr>
        <w:t>Tineo</w:t>
      </w:r>
      <w:proofErr w:type="spellEnd"/>
      <w:r w:rsidRPr="006C378E">
        <w:rPr>
          <w:rFonts w:ascii="Times New Roman" w:eastAsia="Times New Roman" w:hAnsi="Times New Roman" w:cs="Times New Roman"/>
          <w:sz w:val="24"/>
          <w:szCs w:val="24"/>
          <w:lang w:eastAsia="es-ES"/>
        </w:rPr>
        <w:t>.</w:t>
      </w:r>
    </w:p>
    <w:p w:rsidR="006C378E" w:rsidRPr="006C378E" w:rsidRDefault="006C378E" w:rsidP="006C378E">
      <w:pPr>
        <w:spacing w:before="100" w:beforeAutospacing="1" w:after="0" w:line="240" w:lineRule="auto"/>
        <w:ind w:firstLine="708"/>
        <w:jc w:val="both"/>
        <w:rPr>
          <w:rFonts w:ascii="Times New Roman" w:eastAsia="Times New Roman" w:hAnsi="Times New Roman" w:cs="Times New Roman"/>
          <w:sz w:val="24"/>
          <w:szCs w:val="24"/>
          <w:lang w:eastAsia="es-ES"/>
        </w:rPr>
      </w:pPr>
      <w:r w:rsidRPr="006C378E">
        <w:rPr>
          <w:rFonts w:ascii="Symbol" w:eastAsia="Times New Roman" w:hAnsi="Symbol" w:cs="Times New Roman"/>
          <w:sz w:val="24"/>
          <w:szCs w:val="24"/>
          <w:lang w:eastAsia="es-ES"/>
        </w:rPr>
        <w:t></w:t>
      </w:r>
      <w:r w:rsidRPr="006C378E">
        <w:rPr>
          <w:rFonts w:ascii="Symbol" w:eastAsia="Times New Roman" w:hAnsi="Symbol" w:cs="Times New Roman"/>
          <w:sz w:val="24"/>
          <w:szCs w:val="24"/>
          <w:lang w:eastAsia="es-ES"/>
        </w:rPr>
        <w:t></w:t>
      </w:r>
      <w:r w:rsidRPr="006C378E">
        <w:rPr>
          <w:rFonts w:ascii="Times New Roman" w:eastAsia="Times New Roman" w:hAnsi="Times New Roman" w:cs="Times New Roman"/>
          <w:sz w:val="24"/>
          <w:szCs w:val="24"/>
          <w:lang w:eastAsia="es-ES"/>
        </w:rPr>
        <w:t xml:space="preserve"> Que se realice una inversión o gasto necesario para el desarrollo de la actividad por una cuantía de al menos el mismo importe de la subvención solicitada de acuerdo con lo establecido en la bases reguladoras y convocatoria de estas ayudas. En el caso de que los solicitantes formen o vayan a formar parte de una Comunidad de Bienes, Sociedad Civil, Sociedad de Capital, Sociedad Cooperativa o Sociedad Anónima Laboral, la inversión exigida se calculara teniendo en cuenta el porcentaje de participación del solicitante en la entidad de la que forme parte.</w:t>
      </w:r>
    </w:p>
    <w:p w:rsidR="006C378E" w:rsidRPr="006C378E" w:rsidRDefault="006C378E" w:rsidP="006C378E">
      <w:pPr>
        <w:spacing w:before="100" w:beforeAutospacing="1" w:after="0" w:line="240" w:lineRule="auto"/>
        <w:ind w:left="720"/>
        <w:jc w:val="both"/>
        <w:rPr>
          <w:rFonts w:ascii="Times New Roman" w:eastAsia="Times New Roman" w:hAnsi="Times New Roman" w:cs="Times New Roman"/>
          <w:sz w:val="24"/>
          <w:szCs w:val="24"/>
          <w:lang w:eastAsia="es-ES"/>
        </w:rPr>
      </w:pPr>
      <w:r w:rsidRPr="006C378E">
        <w:rPr>
          <w:rFonts w:ascii="Symbol" w:eastAsia="Times New Roman" w:hAnsi="Symbol" w:cs="Times New Roman"/>
          <w:sz w:val="24"/>
          <w:szCs w:val="24"/>
          <w:lang w:eastAsia="es-ES"/>
        </w:rPr>
        <w:t></w:t>
      </w:r>
      <w:r w:rsidRPr="006C378E">
        <w:rPr>
          <w:rFonts w:ascii="Symbol" w:eastAsia="Times New Roman" w:hAnsi="Symbol" w:cs="Times New Roman"/>
          <w:sz w:val="24"/>
          <w:szCs w:val="24"/>
          <w:lang w:eastAsia="es-ES"/>
        </w:rPr>
        <w:t></w:t>
      </w:r>
      <w:r w:rsidRPr="006C378E">
        <w:rPr>
          <w:rFonts w:ascii="Symbol" w:eastAsia="Times New Roman" w:hAnsi="Symbol" w:cs="Times New Roman"/>
          <w:sz w:val="24"/>
          <w:szCs w:val="24"/>
          <w:lang w:eastAsia="es-ES"/>
        </w:rPr>
        <w:t></w:t>
      </w:r>
      <w:r w:rsidRPr="006C378E">
        <w:rPr>
          <w:rFonts w:ascii="Times New Roman" w:eastAsia="Times New Roman" w:hAnsi="Times New Roman" w:cs="Times New Roman"/>
          <w:sz w:val="24"/>
          <w:szCs w:val="24"/>
          <w:lang w:eastAsia="es-ES"/>
        </w:rPr>
        <w:t>podrán ser beneficiarios quienes:</w:t>
      </w:r>
    </w:p>
    <w:p w:rsidR="006C378E" w:rsidRPr="006C378E" w:rsidRDefault="006C378E" w:rsidP="006C378E">
      <w:pPr>
        <w:spacing w:before="100" w:beforeAutospacing="1" w:after="0" w:line="240" w:lineRule="auto"/>
        <w:ind w:firstLine="708"/>
        <w:jc w:val="both"/>
        <w:rPr>
          <w:rFonts w:ascii="Times New Roman" w:eastAsia="Times New Roman" w:hAnsi="Times New Roman" w:cs="Times New Roman"/>
          <w:sz w:val="24"/>
          <w:szCs w:val="24"/>
          <w:lang w:eastAsia="es-ES"/>
        </w:rPr>
      </w:pPr>
      <w:r w:rsidRPr="006C378E">
        <w:rPr>
          <w:rFonts w:ascii="Symbol" w:eastAsia="Times New Roman" w:hAnsi="Symbol" w:cs="Times New Roman"/>
          <w:sz w:val="24"/>
          <w:szCs w:val="24"/>
          <w:lang w:eastAsia="es-ES"/>
        </w:rPr>
        <w:t></w:t>
      </w:r>
      <w:r w:rsidRPr="006C378E">
        <w:rPr>
          <w:rFonts w:ascii="Symbol" w:eastAsia="Times New Roman" w:hAnsi="Symbol" w:cs="Times New Roman"/>
          <w:sz w:val="24"/>
          <w:szCs w:val="24"/>
          <w:lang w:eastAsia="es-ES"/>
        </w:rPr>
        <w:t></w:t>
      </w:r>
      <w:r w:rsidRPr="006C378E">
        <w:rPr>
          <w:rFonts w:ascii="Symbol" w:eastAsia="Times New Roman" w:hAnsi="Symbol" w:cs="Times New Roman"/>
          <w:sz w:val="24"/>
          <w:szCs w:val="24"/>
          <w:lang w:eastAsia="es-ES"/>
        </w:rPr>
        <w:t></w:t>
      </w:r>
      <w:r w:rsidRPr="006C378E">
        <w:rPr>
          <w:rFonts w:ascii="Times New Roman" w:eastAsia="Times New Roman" w:hAnsi="Times New Roman" w:cs="Times New Roman"/>
          <w:sz w:val="24"/>
          <w:szCs w:val="24"/>
          <w:lang w:eastAsia="es-ES"/>
        </w:rPr>
        <w:t>Incurran en alguna de las prohibiciones señaladas en los artículos 2 y 3 del artículo 13 de la Ley 38/2003, de 17 de noviembre, General de Subvenciones.</w:t>
      </w:r>
    </w:p>
    <w:p w:rsidR="006C378E" w:rsidRPr="006C378E" w:rsidRDefault="006C378E" w:rsidP="006C378E">
      <w:pPr>
        <w:spacing w:before="100" w:beforeAutospacing="1" w:after="0" w:line="240" w:lineRule="auto"/>
        <w:ind w:left="17" w:firstLine="691"/>
        <w:jc w:val="both"/>
        <w:rPr>
          <w:rFonts w:ascii="Times New Roman" w:eastAsia="Times New Roman" w:hAnsi="Times New Roman" w:cs="Times New Roman"/>
          <w:sz w:val="24"/>
          <w:szCs w:val="24"/>
          <w:lang w:eastAsia="es-ES"/>
        </w:rPr>
      </w:pPr>
      <w:r w:rsidRPr="006C378E">
        <w:rPr>
          <w:rFonts w:ascii="Times New Roman" w:eastAsia="Times New Roman" w:hAnsi="Times New Roman" w:cs="Times New Roman"/>
          <w:sz w:val="24"/>
          <w:szCs w:val="24"/>
          <w:lang w:eastAsia="es-ES"/>
        </w:rPr>
        <w:t xml:space="preserve">2. No se encuentren al corriente de sus obligaciones tributarias con la Hacienda Estatal, Hacienda del Principado de Asturias, Ayuntamiento de </w:t>
      </w:r>
      <w:proofErr w:type="spellStart"/>
      <w:r w:rsidRPr="006C378E">
        <w:rPr>
          <w:rFonts w:ascii="Times New Roman" w:eastAsia="Times New Roman" w:hAnsi="Times New Roman" w:cs="Times New Roman"/>
          <w:sz w:val="24"/>
          <w:szCs w:val="24"/>
          <w:lang w:eastAsia="es-ES"/>
        </w:rPr>
        <w:t>Tineo</w:t>
      </w:r>
      <w:proofErr w:type="spellEnd"/>
      <w:r w:rsidRPr="006C378E">
        <w:rPr>
          <w:rFonts w:ascii="Times New Roman" w:eastAsia="Times New Roman" w:hAnsi="Times New Roman" w:cs="Times New Roman"/>
          <w:sz w:val="24"/>
          <w:szCs w:val="24"/>
          <w:lang w:eastAsia="es-ES"/>
        </w:rPr>
        <w:t xml:space="preserve"> y Seguridad Social por deudas vencidas, liquidas y exigibles por vía de apremio.</w:t>
      </w:r>
    </w:p>
    <w:p w:rsidR="006C378E" w:rsidRPr="006C378E" w:rsidRDefault="006C378E" w:rsidP="006C378E">
      <w:pPr>
        <w:spacing w:before="100" w:beforeAutospacing="1" w:after="0" w:line="240" w:lineRule="auto"/>
        <w:ind w:firstLine="708"/>
        <w:jc w:val="both"/>
        <w:rPr>
          <w:rFonts w:ascii="Times New Roman" w:eastAsia="Times New Roman" w:hAnsi="Times New Roman" w:cs="Times New Roman"/>
          <w:sz w:val="24"/>
          <w:szCs w:val="24"/>
          <w:lang w:eastAsia="es-ES"/>
        </w:rPr>
      </w:pPr>
      <w:r w:rsidRPr="006C378E">
        <w:rPr>
          <w:rFonts w:ascii="Symbol" w:eastAsia="Times New Roman" w:hAnsi="Symbol" w:cs="Times New Roman"/>
          <w:sz w:val="24"/>
          <w:szCs w:val="24"/>
          <w:lang w:eastAsia="es-ES"/>
        </w:rPr>
        <w:t></w:t>
      </w:r>
      <w:r w:rsidRPr="006C378E">
        <w:rPr>
          <w:rFonts w:ascii="Symbol" w:eastAsia="Times New Roman" w:hAnsi="Symbol" w:cs="Times New Roman"/>
          <w:sz w:val="24"/>
          <w:szCs w:val="24"/>
          <w:lang w:eastAsia="es-ES"/>
        </w:rPr>
        <w:t></w:t>
      </w:r>
      <w:r w:rsidRPr="006C378E">
        <w:rPr>
          <w:rFonts w:ascii="Symbol" w:eastAsia="Times New Roman" w:hAnsi="Symbol" w:cs="Times New Roman"/>
          <w:sz w:val="24"/>
          <w:szCs w:val="24"/>
          <w:lang w:eastAsia="es-ES"/>
        </w:rPr>
        <w:t></w:t>
      </w:r>
      <w:r w:rsidRPr="006C378E">
        <w:rPr>
          <w:rFonts w:ascii="Symbol" w:eastAsia="Times New Roman" w:hAnsi="Symbol" w:cs="Times New Roman"/>
          <w:sz w:val="24"/>
          <w:szCs w:val="24"/>
          <w:lang w:eastAsia="es-ES"/>
        </w:rPr>
        <w:t></w:t>
      </w:r>
      <w:r w:rsidRPr="006C378E">
        <w:rPr>
          <w:rFonts w:ascii="Symbol" w:eastAsia="Times New Roman" w:hAnsi="Symbol" w:cs="Times New Roman"/>
          <w:sz w:val="24"/>
          <w:szCs w:val="24"/>
          <w:lang w:eastAsia="es-ES"/>
        </w:rPr>
        <w:t></w:t>
      </w:r>
      <w:r w:rsidRPr="006C378E">
        <w:rPr>
          <w:rFonts w:ascii="Symbol" w:eastAsia="Times New Roman" w:hAnsi="Symbol" w:cs="Times New Roman"/>
          <w:sz w:val="24"/>
          <w:szCs w:val="24"/>
          <w:lang w:eastAsia="es-ES"/>
        </w:rPr>
        <w:t></w:t>
      </w:r>
      <w:r w:rsidRPr="006C378E">
        <w:rPr>
          <w:rFonts w:ascii="Times New Roman" w:eastAsia="Times New Roman" w:hAnsi="Times New Roman" w:cs="Times New Roman"/>
          <w:sz w:val="24"/>
          <w:szCs w:val="24"/>
          <w:lang w:eastAsia="es-ES"/>
        </w:rPr>
        <w:t xml:space="preserve">hubieran cumplido las obligaciones derivadas de ayudas y subvenciones concedidas anteriormente por el Ayuntamiento de </w:t>
      </w:r>
      <w:proofErr w:type="spellStart"/>
      <w:r w:rsidRPr="006C378E">
        <w:rPr>
          <w:rFonts w:ascii="Times New Roman" w:eastAsia="Times New Roman" w:hAnsi="Times New Roman" w:cs="Times New Roman"/>
          <w:sz w:val="24"/>
          <w:szCs w:val="24"/>
          <w:lang w:eastAsia="es-ES"/>
        </w:rPr>
        <w:t>Tineo</w:t>
      </w:r>
      <w:proofErr w:type="spellEnd"/>
      <w:r w:rsidRPr="006C378E">
        <w:rPr>
          <w:rFonts w:ascii="Times New Roman" w:eastAsia="Times New Roman" w:hAnsi="Times New Roman" w:cs="Times New Roman"/>
          <w:sz w:val="24"/>
          <w:szCs w:val="24"/>
          <w:lang w:eastAsia="es-ES"/>
        </w:rPr>
        <w:t>.</w:t>
      </w:r>
    </w:p>
    <w:p w:rsidR="006C378E" w:rsidRPr="006C378E" w:rsidRDefault="006C378E" w:rsidP="006C378E">
      <w:pPr>
        <w:spacing w:before="100" w:beforeAutospacing="1" w:after="0" w:line="240" w:lineRule="auto"/>
        <w:ind w:firstLine="708"/>
        <w:jc w:val="both"/>
        <w:rPr>
          <w:rFonts w:ascii="Times New Roman" w:eastAsia="Times New Roman" w:hAnsi="Times New Roman" w:cs="Times New Roman"/>
          <w:sz w:val="24"/>
          <w:szCs w:val="24"/>
          <w:lang w:eastAsia="es-ES"/>
        </w:rPr>
      </w:pPr>
      <w:r w:rsidRPr="006C378E">
        <w:rPr>
          <w:rFonts w:ascii="Symbol" w:eastAsia="Times New Roman" w:hAnsi="Symbol" w:cs="Times New Roman"/>
          <w:sz w:val="24"/>
          <w:szCs w:val="24"/>
          <w:lang w:eastAsia="es-ES"/>
        </w:rPr>
        <w:t></w:t>
      </w:r>
      <w:r w:rsidRPr="006C378E">
        <w:rPr>
          <w:rFonts w:ascii="Symbol" w:eastAsia="Times New Roman" w:hAnsi="Symbol" w:cs="Times New Roman"/>
          <w:sz w:val="24"/>
          <w:szCs w:val="24"/>
          <w:lang w:eastAsia="es-ES"/>
        </w:rPr>
        <w:t></w:t>
      </w:r>
      <w:r w:rsidRPr="006C378E">
        <w:rPr>
          <w:rFonts w:ascii="Symbol" w:eastAsia="Times New Roman" w:hAnsi="Symbol" w:cs="Times New Roman"/>
          <w:sz w:val="24"/>
          <w:szCs w:val="24"/>
          <w:lang w:eastAsia="es-ES"/>
        </w:rPr>
        <w:t></w:t>
      </w:r>
      <w:r w:rsidRPr="006C378E">
        <w:rPr>
          <w:rFonts w:ascii="Symbol" w:eastAsia="Times New Roman" w:hAnsi="Symbol" w:cs="Times New Roman"/>
          <w:sz w:val="24"/>
          <w:szCs w:val="24"/>
          <w:lang w:eastAsia="es-ES"/>
        </w:rPr>
        <w:t></w:t>
      </w:r>
      <w:proofErr w:type="spellStart"/>
      <w:r w:rsidRPr="006C378E">
        <w:rPr>
          <w:rFonts w:ascii="Times New Roman" w:eastAsia="Times New Roman" w:hAnsi="Times New Roman" w:cs="Times New Roman"/>
          <w:sz w:val="24"/>
          <w:szCs w:val="24"/>
          <w:lang w:eastAsia="es-ES"/>
        </w:rPr>
        <w:t>ubieran</w:t>
      </w:r>
      <w:proofErr w:type="spellEnd"/>
      <w:r w:rsidRPr="006C378E">
        <w:rPr>
          <w:rFonts w:ascii="Times New Roman" w:eastAsia="Times New Roman" w:hAnsi="Times New Roman" w:cs="Times New Roman"/>
          <w:sz w:val="24"/>
          <w:szCs w:val="24"/>
          <w:lang w:eastAsia="es-ES"/>
        </w:rPr>
        <w:t xml:space="preserve"> sido sancionados, mediante resolución firme, con la pérdida de la posibilidad de obtener subvenciones.</w:t>
      </w:r>
    </w:p>
    <w:p w:rsidR="006C378E" w:rsidRPr="006C378E" w:rsidRDefault="006C378E" w:rsidP="006C378E">
      <w:pPr>
        <w:spacing w:before="100" w:beforeAutospacing="1" w:after="0" w:line="240" w:lineRule="auto"/>
        <w:jc w:val="both"/>
        <w:rPr>
          <w:rFonts w:ascii="Times New Roman" w:eastAsia="Times New Roman" w:hAnsi="Times New Roman" w:cs="Times New Roman"/>
          <w:sz w:val="24"/>
          <w:szCs w:val="24"/>
          <w:lang w:eastAsia="es-ES"/>
        </w:rPr>
      </w:pPr>
      <w:r w:rsidRPr="006C378E">
        <w:rPr>
          <w:rFonts w:ascii="Times New Roman" w:eastAsia="Times New Roman" w:hAnsi="Times New Roman" w:cs="Times New Roman"/>
          <w:b/>
          <w:bCs/>
          <w:sz w:val="24"/>
          <w:szCs w:val="24"/>
          <w:lang w:eastAsia="es-ES"/>
        </w:rPr>
        <w:t>CUARTO. EXCLUSIONES.</w:t>
      </w:r>
    </w:p>
    <w:p w:rsidR="006C378E" w:rsidRDefault="006C378E" w:rsidP="006C378E">
      <w:pPr>
        <w:spacing w:before="100" w:beforeAutospacing="1" w:after="0" w:line="240" w:lineRule="auto"/>
        <w:ind w:firstLine="708"/>
        <w:jc w:val="both"/>
        <w:rPr>
          <w:rFonts w:ascii="Times New Roman" w:eastAsia="Times New Roman" w:hAnsi="Times New Roman" w:cs="Times New Roman"/>
          <w:sz w:val="24"/>
          <w:szCs w:val="24"/>
          <w:lang w:eastAsia="es-ES"/>
        </w:rPr>
      </w:pPr>
      <w:r w:rsidRPr="006C378E">
        <w:rPr>
          <w:rFonts w:ascii="Times New Roman" w:eastAsia="Times New Roman" w:hAnsi="Times New Roman" w:cs="Times New Roman"/>
          <w:sz w:val="24"/>
          <w:szCs w:val="24"/>
          <w:lang w:eastAsia="es-ES"/>
        </w:rPr>
        <w:t xml:space="preserve">No podrán ser beneficiarios de estas subvenciones aquellas personas que, en el año anterior a la fecha de alta en el Régimen Especial de Autónomos de la Seguridad Social hayan ejercido la misma actividad como autónomo. A tal efecto, y sin perjuicio </w:t>
      </w:r>
      <w:r w:rsidRPr="006C378E">
        <w:rPr>
          <w:rFonts w:ascii="Times New Roman" w:eastAsia="Times New Roman" w:hAnsi="Times New Roman" w:cs="Times New Roman"/>
          <w:sz w:val="24"/>
          <w:szCs w:val="24"/>
          <w:lang w:eastAsia="es-ES"/>
        </w:rPr>
        <w:lastRenderedPageBreak/>
        <w:t>de otros medios de prueba, se podrá entender por misma actividad la coincidencia en el nivel de tres dígitos de la Clasificación Nacional de Actividades Económicas (CNAE).</w:t>
      </w:r>
    </w:p>
    <w:p w:rsidR="006C378E" w:rsidRPr="006C378E" w:rsidRDefault="006C378E" w:rsidP="006C378E">
      <w:pPr>
        <w:spacing w:before="100" w:beforeAutospacing="1" w:after="0" w:line="240" w:lineRule="auto"/>
        <w:ind w:firstLine="708"/>
        <w:jc w:val="both"/>
        <w:rPr>
          <w:rFonts w:ascii="Times New Roman" w:eastAsia="Times New Roman" w:hAnsi="Times New Roman" w:cs="Times New Roman"/>
          <w:sz w:val="24"/>
          <w:szCs w:val="24"/>
          <w:lang w:eastAsia="es-ES"/>
        </w:rPr>
      </w:pPr>
      <w:r w:rsidRPr="006C378E">
        <w:rPr>
          <w:rFonts w:ascii="Times New Roman" w:eastAsia="Times New Roman" w:hAnsi="Times New Roman" w:cs="Times New Roman"/>
          <w:color w:val="000000"/>
          <w:sz w:val="24"/>
          <w:szCs w:val="24"/>
          <w:lang w:eastAsia="es-ES"/>
        </w:rPr>
        <w:t xml:space="preserve">Los beneficiarios de las ayudas no podrán simultanear la actividad con otra por cuenta ajena. </w:t>
      </w:r>
    </w:p>
    <w:p w:rsidR="006C378E" w:rsidRPr="006C378E" w:rsidRDefault="006C378E" w:rsidP="006C378E">
      <w:pPr>
        <w:spacing w:before="100" w:beforeAutospacing="1" w:after="0" w:line="240" w:lineRule="auto"/>
        <w:jc w:val="both"/>
        <w:rPr>
          <w:rFonts w:ascii="Times New Roman" w:eastAsia="Times New Roman" w:hAnsi="Times New Roman" w:cs="Times New Roman"/>
          <w:sz w:val="24"/>
          <w:szCs w:val="24"/>
          <w:lang w:eastAsia="es-ES"/>
        </w:rPr>
      </w:pPr>
      <w:r w:rsidRPr="006C378E">
        <w:rPr>
          <w:rFonts w:ascii="Times New Roman" w:eastAsia="Times New Roman" w:hAnsi="Times New Roman" w:cs="Times New Roman"/>
          <w:b/>
          <w:bCs/>
          <w:color w:val="000000"/>
          <w:sz w:val="24"/>
          <w:szCs w:val="24"/>
          <w:lang w:eastAsia="es-ES"/>
        </w:rPr>
        <w:t xml:space="preserve">QUINTO. </w:t>
      </w:r>
      <w:r w:rsidRPr="006C378E">
        <w:rPr>
          <w:rFonts w:ascii="Times New Roman" w:eastAsia="Times New Roman" w:hAnsi="Times New Roman" w:cs="Times New Roman"/>
          <w:b/>
          <w:bCs/>
          <w:sz w:val="24"/>
          <w:szCs w:val="24"/>
          <w:lang w:eastAsia="es-ES"/>
        </w:rPr>
        <w:t>INVERSIÓN SUBVENCIONABLE.</w:t>
      </w:r>
    </w:p>
    <w:p w:rsidR="006C378E" w:rsidRPr="006C378E" w:rsidRDefault="006C378E" w:rsidP="006C378E">
      <w:pPr>
        <w:spacing w:before="100" w:beforeAutospacing="1" w:after="0" w:line="240" w:lineRule="auto"/>
        <w:ind w:firstLine="708"/>
        <w:jc w:val="both"/>
        <w:rPr>
          <w:rFonts w:ascii="Times New Roman" w:eastAsia="Times New Roman" w:hAnsi="Times New Roman" w:cs="Times New Roman"/>
          <w:sz w:val="24"/>
          <w:szCs w:val="24"/>
          <w:lang w:eastAsia="es-ES"/>
        </w:rPr>
      </w:pPr>
      <w:r w:rsidRPr="006C378E">
        <w:rPr>
          <w:rFonts w:ascii="Times New Roman" w:eastAsia="Times New Roman" w:hAnsi="Times New Roman" w:cs="Times New Roman"/>
          <w:sz w:val="24"/>
          <w:szCs w:val="24"/>
          <w:lang w:eastAsia="es-ES"/>
        </w:rPr>
        <w:t xml:space="preserve">Con carácter general y a título indicativo, serán </w:t>
      </w:r>
      <w:proofErr w:type="spellStart"/>
      <w:r w:rsidRPr="006C378E">
        <w:rPr>
          <w:rFonts w:ascii="Times New Roman" w:eastAsia="Times New Roman" w:hAnsi="Times New Roman" w:cs="Times New Roman"/>
          <w:sz w:val="24"/>
          <w:szCs w:val="24"/>
          <w:lang w:eastAsia="es-ES"/>
        </w:rPr>
        <w:t>auxiliables</w:t>
      </w:r>
      <w:proofErr w:type="spellEnd"/>
      <w:r w:rsidRPr="006C378E">
        <w:rPr>
          <w:rFonts w:ascii="Times New Roman" w:eastAsia="Times New Roman" w:hAnsi="Times New Roman" w:cs="Times New Roman"/>
          <w:sz w:val="24"/>
          <w:szCs w:val="24"/>
          <w:lang w:eastAsia="es-ES"/>
        </w:rPr>
        <w:t xml:space="preserve"> las siguientes inversiones y/o gastos necesarios para el desarrollo de la actividad:</w:t>
      </w:r>
    </w:p>
    <w:p w:rsidR="006C378E" w:rsidRPr="006C378E" w:rsidRDefault="006C378E" w:rsidP="006C378E">
      <w:pPr>
        <w:spacing w:before="100" w:beforeAutospacing="1" w:after="0" w:line="240" w:lineRule="auto"/>
        <w:jc w:val="both"/>
        <w:rPr>
          <w:rFonts w:ascii="Times New Roman" w:eastAsia="Times New Roman" w:hAnsi="Times New Roman" w:cs="Times New Roman"/>
          <w:sz w:val="24"/>
          <w:szCs w:val="24"/>
          <w:lang w:eastAsia="es-ES"/>
        </w:rPr>
      </w:pPr>
      <w:r>
        <w:rPr>
          <w:rFonts w:ascii="Times New Roman" w:eastAsia="Times New Roman" w:hAnsi="Times New Roman" w:cs="Times New Roman"/>
          <w:sz w:val="24"/>
          <w:szCs w:val="24"/>
          <w:lang w:eastAsia="es-ES"/>
        </w:rPr>
        <w:tab/>
      </w:r>
      <w:r w:rsidRPr="006C378E">
        <w:rPr>
          <w:rFonts w:ascii="Symbol" w:eastAsia="Times New Roman" w:hAnsi="Symbol" w:cs="Times New Roman"/>
          <w:sz w:val="24"/>
          <w:szCs w:val="24"/>
          <w:lang w:eastAsia="es-ES"/>
        </w:rPr>
        <w:t></w:t>
      </w:r>
      <w:r w:rsidRPr="006C378E">
        <w:rPr>
          <w:rFonts w:ascii="Symbol" w:eastAsia="Times New Roman" w:hAnsi="Symbol" w:cs="Times New Roman"/>
          <w:sz w:val="24"/>
          <w:szCs w:val="24"/>
          <w:lang w:eastAsia="es-ES"/>
        </w:rPr>
        <w:t></w:t>
      </w:r>
      <w:r w:rsidRPr="006C378E">
        <w:rPr>
          <w:rFonts w:ascii="Times New Roman" w:eastAsia="Times New Roman" w:hAnsi="Times New Roman" w:cs="Times New Roman"/>
          <w:sz w:val="24"/>
          <w:szCs w:val="24"/>
          <w:lang w:eastAsia="es-ES"/>
        </w:rPr>
        <w:t>Inversiones en inmovilizado material como por ejemplo:</w:t>
      </w:r>
    </w:p>
    <w:p w:rsidR="006C378E" w:rsidRPr="006C378E" w:rsidRDefault="006C378E" w:rsidP="006C378E">
      <w:pPr>
        <w:spacing w:before="100" w:beforeAutospacing="1" w:after="0" w:line="240" w:lineRule="auto"/>
        <w:ind w:left="708" w:firstLine="708"/>
        <w:jc w:val="both"/>
        <w:rPr>
          <w:rFonts w:ascii="Times New Roman" w:eastAsia="Times New Roman" w:hAnsi="Times New Roman" w:cs="Times New Roman"/>
          <w:sz w:val="24"/>
          <w:szCs w:val="24"/>
          <w:lang w:eastAsia="es-ES"/>
        </w:rPr>
      </w:pPr>
      <w:proofErr w:type="gramStart"/>
      <w:r w:rsidRPr="006C378E">
        <w:rPr>
          <w:rFonts w:ascii="Courier New" w:eastAsia="Times New Roman" w:hAnsi="Courier New" w:cs="Courier New"/>
          <w:sz w:val="24"/>
          <w:szCs w:val="24"/>
          <w:lang w:eastAsia="es-ES"/>
        </w:rPr>
        <w:t>o</w:t>
      </w:r>
      <w:proofErr w:type="gramEnd"/>
      <w:r w:rsidRPr="006C378E">
        <w:rPr>
          <w:rFonts w:ascii="Courier New" w:eastAsia="Times New Roman" w:hAnsi="Courier New" w:cs="Courier New"/>
          <w:sz w:val="24"/>
          <w:szCs w:val="24"/>
          <w:lang w:eastAsia="es-ES"/>
        </w:rPr>
        <w:t xml:space="preserve"> </w:t>
      </w:r>
      <w:r w:rsidRPr="006C378E">
        <w:rPr>
          <w:rFonts w:ascii="Times New Roman" w:eastAsia="Times New Roman" w:hAnsi="Times New Roman" w:cs="Times New Roman"/>
          <w:sz w:val="24"/>
          <w:szCs w:val="24"/>
          <w:lang w:eastAsia="es-ES"/>
        </w:rPr>
        <w:t xml:space="preserve">Construcción, adquisición (en este caso hasta un máximo del 10% de la inversión total </w:t>
      </w:r>
      <w:proofErr w:type="spellStart"/>
      <w:r w:rsidRPr="006C378E">
        <w:rPr>
          <w:rFonts w:ascii="Times New Roman" w:eastAsia="Times New Roman" w:hAnsi="Times New Roman" w:cs="Times New Roman"/>
          <w:sz w:val="24"/>
          <w:szCs w:val="24"/>
          <w:lang w:eastAsia="es-ES"/>
        </w:rPr>
        <w:t>auxiliable</w:t>
      </w:r>
      <w:proofErr w:type="spellEnd"/>
      <w:r w:rsidRPr="006C378E">
        <w:rPr>
          <w:rFonts w:ascii="Times New Roman" w:eastAsia="Times New Roman" w:hAnsi="Times New Roman" w:cs="Times New Roman"/>
          <w:sz w:val="24"/>
          <w:szCs w:val="24"/>
          <w:lang w:eastAsia="es-ES"/>
        </w:rPr>
        <w:t>) o mejora de inmuebles.</w:t>
      </w:r>
    </w:p>
    <w:p w:rsidR="006C378E" w:rsidRPr="006C378E" w:rsidRDefault="006C378E" w:rsidP="006C378E">
      <w:pPr>
        <w:spacing w:before="100" w:beforeAutospacing="1" w:after="0" w:line="240" w:lineRule="auto"/>
        <w:ind w:left="708" w:firstLine="708"/>
        <w:jc w:val="both"/>
        <w:rPr>
          <w:rFonts w:ascii="Times New Roman" w:eastAsia="Times New Roman" w:hAnsi="Times New Roman" w:cs="Times New Roman"/>
          <w:sz w:val="24"/>
          <w:szCs w:val="24"/>
          <w:lang w:eastAsia="es-ES"/>
        </w:rPr>
      </w:pPr>
      <w:proofErr w:type="gramStart"/>
      <w:r w:rsidRPr="006C378E">
        <w:rPr>
          <w:rFonts w:ascii="Courier New" w:eastAsia="Times New Roman" w:hAnsi="Courier New" w:cs="Courier New"/>
          <w:sz w:val="24"/>
          <w:szCs w:val="24"/>
          <w:lang w:eastAsia="es-ES"/>
        </w:rPr>
        <w:t>o</w:t>
      </w:r>
      <w:proofErr w:type="gramEnd"/>
      <w:r w:rsidRPr="006C378E">
        <w:rPr>
          <w:rFonts w:ascii="Courier New" w:eastAsia="Times New Roman" w:hAnsi="Courier New" w:cs="Courier New"/>
          <w:sz w:val="24"/>
          <w:szCs w:val="24"/>
          <w:lang w:eastAsia="es-ES"/>
        </w:rPr>
        <w:t xml:space="preserve"> </w:t>
      </w:r>
      <w:r w:rsidRPr="006C378E">
        <w:rPr>
          <w:rFonts w:ascii="Times New Roman" w:eastAsia="Times New Roman" w:hAnsi="Times New Roman" w:cs="Times New Roman"/>
          <w:sz w:val="24"/>
          <w:szCs w:val="24"/>
          <w:lang w:eastAsia="es-ES"/>
        </w:rPr>
        <w:t>Maquinaria, instalaciones, equipos informáticos o equipamiento diverso (mobiliario, herramientas, etc.).</w:t>
      </w:r>
    </w:p>
    <w:p w:rsidR="006C378E" w:rsidRPr="006C378E" w:rsidRDefault="006C378E" w:rsidP="006C378E">
      <w:pPr>
        <w:spacing w:before="100" w:beforeAutospacing="1" w:after="0" w:line="240" w:lineRule="auto"/>
        <w:ind w:left="708" w:firstLine="708"/>
        <w:jc w:val="both"/>
        <w:rPr>
          <w:rFonts w:ascii="Times New Roman" w:eastAsia="Times New Roman" w:hAnsi="Times New Roman" w:cs="Times New Roman"/>
          <w:sz w:val="24"/>
          <w:szCs w:val="24"/>
          <w:lang w:eastAsia="es-ES"/>
        </w:rPr>
      </w:pPr>
      <w:proofErr w:type="gramStart"/>
      <w:r w:rsidRPr="006C378E">
        <w:rPr>
          <w:rFonts w:ascii="Courier New" w:eastAsia="Times New Roman" w:hAnsi="Courier New" w:cs="Courier New"/>
          <w:sz w:val="24"/>
          <w:szCs w:val="24"/>
          <w:lang w:eastAsia="es-ES"/>
        </w:rPr>
        <w:t>o</w:t>
      </w:r>
      <w:proofErr w:type="gramEnd"/>
      <w:r w:rsidRPr="006C378E">
        <w:rPr>
          <w:rFonts w:ascii="Courier New" w:eastAsia="Times New Roman" w:hAnsi="Courier New" w:cs="Courier New"/>
          <w:sz w:val="24"/>
          <w:szCs w:val="24"/>
          <w:lang w:eastAsia="es-ES"/>
        </w:rPr>
        <w:t xml:space="preserve"> </w:t>
      </w:r>
      <w:r w:rsidRPr="006C378E">
        <w:rPr>
          <w:rFonts w:ascii="Times New Roman" w:eastAsia="Times New Roman" w:hAnsi="Times New Roman" w:cs="Times New Roman"/>
          <w:sz w:val="24"/>
          <w:szCs w:val="24"/>
          <w:lang w:eastAsia="es-ES"/>
        </w:rPr>
        <w:t>La compra de vehículos, siempre que sean para uso de la empresa y sólo se utilicen para el fin por el que se les haya concedido la subvención.</w:t>
      </w:r>
    </w:p>
    <w:p w:rsidR="006C378E" w:rsidRPr="006C378E" w:rsidRDefault="006C378E" w:rsidP="006C378E">
      <w:pPr>
        <w:spacing w:before="100" w:beforeAutospacing="1" w:after="0" w:line="240" w:lineRule="auto"/>
        <w:ind w:left="720"/>
        <w:jc w:val="both"/>
        <w:rPr>
          <w:rFonts w:ascii="Times New Roman" w:eastAsia="Times New Roman" w:hAnsi="Times New Roman" w:cs="Times New Roman"/>
          <w:sz w:val="24"/>
          <w:szCs w:val="24"/>
          <w:lang w:eastAsia="es-ES"/>
        </w:rPr>
      </w:pPr>
      <w:r w:rsidRPr="006C378E">
        <w:rPr>
          <w:rFonts w:ascii="Symbol" w:eastAsia="Times New Roman" w:hAnsi="Symbol" w:cs="Times New Roman"/>
          <w:sz w:val="24"/>
          <w:szCs w:val="24"/>
          <w:lang w:eastAsia="es-ES"/>
        </w:rPr>
        <w:t></w:t>
      </w:r>
      <w:r w:rsidRPr="006C378E">
        <w:rPr>
          <w:rFonts w:ascii="Symbol" w:eastAsia="Times New Roman" w:hAnsi="Symbol" w:cs="Times New Roman"/>
          <w:sz w:val="24"/>
          <w:szCs w:val="24"/>
          <w:lang w:eastAsia="es-ES"/>
        </w:rPr>
        <w:t></w:t>
      </w:r>
      <w:r w:rsidRPr="006C378E">
        <w:rPr>
          <w:rFonts w:ascii="Times New Roman" w:eastAsia="Times New Roman" w:hAnsi="Times New Roman" w:cs="Times New Roman"/>
          <w:sz w:val="24"/>
          <w:szCs w:val="24"/>
          <w:lang w:eastAsia="es-ES"/>
        </w:rPr>
        <w:t>Software/programas informáticos.</w:t>
      </w:r>
    </w:p>
    <w:p w:rsidR="006C378E" w:rsidRPr="006C378E" w:rsidRDefault="006C378E" w:rsidP="006C378E">
      <w:pPr>
        <w:spacing w:before="100" w:beforeAutospacing="1" w:after="0" w:line="240" w:lineRule="auto"/>
        <w:ind w:firstLine="708"/>
        <w:jc w:val="both"/>
        <w:rPr>
          <w:rFonts w:ascii="Times New Roman" w:eastAsia="Times New Roman" w:hAnsi="Times New Roman" w:cs="Times New Roman"/>
          <w:sz w:val="24"/>
          <w:szCs w:val="24"/>
          <w:lang w:eastAsia="es-ES"/>
        </w:rPr>
      </w:pPr>
      <w:r w:rsidRPr="006C378E">
        <w:rPr>
          <w:rFonts w:ascii="Symbol" w:eastAsia="Times New Roman" w:hAnsi="Symbol" w:cs="Times New Roman"/>
          <w:sz w:val="24"/>
          <w:szCs w:val="24"/>
          <w:lang w:eastAsia="es-ES"/>
        </w:rPr>
        <w:t></w:t>
      </w:r>
      <w:r w:rsidRPr="006C378E">
        <w:rPr>
          <w:rFonts w:ascii="Symbol" w:eastAsia="Times New Roman" w:hAnsi="Symbol" w:cs="Times New Roman"/>
          <w:sz w:val="24"/>
          <w:szCs w:val="24"/>
          <w:lang w:eastAsia="es-ES"/>
        </w:rPr>
        <w:t></w:t>
      </w:r>
      <w:r w:rsidRPr="006C378E">
        <w:rPr>
          <w:rFonts w:ascii="Times New Roman" w:eastAsia="Times New Roman" w:hAnsi="Times New Roman" w:cs="Times New Roman"/>
          <w:sz w:val="24"/>
          <w:szCs w:val="24"/>
          <w:lang w:eastAsia="es-ES"/>
        </w:rPr>
        <w:t>Proyectos técnicos y honorarios de arquitectura, ingeniería, consultoría, estudios de viabilidad, etc.</w:t>
      </w:r>
    </w:p>
    <w:p w:rsidR="006C378E" w:rsidRPr="006C378E" w:rsidRDefault="006C378E" w:rsidP="006C378E">
      <w:pPr>
        <w:spacing w:before="100" w:beforeAutospacing="1" w:after="0" w:line="240" w:lineRule="auto"/>
        <w:ind w:left="720"/>
        <w:jc w:val="both"/>
        <w:rPr>
          <w:rFonts w:ascii="Times New Roman" w:eastAsia="Times New Roman" w:hAnsi="Times New Roman" w:cs="Times New Roman"/>
          <w:sz w:val="24"/>
          <w:szCs w:val="24"/>
          <w:lang w:eastAsia="es-ES"/>
        </w:rPr>
      </w:pPr>
      <w:r w:rsidRPr="006C378E">
        <w:rPr>
          <w:rFonts w:ascii="Symbol" w:eastAsia="Times New Roman" w:hAnsi="Symbol" w:cs="Times New Roman"/>
          <w:sz w:val="24"/>
          <w:szCs w:val="24"/>
          <w:lang w:eastAsia="es-ES"/>
        </w:rPr>
        <w:t></w:t>
      </w:r>
      <w:r w:rsidRPr="006C378E">
        <w:rPr>
          <w:rFonts w:ascii="Symbol" w:eastAsia="Times New Roman" w:hAnsi="Symbol" w:cs="Times New Roman"/>
          <w:sz w:val="24"/>
          <w:szCs w:val="24"/>
          <w:lang w:eastAsia="es-ES"/>
        </w:rPr>
        <w:t></w:t>
      </w:r>
      <w:r w:rsidRPr="006C378E">
        <w:rPr>
          <w:rFonts w:ascii="Times New Roman" w:eastAsia="Times New Roman" w:hAnsi="Times New Roman" w:cs="Times New Roman"/>
          <w:sz w:val="24"/>
          <w:szCs w:val="24"/>
          <w:lang w:eastAsia="es-ES"/>
        </w:rPr>
        <w:t>Derechos de patentes o licencias.</w:t>
      </w:r>
    </w:p>
    <w:p w:rsidR="006C378E" w:rsidRPr="006C378E" w:rsidRDefault="006C378E" w:rsidP="006C378E">
      <w:pPr>
        <w:spacing w:before="100" w:beforeAutospacing="1" w:after="0" w:line="240" w:lineRule="auto"/>
        <w:ind w:left="720"/>
        <w:jc w:val="both"/>
        <w:rPr>
          <w:rFonts w:ascii="Times New Roman" w:eastAsia="Times New Roman" w:hAnsi="Times New Roman" w:cs="Times New Roman"/>
          <w:sz w:val="24"/>
          <w:szCs w:val="24"/>
          <w:lang w:eastAsia="es-ES"/>
        </w:rPr>
      </w:pPr>
      <w:r w:rsidRPr="006C378E">
        <w:rPr>
          <w:rFonts w:ascii="Symbol" w:eastAsia="Times New Roman" w:hAnsi="Symbol" w:cs="Times New Roman"/>
          <w:sz w:val="24"/>
          <w:szCs w:val="24"/>
          <w:lang w:eastAsia="es-ES"/>
        </w:rPr>
        <w:t></w:t>
      </w:r>
      <w:r w:rsidRPr="006C378E">
        <w:rPr>
          <w:rFonts w:ascii="Symbol" w:eastAsia="Times New Roman" w:hAnsi="Symbol" w:cs="Times New Roman"/>
          <w:sz w:val="24"/>
          <w:szCs w:val="24"/>
          <w:lang w:eastAsia="es-ES"/>
        </w:rPr>
        <w:t></w:t>
      </w:r>
      <w:r w:rsidRPr="006C378E">
        <w:rPr>
          <w:rFonts w:ascii="Times New Roman" w:eastAsia="Times New Roman" w:hAnsi="Times New Roman" w:cs="Times New Roman"/>
          <w:sz w:val="24"/>
          <w:szCs w:val="24"/>
          <w:lang w:eastAsia="es-ES"/>
        </w:rPr>
        <w:t>Licencias de obra y apertura.</w:t>
      </w:r>
    </w:p>
    <w:p w:rsidR="006C378E" w:rsidRDefault="006C378E" w:rsidP="006C378E">
      <w:pPr>
        <w:spacing w:before="100" w:beforeAutospacing="1" w:after="0" w:line="240" w:lineRule="auto"/>
        <w:ind w:left="720"/>
        <w:jc w:val="both"/>
        <w:rPr>
          <w:rFonts w:ascii="Times New Roman" w:eastAsia="Times New Roman" w:hAnsi="Times New Roman" w:cs="Times New Roman"/>
          <w:sz w:val="24"/>
          <w:szCs w:val="24"/>
          <w:lang w:eastAsia="es-ES"/>
        </w:rPr>
      </w:pPr>
      <w:r w:rsidRPr="006C378E">
        <w:rPr>
          <w:rFonts w:ascii="Symbol" w:eastAsia="Times New Roman" w:hAnsi="Symbol" w:cs="Times New Roman"/>
          <w:sz w:val="24"/>
          <w:szCs w:val="24"/>
          <w:lang w:eastAsia="es-ES"/>
        </w:rPr>
        <w:t></w:t>
      </w:r>
      <w:r w:rsidRPr="006C378E">
        <w:rPr>
          <w:rFonts w:ascii="Symbol" w:eastAsia="Times New Roman" w:hAnsi="Symbol" w:cs="Times New Roman"/>
          <w:sz w:val="24"/>
          <w:szCs w:val="24"/>
          <w:lang w:eastAsia="es-ES"/>
        </w:rPr>
        <w:t></w:t>
      </w:r>
      <w:r w:rsidRPr="006C378E">
        <w:rPr>
          <w:rFonts w:ascii="Times New Roman" w:eastAsia="Times New Roman" w:hAnsi="Times New Roman" w:cs="Times New Roman"/>
          <w:sz w:val="24"/>
          <w:szCs w:val="24"/>
          <w:lang w:eastAsia="es-ES"/>
        </w:rPr>
        <w:t>Gastos de Notaría y Registros.</w:t>
      </w:r>
    </w:p>
    <w:p w:rsidR="006C378E" w:rsidRPr="006C378E" w:rsidRDefault="006C378E" w:rsidP="006C378E">
      <w:pPr>
        <w:spacing w:before="100" w:beforeAutospacing="1" w:after="0" w:line="240" w:lineRule="auto"/>
        <w:ind w:firstLine="708"/>
        <w:jc w:val="both"/>
        <w:rPr>
          <w:rFonts w:ascii="Times New Roman" w:eastAsia="Times New Roman" w:hAnsi="Times New Roman" w:cs="Times New Roman"/>
          <w:sz w:val="24"/>
          <w:szCs w:val="24"/>
          <w:lang w:eastAsia="es-ES"/>
        </w:rPr>
      </w:pPr>
      <w:r w:rsidRPr="006C378E">
        <w:rPr>
          <w:rFonts w:ascii="Symbol" w:eastAsia="Times New Roman" w:hAnsi="Symbol" w:cs="Times New Roman"/>
          <w:sz w:val="24"/>
          <w:szCs w:val="24"/>
          <w:lang w:eastAsia="es-ES"/>
        </w:rPr>
        <w:t></w:t>
      </w:r>
      <w:r w:rsidRPr="006C378E">
        <w:rPr>
          <w:rFonts w:ascii="Symbol" w:eastAsia="Times New Roman" w:hAnsi="Symbol" w:cs="Times New Roman"/>
          <w:sz w:val="24"/>
          <w:szCs w:val="24"/>
          <w:lang w:eastAsia="es-ES"/>
        </w:rPr>
        <w:t></w:t>
      </w:r>
      <w:r w:rsidRPr="006C378E">
        <w:rPr>
          <w:rFonts w:ascii="Times New Roman" w:eastAsia="Times New Roman" w:hAnsi="Times New Roman" w:cs="Times New Roman"/>
          <w:sz w:val="24"/>
          <w:szCs w:val="24"/>
          <w:lang w:eastAsia="es-ES"/>
        </w:rPr>
        <w:t>Gastos por cuotas de la Seguridad Social del Régimen Especial de Trabajadores Autónomos (R.E.T.A.) del primer año de actividad como máximo.</w:t>
      </w:r>
    </w:p>
    <w:p w:rsidR="006C378E" w:rsidRPr="006C378E" w:rsidRDefault="006C378E" w:rsidP="006C378E">
      <w:pPr>
        <w:spacing w:before="100" w:beforeAutospacing="1" w:after="0" w:line="240" w:lineRule="auto"/>
        <w:ind w:firstLine="708"/>
        <w:jc w:val="both"/>
        <w:rPr>
          <w:rFonts w:ascii="Times New Roman" w:eastAsia="Times New Roman" w:hAnsi="Times New Roman" w:cs="Times New Roman"/>
          <w:sz w:val="24"/>
          <w:szCs w:val="24"/>
          <w:lang w:eastAsia="es-ES"/>
        </w:rPr>
      </w:pPr>
      <w:r w:rsidRPr="006C378E">
        <w:rPr>
          <w:rFonts w:ascii="Times New Roman" w:eastAsia="Times New Roman" w:hAnsi="Times New Roman" w:cs="Times New Roman"/>
          <w:sz w:val="24"/>
          <w:szCs w:val="24"/>
          <w:lang w:eastAsia="es-ES"/>
        </w:rPr>
        <w:t>No serán subvencionables el I.V.A. y otros impuestos salvo que éstos no sean recuperables de la Hacienda Pública.</w:t>
      </w:r>
    </w:p>
    <w:p w:rsidR="006C378E" w:rsidRPr="006C378E" w:rsidRDefault="006C378E" w:rsidP="006C378E">
      <w:pPr>
        <w:spacing w:before="100" w:beforeAutospacing="1" w:after="0" w:line="240" w:lineRule="auto"/>
        <w:ind w:firstLine="708"/>
        <w:jc w:val="both"/>
        <w:rPr>
          <w:rFonts w:ascii="Times New Roman" w:eastAsia="Times New Roman" w:hAnsi="Times New Roman" w:cs="Times New Roman"/>
          <w:sz w:val="24"/>
          <w:szCs w:val="24"/>
          <w:lang w:eastAsia="es-ES"/>
        </w:rPr>
      </w:pPr>
      <w:r w:rsidRPr="006C378E">
        <w:rPr>
          <w:rFonts w:ascii="Times New Roman" w:eastAsia="Times New Roman" w:hAnsi="Times New Roman" w:cs="Times New Roman"/>
          <w:sz w:val="24"/>
          <w:szCs w:val="24"/>
          <w:lang w:eastAsia="es-ES"/>
        </w:rPr>
        <w:t>No se admite la inversión financiada por arrendamiento financiero.</w:t>
      </w:r>
    </w:p>
    <w:p w:rsidR="006C378E" w:rsidRPr="006C378E" w:rsidRDefault="006C378E" w:rsidP="006C378E">
      <w:pPr>
        <w:spacing w:before="100" w:beforeAutospacing="1" w:after="0" w:line="240" w:lineRule="auto"/>
        <w:ind w:firstLine="708"/>
        <w:jc w:val="both"/>
        <w:rPr>
          <w:rFonts w:ascii="Times New Roman" w:eastAsia="Times New Roman" w:hAnsi="Times New Roman" w:cs="Times New Roman"/>
          <w:sz w:val="24"/>
          <w:szCs w:val="24"/>
          <w:lang w:eastAsia="es-ES"/>
        </w:rPr>
      </w:pPr>
      <w:r w:rsidRPr="006C378E">
        <w:rPr>
          <w:rFonts w:ascii="Times New Roman" w:eastAsia="Times New Roman" w:hAnsi="Times New Roman" w:cs="Times New Roman"/>
          <w:sz w:val="24"/>
          <w:szCs w:val="24"/>
          <w:lang w:eastAsia="es-ES"/>
        </w:rPr>
        <w:t>Con carácter general, las inversiones se realizarán mediante la compra de activos nuevos.</w:t>
      </w:r>
    </w:p>
    <w:p w:rsidR="006C378E" w:rsidRPr="006C378E" w:rsidRDefault="006C378E" w:rsidP="006C378E">
      <w:pPr>
        <w:spacing w:before="100" w:beforeAutospacing="1" w:after="0" w:line="240" w:lineRule="auto"/>
        <w:ind w:firstLine="708"/>
        <w:jc w:val="both"/>
        <w:rPr>
          <w:rFonts w:ascii="Times New Roman" w:eastAsia="Times New Roman" w:hAnsi="Times New Roman" w:cs="Times New Roman"/>
          <w:sz w:val="24"/>
          <w:szCs w:val="24"/>
          <w:lang w:eastAsia="es-ES"/>
        </w:rPr>
      </w:pPr>
      <w:r w:rsidRPr="006C378E">
        <w:rPr>
          <w:rFonts w:ascii="Times New Roman" w:eastAsia="Times New Roman" w:hAnsi="Times New Roman" w:cs="Times New Roman"/>
          <w:sz w:val="24"/>
          <w:szCs w:val="24"/>
          <w:lang w:eastAsia="es-ES"/>
        </w:rPr>
        <w:t>No obstante, en aquellos casos en los que las inversiones se realicen mediante la compra de bienes de segunda mano deberán cumplirse las siguientes condiciones:</w:t>
      </w:r>
    </w:p>
    <w:p w:rsidR="006C378E" w:rsidRPr="006C378E" w:rsidRDefault="006C378E" w:rsidP="006C378E">
      <w:pPr>
        <w:spacing w:before="100" w:beforeAutospacing="1" w:after="0" w:line="240" w:lineRule="auto"/>
        <w:ind w:left="708" w:firstLine="708"/>
        <w:jc w:val="both"/>
        <w:rPr>
          <w:rFonts w:ascii="Times New Roman" w:eastAsia="Times New Roman" w:hAnsi="Times New Roman" w:cs="Times New Roman"/>
          <w:sz w:val="24"/>
          <w:szCs w:val="24"/>
          <w:lang w:eastAsia="es-ES"/>
        </w:rPr>
      </w:pPr>
      <w:r w:rsidRPr="006C378E">
        <w:rPr>
          <w:rFonts w:ascii="Times New Roman" w:eastAsia="Times New Roman" w:hAnsi="Times New Roman" w:cs="Times New Roman"/>
          <w:sz w:val="24"/>
          <w:szCs w:val="24"/>
          <w:lang w:eastAsia="es-ES"/>
        </w:rPr>
        <w:lastRenderedPageBreak/>
        <w:t>a) El vendedor de los bienes deberá facilitar una declaración sobre su origen y confirmar que durante los últimos siete años no han sido adquiridos con la ayuda de subvenciones nacionales o comunitarias.</w:t>
      </w:r>
    </w:p>
    <w:p w:rsidR="006C378E" w:rsidRPr="006C378E" w:rsidRDefault="006C378E" w:rsidP="006C378E">
      <w:pPr>
        <w:spacing w:before="100" w:beforeAutospacing="1" w:after="0" w:line="240" w:lineRule="auto"/>
        <w:ind w:left="708" w:firstLine="708"/>
        <w:jc w:val="both"/>
        <w:rPr>
          <w:rFonts w:ascii="Times New Roman" w:eastAsia="Times New Roman" w:hAnsi="Times New Roman" w:cs="Times New Roman"/>
          <w:sz w:val="24"/>
          <w:szCs w:val="24"/>
          <w:lang w:eastAsia="es-ES"/>
        </w:rPr>
      </w:pPr>
      <w:r w:rsidRPr="006C378E">
        <w:rPr>
          <w:rFonts w:ascii="Times New Roman" w:eastAsia="Times New Roman" w:hAnsi="Times New Roman" w:cs="Times New Roman"/>
          <w:sz w:val="24"/>
          <w:szCs w:val="24"/>
          <w:lang w:eastAsia="es-ES"/>
        </w:rPr>
        <w:t>b) El precio de los bienes o equipos no deberá ser superior al valor de mercado y deberá ser inferior al coste de bienes nuevos similares, asimismo deberán reunir las características técnicas necesarias para su uso y cumplir las normas y criterios que sean de aplicación.</w:t>
      </w:r>
    </w:p>
    <w:p w:rsidR="006C378E" w:rsidRPr="006C378E" w:rsidRDefault="006C378E" w:rsidP="006C378E">
      <w:pPr>
        <w:spacing w:before="100" w:beforeAutospacing="1" w:after="0" w:line="240" w:lineRule="auto"/>
        <w:ind w:firstLine="708"/>
        <w:jc w:val="both"/>
        <w:rPr>
          <w:rFonts w:ascii="Times New Roman" w:eastAsia="Times New Roman" w:hAnsi="Times New Roman" w:cs="Times New Roman"/>
          <w:sz w:val="24"/>
          <w:szCs w:val="24"/>
          <w:lang w:eastAsia="es-ES"/>
        </w:rPr>
      </w:pPr>
      <w:r w:rsidRPr="006C378E">
        <w:rPr>
          <w:rFonts w:ascii="Times New Roman" w:eastAsia="Times New Roman" w:hAnsi="Times New Roman" w:cs="Times New Roman"/>
          <w:sz w:val="24"/>
          <w:szCs w:val="24"/>
          <w:lang w:eastAsia="es-ES"/>
        </w:rPr>
        <w:t xml:space="preserve">De conformidad con el artículo 31 de la Ley 38/2003, de 17 de noviembre, General de Subvenciones, se </w:t>
      </w:r>
      <w:proofErr w:type="gramStart"/>
      <w:r w:rsidRPr="006C378E">
        <w:rPr>
          <w:rFonts w:ascii="Times New Roman" w:eastAsia="Times New Roman" w:hAnsi="Times New Roman" w:cs="Times New Roman"/>
          <w:sz w:val="24"/>
          <w:szCs w:val="24"/>
          <w:lang w:eastAsia="es-ES"/>
        </w:rPr>
        <w:t>consideran</w:t>
      </w:r>
      <w:proofErr w:type="gramEnd"/>
      <w:r w:rsidRPr="006C378E">
        <w:rPr>
          <w:rFonts w:ascii="Times New Roman" w:eastAsia="Times New Roman" w:hAnsi="Times New Roman" w:cs="Times New Roman"/>
          <w:sz w:val="24"/>
          <w:szCs w:val="24"/>
          <w:lang w:eastAsia="es-ES"/>
        </w:rPr>
        <w:t xml:space="preserve"> gastos subvencionables, aquellos que de manera indubitada respondan a la naturaleza de la actividad subvencionada, resulten estrictamente necesarios y se realicen en el plazo establecido en la convocatoria correspondiente.</w:t>
      </w:r>
    </w:p>
    <w:p w:rsidR="006C378E" w:rsidRPr="006C378E" w:rsidRDefault="006C378E" w:rsidP="006C378E">
      <w:pPr>
        <w:spacing w:before="100" w:beforeAutospacing="1" w:after="0" w:line="240" w:lineRule="auto"/>
        <w:ind w:firstLine="708"/>
        <w:jc w:val="both"/>
        <w:rPr>
          <w:rFonts w:ascii="Times New Roman" w:eastAsia="Times New Roman" w:hAnsi="Times New Roman" w:cs="Times New Roman"/>
          <w:sz w:val="24"/>
          <w:szCs w:val="24"/>
          <w:lang w:eastAsia="es-ES"/>
        </w:rPr>
      </w:pPr>
      <w:r w:rsidRPr="006C378E">
        <w:rPr>
          <w:rFonts w:ascii="Times New Roman" w:eastAsia="Times New Roman" w:hAnsi="Times New Roman" w:cs="Times New Roman"/>
          <w:sz w:val="24"/>
          <w:szCs w:val="24"/>
          <w:lang w:eastAsia="es-ES"/>
        </w:rPr>
        <w:t>No serán subvencionables los gastos referidos al domicilio particular de la persona solicitante, de alguna de las personas comuneras de la Comunidad de Bienes o socias de la Sociedad Civil, Sociedad de Capital o Sociedad Cooperativa o Sociedad Anónima Laboral, así como los gastos correspondientes a compraventas entre comuneros/as o socios/as.</w:t>
      </w:r>
    </w:p>
    <w:p w:rsidR="006C378E" w:rsidRPr="006C378E" w:rsidRDefault="006C378E" w:rsidP="006C378E">
      <w:pPr>
        <w:spacing w:before="100" w:beforeAutospacing="1" w:after="0" w:line="240" w:lineRule="auto"/>
        <w:ind w:firstLine="708"/>
        <w:jc w:val="both"/>
        <w:rPr>
          <w:rFonts w:ascii="Times New Roman" w:eastAsia="Times New Roman" w:hAnsi="Times New Roman" w:cs="Times New Roman"/>
          <w:sz w:val="24"/>
          <w:szCs w:val="24"/>
          <w:lang w:eastAsia="es-ES"/>
        </w:rPr>
      </w:pPr>
      <w:r w:rsidRPr="006C378E">
        <w:rPr>
          <w:rFonts w:ascii="Times New Roman" w:eastAsia="Times New Roman" w:hAnsi="Times New Roman" w:cs="Times New Roman"/>
          <w:color w:val="000000"/>
          <w:sz w:val="24"/>
          <w:szCs w:val="24"/>
          <w:lang w:eastAsia="es-ES"/>
        </w:rPr>
        <w:t>En el supuesto de adquisición de bienes inmuebles se estará a lo dispuesto en el artículo 31.4.a) de la Ley 38/2003, de 17 de noviembre, General de Subvenciones, en el apartado en que dispone: “En el caso de bienes inscribibles en un registro público, deberá hacerse constar en la escritura esta circunstancia, así como el importe de la subvención concedida, debiendo ser objeto estos extremos de inscripción en el registro público correspondiente.”</w:t>
      </w:r>
    </w:p>
    <w:p w:rsidR="006C378E" w:rsidRPr="006C378E" w:rsidRDefault="006C378E" w:rsidP="006C378E">
      <w:pPr>
        <w:spacing w:before="100" w:beforeAutospacing="1" w:after="0" w:line="240" w:lineRule="auto"/>
        <w:jc w:val="both"/>
        <w:rPr>
          <w:rFonts w:ascii="Times New Roman" w:eastAsia="Times New Roman" w:hAnsi="Times New Roman" w:cs="Times New Roman"/>
          <w:sz w:val="24"/>
          <w:szCs w:val="24"/>
          <w:lang w:eastAsia="es-ES"/>
        </w:rPr>
      </w:pPr>
      <w:r w:rsidRPr="006C378E">
        <w:rPr>
          <w:rFonts w:ascii="Times New Roman" w:eastAsia="Times New Roman" w:hAnsi="Times New Roman" w:cs="Times New Roman"/>
          <w:b/>
          <w:bCs/>
          <w:color w:val="000000"/>
          <w:sz w:val="24"/>
          <w:szCs w:val="24"/>
          <w:lang w:eastAsia="es-ES"/>
        </w:rPr>
        <w:t>SEXTO. PLAZO DE PRESENTACION DE SOLICITUDES.</w:t>
      </w:r>
    </w:p>
    <w:p w:rsidR="006C378E" w:rsidRPr="006C378E" w:rsidRDefault="006C378E" w:rsidP="006C378E">
      <w:pPr>
        <w:spacing w:before="100" w:beforeAutospacing="1" w:after="0" w:line="240" w:lineRule="auto"/>
        <w:ind w:firstLine="708"/>
        <w:jc w:val="both"/>
        <w:rPr>
          <w:rFonts w:ascii="Times New Roman" w:eastAsia="Times New Roman" w:hAnsi="Times New Roman" w:cs="Times New Roman"/>
          <w:sz w:val="24"/>
          <w:szCs w:val="24"/>
          <w:lang w:eastAsia="es-ES"/>
        </w:rPr>
      </w:pPr>
      <w:r w:rsidRPr="006C378E">
        <w:rPr>
          <w:rFonts w:ascii="Times New Roman" w:eastAsia="Times New Roman" w:hAnsi="Times New Roman" w:cs="Times New Roman"/>
          <w:color w:val="000000"/>
          <w:sz w:val="24"/>
          <w:szCs w:val="24"/>
          <w:lang w:eastAsia="es-ES"/>
        </w:rPr>
        <w:t xml:space="preserve">El plazo de presentación de solicitudes </w:t>
      </w:r>
      <w:proofErr w:type="spellStart"/>
      <w:r w:rsidRPr="006C378E">
        <w:rPr>
          <w:rFonts w:ascii="Times New Roman" w:eastAsia="Times New Roman" w:hAnsi="Times New Roman" w:cs="Times New Roman"/>
          <w:color w:val="000000"/>
          <w:sz w:val="24"/>
          <w:szCs w:val="24"/>
          <w:lang w:eastAsia="es-ES"/>
        </w:rPr>
        <w:t>sera</w:t>
      </w:r>
      <w:proofErr w:type="spellEnd"/>
      <w:r w:rsidRPr="006C378E">
        <w:rPr>
          <w:rFonts w:ascii="Times New Roman" w:eastAsia="Times New Roman" w:hAnsi="Times New Roman" w:cs="Times New Roman"/>
          <w:color w:val="000000"/>
          <w:sz w:val="24"/>
          <w:szCs w:val="24"/>
          <w:lang w:eastAsia="es-ES"/>
        </w:rPr>
        <w:t xml:space="preserve"> de 20 días hábiles contados a partir de la publicación de la correspondiente convocatoria en el Boletín Oficial del Principado de Asturias.</w:t>
      </w:r>
    </w:p>
    <w:p w:rsidR="006C378E" w:rsidRPr="006C378E" w:rsidRDefault="006C378E" w:rsidP="006C378E">
      <w:pPr>
        <w:spacing w:before="100" w:beforeAutospacing="1" w:after="0" w:line="240" w:lineRule="auto"/>
        <w:jc w:val="both"/>
        <w:rPr>
          <w:rFonts w:ascii="Times New Roman" w:eastAsia="Times New Roman" w:hAnsi="Times New Roman" w:cs="Times New Roman"/>
          <w:sz w:val="24"/>
          <w:szCs w:val="24"/>
          <w:lang w:eastAsia="es-ES"/>
        </w:rPr>
      </w:pPr>
      <w:r w:rsidRPr="006C378E">
        <w:rPr>
          <w:rFonts w:ascii="Times New Roman" w:eastAsia="Times New Roman" w:hAnsi="Times New Roman" w:cs="Times New Roman"/>
          <w:b/>
          <w:bCs/>
          <w:color w:val="000000"/>
          <w:sz w:val="24"/>
          <w:szCs w:val="24"/>
          <w:lang w:eastAsia="es-ES"/>
        </w:rPr>
        <w:t>SÉPTIMO. CUANTÍA</w:t>
      </w:r>
      <w:r w:rsidRPr="006C378E">
        <w:rPr>
          <w:rFonts w:ascii="Times New Roman" w:eastAsia="Times New Roman" w:hAnsi="Times New Roman" w:cs="Times New Roman"/>
          <w:b/>
          <w:bCs/>
          <w:sz w:val="24"/>
          <w:szCs w:val="24"/>
          <w:lang w:eastAsia="es-ES"/>
        </w:rPr>
        <w:t xml:space="preserve"> DE LAS SUBVENCIONES.</w:t>
      </w:r>
    </w:p>
    <w:p w:rsidR="006C378E" w:rsidRPr="006C378E" w:rsidRDefault="006C378E" w:rsidP="006C378E">
      <w:pPr>
        <w:spacing w:before="100" w:beforeAutospacing="1" w:after="0" w:line="240" w:lineRule="auto"/>
        <w:ind w:firstLine="708"/>
        <w:jc w:val="both"/>
        <w:rPr>
          <w:rFonts w:ascii="Times New Roman" w:eastAsia="Times New Roman" w:hAnsi="Times New Roman" w:cs="Times New Roman"/>
          <w:sz w:val="24"/>
          <w:szCs w:val="24"/>
          <w:lang w:eastAsia="es-ES"/>
        </w:rPr>
      </w:pPr>
      <w:r w:rsidRPr="006C378E">
        <w:rPr>
          <w:rFonts w:ascii="Times New Roman" w:eastAsia="Times New Roman" w:hAnsi="Times New Roman" w:cs="Times New Roman"/>
          <w:sz w:val="24"/>
          <w:szCs w:val="24"/>
          <w:lang w:eastAsia="es-ES"/>
        </w:rPr>
        <w:t xml:space="preserve">La cuantía total de gasto prevista para estas ayudas </w:t>
      </w:r>
      <w:proofErr w:type="spellStart"/>
      <w:r w:rsidRPr="006C378E">
        <w:rPr>
          <w:rFonts w:ascii="Times New Roman" w:eastAsia="Times New Roman" w:hAnsi="Times New Roman" w:cs="Times New Roman"/>
          <w:sz w:val="24"/>
          <w:szCs w:val="24"/>
          <w:lang w:eastAsia="es-ES"/>
        </w:rPr>
        <w:t>sera</w:t>
      </w:r>
      <w:proofErr w:type="spellEnd"/>
      <w:r w:rsidRPr="006C378E">
        <w:rPr>
          <w:rFonts w:ascii="Times New Roman" w:eastAsia="Times New Roman" w:hAnsi="Times New Roman" w:cs="Times New Roman"/>
          <w:sz w:val="24"/>
          <w:szCs w:val="24"/>
          <w:lang w:eastAsia="es-ES"/>
        </w:rPr>
        <w:t xml:space="preserve"> de 35.000,00 €, con cargo a la partida presupuestaria 24105 47000 del Presupuesto de Gastos.</w:t>
      </w:r>
    </w:p>
    <w:p w:rsidR="006C378E" w:rsidRPr="006C378E" w:rsidRDefault="006C378E" w:rsidP="006C378E">
      <w:pPr>
        <w:spacing w:before="100" w:beforeAutospacing="1" w:after="0" w:line="240" w:lineRule="auto"/>
        <w:ind w:firstLine="708"/>
        <w:jc w:val="both"/>
        <w:rPr>
          <w:rFonts w:ascii="Times New Roman" w:eastAsia="Times New Roman" w:hAnsi="Times New Roman" w:cs="Times New Roman"/>
          <w:sz w:val="24"/>
          <w:szCs w:val="24"/>
          <w:lang w:eastAsia="es-ES"/>
        </w:rPr>
      </w:pPr>
      <w:r w:rsidRPr="006C378E">
        <w:rPr>
          <w:rFonts w:ascii="Times New Roman" w:eastAsia="Times New Roman" w:hAnsi="Times New Roman" w:cs="Times New Roman"/>
          <w:sz w:val="24"/>
          <w:szCs w:val="24"/>
          <w:lang w:eastAsia="es-ES"/>
        </w:rPr>
        <w:t xml:space="preserve">La cuantía de la ayuda a conceder a cada solicitante </w:t>
      </w:r>
      <w:proofErr w:type="spellStart"/>
      <w:r w:rsidRPr="006C378E">
        <w:rPr>
          <w:rFonts w:ascii="Times New Roman" w:eastAsia="Times New Roman" w:hAnsi="Times New Roman" w:cs="Times New Roman"/>
          <w:sz w:val="24"/>
          <w:szCs w:val="24"/>
          <w:lang w:eastAsia="es-ES"/>
        </w:rPr>
        <w:t>sera</w:t>
      </w:r>
      <w:proofErr w:type="spellEnd"/>
      <w:r w:rsidRPr="006C378E">
        <w:rPr>
          <w:rFonts w:ascii="Times New Roman" w:eastAsia="Times New Roman" w:hAnsi="Times New Roman" w:cs="Times New Roman"/>
          <w:sz w:val="24"/>
          <w:szCs w:val="24"/>
          <w:lang w:eastAsia="es-ES"/>
        </w:rPr>
        <w:t xml:space="preserve"> como máximo de 1.500,00 €.</w:t>
      </w:r>
    </w:p>
    <w:p w:rsidR="006C378E" w:rsidRPr="006C378E" w:rsidRDefault="006C378E" w:rsidP="006C378E">
      <w:pPr>
        <w:spacing w:before="100" w:beforeAutospacing="1" w:after="0" w:line="240" w:lineRule="auto"/>
        <w:jc w:val="both"/>
        <w:rPr>
          <w:rFonts w:ascii="Times New Roman" w:eastAsia="Times New Roman" w:hAnsi="Times New Roman" w:cs="Times New Roman"/>
          <w:sz w:val="24"/>
          <w:szCs w:val="24"/>
          <w:lang w:eastAsia="es-ES"/>
        </w:rPr>
      </w:pPr>
      <w:r w:rsidRPr="006C378E">
        <w:rPr>
          <w:rFonts w:ascii="Times New Roman" w:eastAsia="Times New Roman" w:hAnsi="Times New Roman" w:cs="Times New Roman"/>
          <w:b/>
          <w:bCs/>
          <w:color w:val="000000"/>
          <w:sz w:val="24"/>
          <w:szCs w:val="24"/>
          <w:lang w:eastAsia="es-ES"/>
        </w:rPr>
        <w:t>OCTAVO. REQUISITOS PARA SOLICITAR LA SUBVENCION, FORMA DE ACREDITARLOS Y DOCUMENTOS QUE DEBEN ACOMPAÑARSE A LA SOLICITUD.</w:t>
      </w:r>
    </w:p>
    <w:p w:rsidR="006C378E" w:rsidRPr="006C378E" w:rsidRDefault="006C378E" w:rsidP="006C378E">
      <w:pPr>
        <w:spacing w:before="100" w:beforeAutospacing="1" w:after="0" w:line="240" w:lineRule="auto"/>
        <w:ind w:firstLine="708"/>
        <w:jc w:val="both"/>
        <w:rPr>
          <w:rFonts w:ascii="Times New Roman" w:eastAsia="Times New Roman" w:hAnsi="Times New Roman" w:cs="Times New Roman"/>
          <w:sz w:val="24"/>
          <w:szCs w:val="24"/>
          <w:lang w:eastAsia="es-ES"/>
        </w:rPr>
      </w:pPr>
      <w:r w:rsidRPr="006C378E">
        <w:rPr>
          <w:rFonts w:ascii="Times New Roman" w:eastAsia="Times New Roman" w:hAnsi="Times New Roman" w:cs="Times New Roman"/>
          <w:color w:val="000000"/>
          <w:sz w:val="24"/>
          <w:szCs w:val="24"/>
          <w:lang w:eastAsia="es-ES"/>
        </w:rPr>
        <w:t>Los previstos en las bases reguladoras (BOPA núm. 155 de 11-VIII- 2021).</w:t>
      </w:r>
    </w:p>
    <w:p w:rsidR="006C378E" w:rsidRPr="006C378E" w:rsidRDefault="006C378E" w:rsidP="006C378E">
      <w:pPr>
        <w:spacing w:before="100" w:beforeAutospacing="1" w:after="0" w:line="240" w:lineRule="auto"/>
        <w:ind w:firstLine="708"/>
        <w:jc w:val="both"/>
        <w:rPr>
          <w:rFonts w:ascii="Times New Roman" w:eastAsia="Times New Roman" w:hAnsi="Times New Roman" w:cs="Times New Roman"/>
          <w:sz w:val="24"/>
          <w:szCs w:val="24"/>
          <w:lang w:eastAsia="es-ES"/>
        </w:rPr>
      </w:pPr>
      <w:r w:rsidRPr="006C378E">
        <w:rPr>
          <w:rFonts w:ascii="Times New Roman" w:eastAsia="Times New Roman" w:hAnsi="Times New Roman" w:cs="Times New Roman"/>
          <w:color w:val="000000"/>
          <w:sz w:val="24"/>
          <w:szCs w:val="24"/>
          <w:lang w:eastAsia="es-ES"/>
        </w:rPr>
        <w:t xml:space="preserve">Se adjunta como anexos </w:t>
      </w:r>
      <w:proofErr w:type="gramStart"/>
      <w:r w:rsidRPr="006C378E">
        <w:rPr>
          <w:rFonts w:ascii="Times New Roman" w:eastAsia="Times New Roman" w:hAnsi="Times New Roman" w:cs="Times New Roman"/>
          <w:color w:val="000000"/>
          <w:sz w:val="24"/>
          <w:szCs w:val="24"/>
          <w:lang w:eastAsia="es-ES"/>
        </w:rPr>
        <w:t>los</w:t>
      </w:r>
      <w:proofErr w:type="gramEnd"/>
      <w:r w:rsidRPr="006C378E">
        <w:rPr>
          <w:rFonts w:ascii="Times New Roman" w:eastAsia="Times New Roman" w:hAnsi="Times New Roman" w:cs="Times New Roman"/>
          <w:color w:val="000000"/>
          <w:sz w:val="24"/>
          <w:szCs w:val="24"/>
          <w:lang w:eastAsia="es-ES"/>
        </w:rPr>
        <w:t xml:space="preserve"> modelo normalizados para la solicitud de las ayudas.</w:t>
      </w:r>
    </w:p>
    <w:p w:rsidR="006C378E" w:rsidRPr="006C378E" w:rsidRDefault="006C378E" w:rsidP="006C378E">
      <w:pPr>
        <w:spacing w:before="100" w:beforeAutospacing="1" w:after="0" w:line="240" w:lineRule="auto"/>
        <w:jc w:val="both"/>
        <w:rPr>
          <w:rFonts w:ascii="Times New Roman" w:eastAsia="Times New Roman" w:hAnsi="Times New Roman" w:cs="Times New Roman"/>
          <w:sz w:val="24"/>
          <w:szCs w:val="24"/>
          <w:lang w:eastAsia="es-ES"/>
        </w:rPr>
      </w:pPr>
    </w:p>
    <w:p w:rsidR="006C378E" w:rsidRPr="006C378E" w:rsidRDefault="006C378E" w:rsidP="006C378E">
      <w:pPr>
        <w:spacing w:before="100" w:beforeAutospacing="1" w:after="0" w:line="240" w:lineRule="auto"/>
        <w:jc w:val="both"/>
        <w:rPr>
          <w:rFonts w:ascii="Times New Roman" w:eastAsia="Times New Roman" w:hAnsi="Times New Roman" w:cs="Times New Roman"/>
          <w:sz w:val="24"/>
          <w:szCs w:val="24"/>
          <w:lang w:eastAsia="es-ES"/>
        </w:rPr>
      </w:pPr>
      <w:r w:rsidRPr="006C378E">
        <w:rPr>
          <w:rFonts w:ascii="Times New Roman" w:eastAsia="Times New Roman" w:hAnsi="Times New Roman" w:cs="Times New Roman"/>
          <w:b/>
          <w:bCs/>
          <w:color w:val="000000"/>
          <w:sz w:val="24"/>
          <w:szCs w:val="24"/>
          <w:lang w:eastAsia="es-ES"/>
        </w:rPr>
        <w:t xml:space="preserve">NOVENO. CRITERIOS Y </w:t>
      </w:r>
      <w:proofErr w:type="gramStart"/>
      <w:r w:rsidRPr="006C378E">
        <w:rPr>
          <w:rFonts w:ascii="Times New Roman" w:eastAsia="Times New Roman" w:hAnsi="Times New Roman" w:cs="Times New Roman"/>
          <w:b/>
          <w:bCs/>
          <w:color w:val="000000"/>
          <w:sz w:val="24"/>
          <w:szCs w:val="24"/>
          <w:lang w:eastAsia="es-ES"/>
        </w:rPr>
        <w:t>LIMITES</w:t>
      </w:r>
      <w:proofErr w:type="gramEnd"/>
      <w:r w:rsidRPr="006C378E">
        <w:rPr>
          <w:rFonts w:ascii="Times New Roman" w:eastAsia="Times New Roman" w:hAnsi="Times New Roman" w:cs="Times New Roman"/>
          <w:b/>
          <w:bCs/>
          <w:color w:val="000000"/>
          <w:sz w:val="24"/>
          <w:szCs w:val="24"/>
          <w:lang w:eastAsia="es-ES"/>
        </w:rPr>
        <w:t xml:space="preserve"> PARA LA CONCESION.</w:t>
      </w:r>
    </w:p>
    <w:p w:rsidR="006C378E" w:rsidRPr="006C378E" w:rsidRDefault="006C378E" w:rsidP="006C378E">
      <w:pPr>
        <w:spacing w:before="100" w:beforeAutospacing="1" w:after="0" w:line="240" w:lineRule="auto"/>
        <w:ind w:firstLine="708"/>
        <w:jc w:val="both"/>
        <w:rPr>
          <w:rFonts w:ascii="Times New Roman" w:eastAsia="Times New Roman" w:hAnsi="Times New Roman" w:cs="Times New Roman"/>
          <w:sz w:val="24"/>
          <w:szCs w:val="24"/>
          <w:lang w:eastAsia="es-ES"/>
        </w:rPr>
      </w:pPr>
      <w:r w:rsidRPr="006C378E">
        <w:rPr>
          <w:rFonts w:ascii="Times New Roman" w:eastAsia="Times New Roman" w:hAnsi="Times New Roman" w:cs="Times New Roman"/>
          <w:b/>
          <w:bCs/>
          <w:color w:val="000000"/>
          <w:sz w:val="24"/>
          <w:szCs w:val="24"/>
          <w:lang w:eastAsia="es-ES"/>
        </w:rPr>
        <w:t xml:space="preserve">CRITERIOS: </w:t>
      </w:r>
      <w:r w:rsidRPr="006C378E">
        <w:rPr>
          <w:rFonts w:ascii="Times New Roman" w:eastAsia="Times New Roman" w:hAnsi="Times New Roman" w:cs="Times New Roman"/>
          <w:color w:val="000000"/>
          <w:sz w:val="24"/>
          <w:szCs w:val="24"/>
          <w:lang w:eastAsia="es-ES"/>
        </w:rPr>
        <w:t>El régimen de concesión de estas ayudas es en concurrencia competitiva y la determinación de la cuantía a conceder a cada solicitante se realizara conforme a lo establecido en las bases reguladoras y convocatoria de estas ayudas y de acuerdo con las siguientes reglas:</w:t>
      </w:r>
    </w:p>
    <w:p w:rsidR="006C378E" w:rsidRPr="006C378E" w:rsidRDefault="006C378E" w:rsidP="006C378E">
      <w:pPr>
        <w:spacing w:before="100" w:beforeAutospacing="1" w:after="0" w:line="240" w:lineRule="auto"/>
        <w:ind w:firstLine="708"/>
        <w:jc w:val="both"/>
        <w:rPr>
          <w:rFonts w:ascii="Times New Roman" w:eastAsia="Times New Roman" w:hAnsi="Times New Roman" w:cs="Times New Roman"/>
          <w:sz w:val="24"/>
          <w:szCs w:val="24"/>
          <w:lang w:eastAsia="es-ES"/>
        </w:rPr>
      </w:pPr>
      <w:r w:rsidRPr="006C378E">
        <w:rPr>
          <w:rFonts w:ascii="Times New Roman" w:eastAsia="Times New Roman" w:hAnsi="Times New Roman" w:cs="Times New Roman"/>
          <w:sz w:val="24"/>
          <w:szCs w:val="24"/>
          <w:lang w:eastAsia="es-ES"/>
        </w:rPr>
        <w:t xml:space="preserve">1. Se determinara la parte correspondiente a la </w:t>
      </w:r>
      <w:r w:rsidRPr="006C378E">
        <w:rPr>
          <w:rFonts w:ascii="Times New Roman" w:eastAsia="Times New Roman" w:hAnsi="Times New Roman" w:cs="Times New Roman"/>
          <w:b/>
          <w:bCs/>
          <w:sz w:val="24"/>
          <w:szCs w:val="24"/>
          <w:lang w:eastAsia="es-ES"/>
        </w:rPr>
        <w:t xml:space="preserve">Cuantía fija de la ayuda por un importe 1.000,00 €, igual para todas las solicitudes admitidas a </w:t>
      </w:r>
      <w:proofErr w:type="spellStart"/>
      <w:r w:rsidRPr="006C378E">
        <w:rPr>
          <w:rFonts w:ascii="Times New Roman" w:eastAsia="Times New Roman" w:hAnsi="Times New Roman" w:cs="Times New Roman"/>
          <w:b/>
          <w:bCs/>
          <w:sz w:val="24"/>
          <w:szCs w:val="24"/>
          <w:lang w:eastAsia="es-ES"/>
        </w:rPr>
        <w:t>tramite</w:t>
      </w:r>
      <w:proofErr w:type="spellEnd"/>
      <w:r w:rsidRPr="006C378E">
        <w:rPr>
          <w:rFonts w:ascii="Times New Roman" w:eastAsia="Times New Roman" w:hAnsi="Times New Roman" w:cs="Times New Roman"/>
          <w:b/>
          <w:bCs/>
          <w:sz w:val="24"/>
          <w:szCs w:val="24"/>
          <w:lang w:eastAsia="es-ES"/>
        </w:rPr>
        <w:t xml:space="preserve">. </w:t>
      </w:r>
      <w:r w:rsidRPr="006C378E">
        <w:rPr>
          <w:rFonts w:ascii="Times New Roman" w:eastAsia="Times New Roman" w:hAnsi="Times New Roman" w:cs="Times New Roman"/>
          <w:sz w:val="24"/>
          <w:szCs w:val="24"/>
          <w:lang w:eastAsia="es-ES"/>
        </w:rPr>
        <w:t xml:space="preserve">Si el gasto o inversión subvencionable aceptado es inferior a esa cantidad, </w:t>
      </w:r>
      <w:proofErr w:type="spellStart"/>
      <w:r w:rsidRPr="006C378E">
        <w:rPr>
          <w:rFonts w:ascii="Times New Roman" w:eastAsia="Times New Roman" w:hAnsi="Times New Roman" w:cs="Times New Roman"/>
          <w:sz w:val="24"/>
          <w:szCs w:val="24"/>
          <w:lang w:eastAsia="es-ES"/>
        </w:rPr>
        <w:t>sera</w:t>
      </w:r>
      <w:proofErr w:type="spellEnd"/>
      <w:r w:rsidRPr="006C378E">
        <w:rPr>
          <w:rFonts w:ascii="Times New Roman" w:eastAsia="Times New Roman" w:hAnsi="Times New Roman" w:cs="Times New Roman"/>
          <w:sz w:val="24"/>
          <w:szCs w:val="24"/>
          <w:lang w:eastAsia="es-ES"/>
        </w:rPr>
        <w:t xml:space="preserve"> este importe de gasto o inversión subvencionable aceptado, el que actuara como importe máximo de la ayuda a conceder.</w:t>
      </w:r>
    </w:p>
    <w:p w:rsidR="006C378E" w:rsidRPr="006C378E" w:rsidRDefault="006C378E" w:rsidP="006C378E">
      <w:pPr>
        <w:spacing w:before="100" w:beforeAutospacing="1" w:after="0" w:line="240" w:lineRule="auto"/>
        <w:ind w:firstLine="708"/>
        <w:jc w:val="both"/>
        <w:rPr>
          <w:rFonts w:ascii="Times New Roman" w:eastAsia="Times New Roman" w:hAnsi="Times New Roman" w:cs="Times New Roman"/>
          <w:sz w:val="24"/>
          <w:szCs w:val="24"/>
          <w:lang w:eastAsia="es-ES"/>
        </w:rPr>
      </w:pPr>
      <w:r w:rsidRPr="006C378E">
        <w:rPr>
          <w:rFonts w:ascii="Times New Roman" w:eastAsia="Times New Roman" w:hAnsi="Times New Roman" w:cs="Times New Roman"/>
          <w:sz w:val="24"/>
          <w:szCs w:val="24"/>
          <w:lang w:eastAsia="es-ES"/>
        </w:rPr>
        <w:t xml:space="preserve">Si el crédito disponible dentro de cada convocatoria no permitiera la concesión de la ayuda por el importe máximo señalado, </w:t>
      </w:r>
      <w:r w:rsidRPr="006C378E">
        <w:rPr>
          <w:rFonts w:ascii="Times New Roman" w:eastAsia="Times New Roman" w:hAnsi="Times New Roman" w:cs="Times New Roman"/>
          <w:color w:val="000000"/>
          <w:sz w:val="24"/>
          <w:szCs w:val="24"/>
          <w:lang w:eastAsia="es-ES"/>
        </w:rPr>
        <w:t xml:space="preserve">el órgano competente procederá al prorrateo entre los solicitantes que reúnan los requisitos exigidos, del importe consignado presupuestariamente para estas ayudas. </w:t>
      </w:r>
    </w:p>
    <w:p w:rsidR="006C378E" w:rsidRPr="006C378E" w:rsidRDefault="006C378E" w:rsidP="006C378E">
      <w:pPr>
        <w:spacing w:before="100" w:beforeAutospacing="1" w:after="0" w:line="240" w:lineRule="auto"/>
        <w:ind w:firstLine="708"/>
        <w:jc w:val="both"/>
        <w:rPr>
          <w:rFonts w:ascii="Times New Roman" w:eastAsia="Times New Roman" w:hAnsi="Times New Roman" w:cs="Times New Roman"/>
          <w:sz w:val="24"/>
          <w:szCs w:val="24"/>
          <w:lang w:eastAsia="es-ES"/>
        </w:rPr>
      </w:pPr>
      <w:r w:rsidRPr="006C378E">
        <w:rPr>
          <w:rFonts w:ascii="Times New Roman" w:eastAsia="Times New Roman" w:hAnsi="Times New Roman" w:cs="Times New Roman"/>
          <w:sz w:val="24"/>
          <w:szCs w:val="24"/>
          <w:lang w:eastAsia="es-ES"/>
        </w:rPr>
        <w:t xml:space="preserve">2. En su caso, si una vez determinado el importe global de las cuantías fijas de ayudas a conceder quedara crédito disponible, se procederá a determinar la </w:t>
      </w:r>
      <w:r w:rsidRPr="006C378E">
        <w:rPr>
          <w:rFonts w:ascii="Times New Roman" w:eastAsia="Times New Roman" w:hAnsi="Times New Roman" w:cs="Times New Roman"/>
          <w:b/>
          <w:bCs/>
          <w:sz w:val="24"/>
          <w:szCs w:val="24"/>
          <w:lang w:eastAsia="es-ES"/>
        </w:rPr>
        <w:t>Cuantía variable de ayuda hasta un máximo de 500,00 €</w:t>
      </w:r>
      <w:r w:rsidRPr="006C378E">
        <w:rPr>
          <w:rFonts w:ascii="Times New Roman" w:eastAsia="Times New Roman" w:hAnsi="Times New Roman" w:cs="Times New Roman"/>
          <w:sz w:val="24"/>
          <w:szCs w:val="24"/>
          <w:lang w:eastAsia="es-ES"/>
        </w:rPr>
        <w:t xml:space="preserve">, por cada solicitud admitida a </w:t>
      </w:r>
      <w:proofErr w:type="spellStart"/>
      <w:r w:rsidRPr="006C378E">
        <w:rPr>
          <w:rFonts w:ascii="Times New Roman" w:eastAsia="Times New Roman" w:hAnsi="Times New Roman" w:cs="Times New Roman"/>
          <w:sz w:val="24"/>
          <w:szCs w:val="24"/>
          <w:lang w:eastAsia="es-ES"/>
        </w:rPr>
        <w:t>tramite</w:t>
      </w:r>
      <w:proofErr w:type="spellEnd"/>
      <w:r w:rsidRPr="006C378E">
        <w:rPr>
          <w:rFonts w:ascii="Times New Roman" w:eastAsia="Times New Roman" w:hAnsi="Times New Roman" w:cs="Times New Roman"/>
          <w:sz w:val="24"/>
          <w:szCs w:val="24"/>
          <w:lang w:eastAsia="es-ES"/>
        </w:rPr>
        <w:t>.</w:t>
      </w:r>
    </w:p>
    <w:p w:rsidR="006C378E" w:rsidRPr="006C378E" w:rsidRDefault="006C378E" w:rsidP="006C378E">
      <w:pPr>
        <w:spacing w:before="100" w:beforeAutospacing="1" w:after="0" w:line="240" w:lineRule="auto"/>
        <w:ind w:firstLine="708"/>
        <w:jc w:val="both"/>
        <w:rPr>
          <w:rFonts w:ascii="Times New Roman" w:eastAsia="Times New Roman" w:hAnsi="Times New Roman" w:cs="Times New Roman"/>
          <w:sz w:val="24"/>
          <w:szCs w:val="24"/>
          <w:lang w:eastAsia="es-ES"/>
        </w:rPr>
      </w:pPr>
      <w:r w:rsidRPr="006C378E">
        <w:rPr>
          <w:rFonts w:ascii="Times New Roman" w:eastAsia="Times New Roman" w:hAnsi="Times New Roman" w:cs="Times New Roman"/>
          <w:sz w:val="24"/>
          <w:szCs w:val="24"/>
          <w:lang w:eastAsia="es-ES"/>
        </w:rPr>
        <w:t xml:space="preserve">Para la determinación de esta cuantía variable, se obtendrán la totalidad de puntos de las solicitudes que cumplan uno o </w:t>
      </w:r>
      <w:proofErr w:type="spellStart"/>
      <w:r w:rsidRPr="006C378E">
        <w:rPr>
          <w:rFonts w:ascii="Times New Roman" w:eastAsia="Times New Roman" w:hAnsi="Times New Roman" w:cs="Times New Roman"/>
          <w:sz w:val="24"/>
          <w:szCs w:val="24"/>
          <w:lang w:eastAsia="es-ES"/>
        </w:rPr>
        <w:t>mas</w:t>
      </w:r>
      <w:proofErr w:type="spellEnd"/>
      <w:r w:rsidRPr="006C378E">
        <w:rPr>
          <w:rFonts w:ascii="Times New Roman" w:eastAsia="Times New Roman" w:hAnsi="Times New Roman" w:cs="Times New Roman"/>
          <w:sz w:val="24"/>
          <w:szCs w:val="24"/>
          <w:lang w:eastAsia="es-ES"/>
        </w:rPr>
        <w:t xml:space="preserve"> de los criterios que se señalan a continuación y que el solicitante reflejara en la solicitud de ayuda, determinándose el valor económico de cada punto (expresado con dos decimales) como resultado de dividir el crédito disponible en su caso una vez fijadas las cuantías fijas de ayuda, entre la suma de puntos obtenidos por la totalidad de solicitudes admitidas a </w:t>
      </w:r>
      <w:proofErr w:type="spellStart"/>
      <w:r w:rsidRPr="006C378E">
        <w:rPr>
          <w:rFonts w:ascii="Times New Roman" w:eastAsia="Times New Roman" w:hAnsi="Times New Roman" w:cs="Times New Roman"/>
          <w:sz w:val="24"/>
          <w:szCs w:val="24"/>
          <w:lang w:eastAsia="es-ES"/>
        </w:rPr>
        <w:t>tramite</w:t>
      </w:r>
      <w:proofErr w:type="spellEnd"/>
      <w:r w:rsidRPr="006C378E">
        <w:rPr>
          <w:rFonts w:ascii="Times New Roman" w:eastAsia="Times New Roman" w:hAnsi="Times New Roman" w:cs="Times New Roman"/>
          <w:sz w:val="24"/>
          <w:szCs w:val="24"/>
          <w:lang w:eastAsia="es-ES"/>
        </w:rPr>
        <w:t xml:space="preserve">. </w:t>
      </w:r>
    </w:p>
    <w:p w:rsidR="006C378E" w:rsidRPr="006C378E" w:rsidRDefault="006C378E" w:rsidP="006C378E">
      <w:pPr>
        <w:spacing w:before="100" w:beforeAutospacing="1" w:after="0" w:line="240" w:lineRule="auto"/>
        <w:jc w:val="both"/>
        <w:rPr>
          <w:rFonts w:ascii="Times New Roman" w:eastAsia="Times New Roman" w:hAnsi="Times New Roman" w:cs="Times New Roman"/>
          <w:sz w:val="24"/>
          <w:szCs w:val="24"/>
          <w:lang w:eastAsia="es-ES"/>
        </w:rPr>
      </w:pPr>
      <w:r>
        <w:rPr>
          <w:rFonts w:ascii="Times New Roman" w:eastAsia="Times New Roman" w:hAnsi="Times New Roman" w:cs="Times New Roman"/>
          <w:sz w:val="24"/>
          <w:szCs w:val="24"/>
          <w:lang w:eastAsia="es-ES"/>
        </w:rPr>
        <w:tab/>
      </w:r>
      <w:r w:rsidRPr="006C378E">
        <w:rPr>
          <w:rFonts w:ascii="Times New Roman" w:eastAsia="Times New Roman" w:hAnsi="Times New Roman" w:cs="Times New Roman"/>
          <w:sz w:val="24"/>
          <w:szCs w:val="24"/>
          <w:lang w:eastAsia="es-ES"/>
        </w:rPr>
        <w:t xml:space="preserve">El importe, </w:t>
      </w:r>
      <w:proofErr w:type="spellStart"/>
      <w:r w:rsidRPr="006C378E">
        <w:rPr>
          <w:rFonts w:ascii="Times New Roman" w:eastAsia="Times New Roman" w:hAnsi="Times New Roman" w:cs="Times New Roman"/>
          <w:sz w:val="24"/>
          <w:szCs w:val="24"/>
          <w:lang w:eastAsia="es-ES"/>
        </w:rPr>
        <w:t>sera</w:t>
      </w:r>
      <w:proofErr w:type="spellEnd"/>
      <w:r w:rsidRPr="006C378E">
        <w:rPr>
          <w:rFonts w:ascii="Times New Roman" w:eastAsia="Times New Roman" w:hAnsi="Times New Roman" w:cs="Times New Roman"/>
          <w:sz w:val="24"/>
          <w:szCs w:val="24"/>
          <w:lang w:eastAsia="es-ES"/>
        </w:rPr>
        <w:t xml:space="preserve"> el resultado de multiplicar el valor económico de cada punto determinado conforme a lo señalado en el párrafo anterior, por el </w:t>
      </w:r>
      <w:proofErr w:type="spellStart"/>
      <w:r w:rsidRPr="006C378E">
        <w:rPr>
          <w:rFonts w:ascii="Times New Roman" w:eastAsia="Times New Roman" w:hAnsi="Times New Roman" w:cs="Times New Roman"/>
          <w:sz w:val="24"/>
          <w:szCs w:val="24"/>
          <w:lang w:eastAsia="es-ES"/>
        </w:rPr>
        <w:t>numero</w:t>
      </w:r>
      <w:proofErr w:type="spellEnd"/>
      <w:r w:rsidRPr="006C378E">
        <w:rPr>
          <w:rFonts w:ascii="Times New Roman" w:eastAsia="Times New Roman" w:hAnsi="Times New Roman" w:cs="Times New Roman"/>
          <w:sz w:val="24"/>
          <w:szCs w:val="24"/>
          <w:lang w:eastAsia="es-ES"/>
        </w:rPr>
        <w:t xml:space="preserve"> de puntos asignados a la solicitud conforme a los criterios indicados, sin que en ningún caso pueda superar la cuantía de 500,00 €.</w:t>
      </w:r>
    </w:p>
    <w:p w:rsidR="006C378E" w:rsidRPr="006C378E" w:rsidRDefault="006C378E" w:rsidP="006C378E">
      <w:pPr>
        <w:spacing w:before="100" w:beforeAutospacing="1" w:after="0" w:line="240" w:lineRule="auto"/>
        <w:jc w:val="both"/>
        <w:rPr>
          <w:rFonts w:ascii="Times New Roman" w:eastAsia="Times New Roman" w:hAnsi="Times New Roman" w:cs="Times New Roman"/>
          <w:sz w:val="24"/>
          <w:szCs w:val="24"/>
          <w:lang w:eastAsia="es-ES"/>
        </w:rPr>
      </w:pPr>
    </w:p>
    <w:tbl>
      <w:tblPr>
        <w:tblW w:w="8160" w:type="dxa"/>
        <w:tblCellSpacing w:w="0" w:type="dxa"/>
        <w:tblBorders>
          <w:top w:val="outset" w:sz="6" w:space="0" w:color="000000"/>
          <w:left w:val="outset" w:sz="6" w:space="0" w:color="000000"/>
          <w:bottom w:val="outset" w:sz="6" w:space="0" w:color="000000"/>
          <w:right w:val="outset" w:sz="6" w:space="0" w:color="000000"/>
        </w:tblBorders>
        <w:tblCellMar>
          <w:top w:w="30" w:type="dxa"/>
          <w:left w:w="30" w:type="dxa"/>
          <w:bottom w:w="30" w:type="dxa"/>
          <w:right w:w="30" w:type="dxa"/>
        </w:tblCellMar>
        <w:tblLook w:val="04A0"/>
      </w:tblPr>
      <w:tblGrid>
        <w:gridCol w:w="7197"/>
        <w:gridCol w:w="963"/>
      </w:tblGrid>
      <w:tr w:rsidR="006C378E" w:rsidRPr="006C378E" w:rsidTr="006C378E">
        <w:trPr>
          <w:trHeight w:val="405"/>
          <w:tblCellSpacing w:w="0" w:type="dxa"/>
        </w:trPr>
        <w:tc>
          <w:tcPr>
            <w:tcW w:w="7065" w:type="dxa"/>
            <w:tcBorders>
              <w:top w:val="outset" w:sz="6" w:space="0" w:color="000000"/>
              <w:left w:val="outset" w:sz="6" w:space="0" w:color="000000"/>
              <w:bottom w:val="outset" w:sz="6" w:space="0" w:color="000000"/>
              <w:right w:val="outset" w:sz="6" w:space="0" w:color="000000"/>
            </w:tcBorders>
            <w:vAlign w:val="center"/>
            <w:hideMark/>
          </w:tcPr>
          <w:p w:rsidR="006C378E" w:rsidRPr="006C378E" w:rsidRDefault="006C378E" w:rsidP="006C378E">
            <w:pPr>
              <w:spacing w:before="100" w:beforeAutospacing="1" w:after="0" w:line="240" w:lineRule="auto"/>
              <w:jc w:val="both"/>
              <w:rPr>
                <w:rFonts w:ascii="Times New Roman" w:eastAsia="Times New Roman" w:hAnsi="Times New Roman" w:cs="Times New Roman"/>
                <w:sz w:val="24"/>
                <w:szCs w:val="24"/>
                <w:lang w:eastAsia="es-ES"/>
              </w:rPr>
            </w:pPr>
            <w:r w:rsidRPr="006C378E">
              <w:rPr>
                <w:rFonts w:ascii="Times New Roman" w:eastAsia="Times New Roman" w:hAnsi="Times New Roman" w:cs="Times New Roman"/>
                <w:b/>
                <w:bCs/>
                <w:sz w:val="24"/>
                <w:szCs w:val="24"/>
                <w:lang w:eastAsia="es-ES"/>
              </w:rPr>
              <w:t>Criterio:</w:t>
            </w:r>
          </w:p>
        </w:tc>
        <w:tc>
          <w:tcPr>
            <w:tcW w:w="945" w:type="dxa"/>
            <w:tcBorders>
              <w:top w:val="outset" w:sz="6" w:space="0" w:color="000000"/>
              <w:left w:val="outset" w:sz="6" w:space="0" w:color="000000"/>
              <w:bottom w:val="outset" w:sz="6" w:space="0" w:color="000000"/>
              <w:right w:val="outset" w:sz="6" w:space="0" w:color="000000"/>
            </w:tcBorders>
            <w:vAlign w:val="center"/>
            <w:hideMark/>
          </w:tcPr>
          <w:p w:rsidR="006C378E" w:rsidRPr="006C378E" w:rsidRDefault="006C378E" w:rsidP="006C378E">
            <w:pPr>
              <w:spacing w:before="100" w:beforeAutospacing="1" w:after="0" w:line="240" w:lineRule="auto"/>
              <w:jc w:val="both"/>
              <w:rPr>
                <w:rFonts w:ascii="Times New Roman" w:eastAsia="Times New Roman" w:hAnsi="Times New Roman" w:cs="Times New Roman"/>
                <w:sz w:val="24"/>
                <w:szCs w:val="24"/>
                <w:lang w:eastAsia="es-ES"/>
              </w:rPr>
            </w:pPr>
            <w:r w:rsidRPr="006C378E">
              <w:rPr>
                <w:rFonts w:ascii="Times New Roman" w:eastAsia="Times New Roman" w:hAnsi="Times New Roman" w:cs="Times New Roman"/>
                <w:b/>
                <w:bCs/>
                <w:sz w:val="24"/>
                <w:szCs w:val="24"/>
                <w:lang w:eastAsia="es-ES"/>
              </w:rPr>
              <w:t>Puntos:</w:t>
            </w:r>
          </w:p>
        </w:tc>
      </w:tr>
      <w:tr w:rsidR="006C378E" w:rsidRPr="006C378E" w:rsidTr="006C378E">
        <w:trPr>
          <w:tblCellSpacing w:w="0" w:type="dxa"/>
        </w:trPr>
        <w:tc>
          <w:tcPr>
            <w:tcW w:w="7065" w:type="dxa"/>
            <w:tcBorders>
              <w:top w:val="outset" w:sz="6" w:space="0" w:color="000000"/>
              <w:left w:val="outset" w:sz="6" w:space="0" w:color="000000"/>
              <w:bottom w:val="outset" w:sz="6" w:space="0" w:color="000000"/>
              <w:right w:val="outset" w:sz="6" w:space="0" w:color="000000"/>
            </w:tcBorders>
            <w:vAlign w:val="center"/>
            <w:hideMark/>
          </w:tcPr>
          <w:p w:rsidR="006C378E" w:rsidRPr="006C378E" w:rsidRDefault="006C378E" w:rsidP="006C378E">
            <w:pPr>
              <w:spacing w:before="100" w:beforeAutospacing="1" w:after="0" w:line="240" w:lineRule="auto"/>
              <w:ind w:left="91" w:right="108"/>
              <w:jc w:val="both"/>
              <w:rPr>
                <w:rFonts w:ascii="Times New Roman" w:eastAsia="Times New Roman" w:hAnsi="Times New Roman" w:cs="Times New Roman"/>
                <w:sz w:val="24"/>
                <w:szCs w:val="24"/>
                <w:lang w:eastAsia="es-ES"/>
              </w:rPr>
            </w:pPr>
            <w:r w:rsidRPr="006C378E">
              <w:rPr>
                <w:rFonts w:ascii="Times New Roman" w:eastAsia="Times New Roman" w:hAnsi="Times New Roman" w:cs="Times New Roman"/>
                <w:sz w:val="24"/>
                <w:szCs w:val="24"/>
                <w:lang w:eastAsia="es-ES"/>
              </w:rPr>
              <w:t>Mujer emprendedora.</w:t>
            </w:r>
          </w:p>
        </w:tc>
        <w:tc>
          <w:tcPr>
            <w:tcW w:w="945" w:type="dxa"/>
            <w:tcBorders>
              <w:top w:val="outset" w:sz="6" w:space="0" w:color="000000"/>
              <w:left w:val="outset" w:sz="6" w:space="0" w:color="000000"/>
              <w:bottom w:val="outset" w:sz="6" w:space="0" w:color="000000"/>
              <w:right w:val="outset" w:sz="6" w:space="0" w:color="000000"/>
            </w:tcBorders>
            <w:vAlign w:val="center"/>
            <w:hideMark/>
          </w:tcPr>
          <w:p w:rsidR="006C378E" w:rsidRPr="006C378E" w:rsidRDefault="006C378E" w:rsidP="006C378E">
            <w:pPr>
              <w:spacing w:before="100" w:beforeAutospacing="1" w:after="0" w:line="240" w:lineRule="auto"/>
              <w:jc w:val="both"/>
              <w:rPr>
                <w:rFonts w:ascii="Times New Roman" w:eastAsia="Times New Roman" w:hAnsi="Times New Roman" w:cs="Times New Roman"/>
                <w:sz w:val="24"/>
                <w:szCs w:val="24"/>
                <w:lang w:eastAsia="es-ES"/>
              </w:rPr>
            </w:pPr>
            <w:r w:rsidRPr="006C378E">
              <w:rPr>
                <w:rFonts w:ascii="Times New Roman" w:eastAsia="Times New Roman" w:hAnsi="Times New Roman" w:cs="Times New Roman"/>
                <w:sz w:val="24"/>
                <w:szCs w:val="24"/>
                <w:lang w:eastAsia="es-ES"/>
              </w:rPr>
              <w:t>5</w:t>
            </w:r>
          </w:p>
        </w:tc>
      </w:tr>
      <w:tr w:rsidR="006C378E" w:rsidRPr="006C378E" w:rsidTr="006C378E">
        <w:trPr>
          <w:tblCellSpacing w:w="0" w:type="dxa"/>
        </w:trPr>
        <w:tc>
          <w:tcPr>
            <w:tcW w:w="7065" w:type="dxa"/>
            <w:tcBorders>
              <w:top w:val="outset" w:sz="6" w:space="0" w:color="000000"/>
              <w:left w:val="outset" w:sz="6" w:space="0" w:color="000000"/>
              <w:bottom w:val="outset" w:sz="6" w:space="0" w:color="000000"/>
              <w:right w:val="outset" w:sz="6" w:space="0" w:color="000000"/>
            </w:tcBorders>
            <w:vAlign w:val="center"/>
            <w:hideMark/>
          </w:tcPr>
          <w:p w:rsidR="006C378E" w:rsidRPr="006C378E" w:rsidRDefault="006C378E" w:rsidP="006C378E">
            <w:pPr>
              <w:spacing w:before="100" w:beforeAutospacing="1" w:after="0" w:line="240" w:lineRule="auto"/>
              <w:ind w:left="91" w:right="108"/>
              <w:jc w:val="both"/>
              <w:rPr>
                <w:rFonts w:ascii="Times New Roman" w:eastAsia="Times New Roman" w:hAnsi="Times New Roman" w:cs="Times New Roman"/>
                <w:sz w:val="24"/>
                <w:szCs w:val="24"/>
                <w:lang w:eastAsia="es-ES"/>
              </w:rPr>
            </w:pPr>
            <w:r w:rsidRPr="006C378E">
              <w:rPr>
                <w:rFonts w:ascii="Times New Roman" w:eastAsia="Times New Roman" w:hAnsi="Times New Roman" w:cs="Times New Roman"/>
                <w:sz w:val="24"/>
                <w:szCs w:val="24"/>
                <w:lang w:eastAsia="es-ES"/>
              </w:rPr>
              <w:t>Desarrollo de actividad agrícola, ganadera o forestal.</w:t>
            </w:r>
          </w:p>
        </w:tc>
        <w:tc>
          <w:tcPr>
            <w:tcW w:w="945" w:type="dxa"/>
            <w:tcBorders>
              <w:top w:val="outset" w:sz="6" w:space="0" w:color="000000"/>
              <w:left w:val="outset" w:sz="6" w:space="0" w:color="000000"/>
              <w:bottom w:val="outset" w:sz="6" w:space="0" w:color="000000"/>
              <w:right w:val="outset" w:sz="6" w:space="0" w:color="000000"/>
            </w:tcBorders>
            <w:vAlign w:val="center"/>
            <w:hideMark/>
          </w:tcPr>
          <w:p w:rsidR="006C378E" w:rsidRPr="006C378E" w:rsidRDefault="006C378E" w:rsidP="006C378E">
            <w:pPr>
              <w:spacing w:before="100" w:beforeAutospacing="1" w:after="0" w:line="240" w:lineRule="auto"/>
              <w:jc w:val="both"/>
              <w:rPr>
                <w:rFonts w:ascii="Times New Roman" w:eastAsia="Times New Roman" w:hAnsi="Times New Roman" w:cs="Times New Roman"/>
                <w:sz w:val="24"/>
                <w:szCs w:val="24"/>
                <w:lang w:eastAsia="es-ES"/>
              </w:rPr>
            </w:pPr>
            <w:r w:rsidRPr="006C378E">
              <w:rPr>
                <w:rFonts w:ascii="Times New Roman" w:eastAsia="Times New Roman" w:hAnsi="Times New Roman" w:cs="Times New Roman"/>
                <w:sz w:val="24"/>
                <w:szCs w:val="24"/>
                <w:lang w:eastAsia="es-ES"/>
              </w:rPr>
              <w:t>4</w:t>
            </w:r>
          </w:p>
        </w:tc>
      </w:tr>
      <w:tr w:rsidR="006C378E" w:rsidRPr="006C378E" w:rsidTr="006C378E">
        <w:trPr>
          <w:tblCellSpacing w:w="0" w:type="dxa"/>
        </w:trPr>
        <w:tc>
          <w:tcPr>
            <w:tcW w:w="7065" w:type="dxa"/>
            <w:tcBorders>
              <w:top w:val="outset" w:sz="6" w:space="0" w:color="000000"/>
              <w:left w:val="outset" w:sz="6" w:space="0" w:color="000000"/>
              <w:bottom w:val="outset" w:sz="6" w:space="0" w:color="000000"/>
              <w:right w:val="outset" w:sz="6" w:space="0" w:color="000000"/>
            </w:tcBorders>
            <w:vAlign w:val="center"/>
            <w:hideMark/>
          </w:tcPr>
          <w:p w:rsidR="006C378E" w:rsidRPr="006C378E" w:rsidRDefault="006C378E" w:rsidP="006C378E">
            <w:pPr>
              <w:spacing w:before="100" w:beforeAutospacing="1" w:after="0" w:line="240" w:lineRule="auto"/>
              <w:ind w:left="91" w:right="108"/>
              <w:jc w:val="both"/>
              <w:rPr>
                <w:rFonts w:ascii="Times New Roman" w:eastAsia="Times New Roman" w:hAnsi="Times New Roman" w:cs="Times New Roman"/>
                <w:sz w:val="24"/>
                <w:szCs w:val="24"/>
                <w:lang w:eastAsia="es-ES"/>
              </w:rPr>
            </w:pPr>
            <w:r w:rsidRPr="006C378E">
              <w:rPr>
                <w:rFonts w:ascii="Times New Roman" w:eastAsia="Times New Roman" w:hAnsi="Times New Roman" w:cs="Times New Roman"/>
                <w:sz w:val="24"/>
                <w:szCs w:val="24"/>
                <w:lang w:eastAsia="es-ES"/>
              </w:rPr>
              <w:t>Emprendedor/a menor de 30 años a fecha de alta en el RETA.</w:t>
            </w:r>
          </w:p>
        </w:tc>
        <w:tc>
          <w:tcPr>
            <w:tcW w:w="945" w:type="dxa"/>
            <w:tcBorders>
              <w:top w:val="outset" w:sz="6" w:space="0" w:color="000000"/>
              <w:left w:val="outset" w:sz="6" w:space="0" w:color="000000"/>
              <w:bottom w:val="outset" w:sz="6" w:space="0" w:color="000000"/>
              <w:right w:val="outset" w:sz="6" w:space="0" w:color="000000"/>
            </w:tcBorders>
            <w:vAlign w:val="center"/>
            <w:hideMark/>
          </w:tcPr>
          <w:p w:rsidR="006C378E" w:rsidRPr="006C378E" w:rsidRDefault="006C378E" w:rsidP="006C378E">
            <w:pPr>
              <w:spacing w:before="100" w:beforeAutospacing="1" w:after="0" w:line="240" w:lineRule="auto"/>
              <w:jc w:val="both"/>
              <w:rPr>
                <w:rFonts w:ascii="Times New Roman" w:eastAsia="Times New Roman" w:hAnsi="Times New Roman" w:cs="Times New Roman"/>
                <w:sz w:val="24"/>
                <w:szCs w:val="24"/>
                <w:lang w:eastAsia="es-ES"/>
              </w:rPr>
            </w:pPr>
            <w:r w:rsidRPr="006C378E">
              <w:rPr>
                <w:rFonts w:ascii="Times New Roman" w:eastAsia="Times New Roman" w:hAnsi="Times New Roman" w:cs="Times New Roman"/>
                <w:sz w:val="24"/>
                <w:szCs w:val="24"/>
                <w:lang w:eastAsia="es-ES"/>
              </w:rPr>
              <w:t>3</w:t>
            </w:r>
          </w:p>
        </w:tc>
      </w:tr>
      <w:tr w:rsidR="006C378E" w:rsidRPr="006C378E" w:rsidTr="006C378E">
        <w:trPr>
          <w:tblCellSpacing w:w="0" w:type="dxa"/>
        </w:trPr>
        <w:tc>
          <w:tcPr>
            <w:tcW w:w="7065" w:type="dxa"/>
            <w:tcBorders>
              <w:top w:val="outset" w:sz="6" w:space="0" w:color="000000"/>
              <w:left w:val="outset" w:sz="6" w:space="0" w:color="000000"/>
              <w:bottom w:val="outset" w:sz="6" w:space="0" w:color="000000"/>
              <w:right w:val="outset" w:sz="6" w:space="0" w:color="000000"/>
            </w:tcBorders>
            <w:vAlign w:val="center"/>
            <w:hideMark/>
          </w:tcPr>
          <w:p w:rsidR="006C378E" w:rsidRPr="006C378E" w:rsidRDefault="006C378E" w:rsidP="006C378E">
            <w:pPr>
              <w:spacing w:before="100" w:beforeAutospacing="1" w:after="0" w:line="240" w:lineRule="auto"/>
              <w:ind w:left="91" w:right="108"/>
              <w:jc w:val="both"/>
              <w:rPr>
                <w:rFonts w:ascii="Times New Roman" w:eastAsia="Times New Roman" w:hAnsi="Times New Roman" w:cs="Times New Roman"/>
                <w:sz w:val="24"/>
                <w:szCs w:val="24"/>
                <w:lang w:eastAsia="es-ES"/>
              </w:rPr>
            </w:pPr>
            <w:r w:rsidRPr="006C378E">
              <w:rPr>
                <w:rFonts w:ascii="Times New Roman" w:eastAsia="Times New Roman" w:hAnsi="Times New Roman" w:cs="Times New Roman"/>
                <w:sz w:val="24"/>
                <w:szCs w:val="24"/>
                <w:lang w:eastAsia="es-ES"/>
              </w:rPr>
              <w:t>Emprendedor/a mayor de 45 años a fecha de alta en el RETA.</w:t>
            </w:r>
          </w:p>
        </w:tc>
        <w:tc>
          <w:tcPr>
            <w:tcW w:w="945" w:type="dxa"/>
            <w:tcBorders>
              <w:top w:val="outset" w:sz="6" w:space="0" w:color="000000"/>
              <w:left w:val="outset" w:sz="6" w:space="0" w:color="000000"/>
              <w:bottom w:val="outset" w:sz="6" w:space="0" w:color="000000"/>
              <w:right w:val="outset" w:sz="6" w:space="0" w:color="000000"/>
            </w:tcBorders>
            <w:vAlign w:val="center"/>
            <w:hideMark/>
          </w:tcPr>
          <w:p w:rsidR="006C378E" w:rsidRPr="006C378E" w:rsidRDefault="006C378E" w:rsidP="006C378E">
            <w:pPr>
              <w:spacing w:before="100" w:beforeAutospacing="1" w:after="0" w:line="240" w:lineRule="auto"/>
              <w:jc w:val="both"/>
              <w:rPr>
                <w:rFonts w:ascii="Times New Roman" w:eastAsia="Times New Roman" w:hAnsi="Times New Roman" w:cs="Times New Roman"/>
                <w:sz w:val="24"/>
                <w:szCs w:val="24"/>
                <w:lang w:eastAsia="es-ES"/>
              </w:rPr>
            </w:pPr>
            <w:r w:rsidRPr="006C378E">
              <w:rPr>
                <w:rFonts w:ascii="Times New Roman" w:eastAsia="Times New Roman" w:hAnsi="Times New Roman" w:cs="Times New Roman"/>
                <w:sz w:val="24"/>
                <w:szCs w:val="24"/>
                <w:lang w:eastAsia="es-ES"/>
              </w:rPr>
              <w:t>3</w:t>
            </w:r>
          </w:p>
        </w:tc>
      </w:tr>
      <w:tr w:rsidR="006C378E" w:rsidRPr="006C378E" w:rsidTr="006C378E">
        <w:trPr>
          <w:tblCellSpacing w:w="0" w:type="dxa"/>
        </w:trPr>
        <w:tc>
          <w:tcPr>
            <w:tcW w:w="7065" w:type="dxa"/>
            <w:tcBorders>
              <w:top w:val="outset" w:sz="6" w:space="0" w:color="000000"/>
              <w:left w:val="outset" w:sz="6" w:space="0" w:color="000000"/>
              <w:bottom w:val="outset" w:sz="6" w:space="0" w:color="000000"/>
              <w:right w:val="outset" w:sz="6" w:space="0" w:color="000000"/>
            </w:tcBorders>
            <w:vAlign w:val="center"/>
            <w:hideMark/>
          </w:tcPr>
          <w:p w:rsidR="006C378E" w:rsidRPr="006C378E" w:rsidRDefault="006C378E" w:rsidP="006C378E">
            <w:pPr>
              <w:spacing w:before="100" w:beforeAutospacing="1" w:after="0" w:line="240" w:lineRule="auto"/>
              <w:ind w:left="91" w:right="108"/>
              <w:jc w:val="both"/>
              <w:rPr>
                <w:rFonts w:ascii="Times New Roman" w:eastAsia="Times New Roman" w:hAnsi="Times New Roman" w:cs="Times New Roman"/>
                <w:sz w:val="24"/>
                <w:szCs w:val="24"/>
                <w:lang w:eastAsia="es-ES"/>
              </w:rPr>
            </w:pPr>
            <w:r w:rsidRPr="006C378E">
              <w:rPr>
                <w:rFonts w:ascii="Times New Roman" w:eastAsia="Times New Roman" w:hAnsi="Times New Roman" w:cs="Times New Roman"/>
                <w:sz w:val="24"/>
                <w:szCs w:val="24"/>
                <w:lang w:eastAsia="es-ES"/>
              </w:rPr>
              <w:t xml:space="preserve">Emprendedor/a parados/as de larga duración a fecha de alta en el RETA, entendiendo por parado/a de larga duración, la persona que en los doce meses inmediatamente anteriores no haya estado ocupada más de noventa y tres días. </w:t>
            </w:r>
          </w:p>
        </w:tc>
        <w:tc>
          <w:tcPr>
            <w:tcW w:w="945" w:type="dxa"/>
            <w:tcBorders>
              <w:top w:val="outset" w:sz="6" w:space="0" w:color="000000"/>
              <w:left w:val="outset" w:sz="6" w:space="0" w:color="000000"/>
              <w:bottom w:val="outset" w:sz="6" w:space="0" w:color="000000"/>
              <w:right w:val="outset" w:sz="6" w:space="0" w:color="000000"/>
            </w:tcBorders>
            <w:vAlign w:val="center"/>
            <w:hideMark/>
          </w:tcPr>
          <w:p w:rsidR="006C378E" w:rsidRPr="006C378E" w:rsidRDefault="006C378E" w:rsidP="006C378E">
            <w:pPr>
              <w:spacing w:before="100" w:beforeAutospacing="1" w:after="0" w:line="240" w:lineRule="auto"/>
              <w:jc w:val="both"/>
              <w:rPr>
                <w:rFonts w:ascii="Times New Roman" w:eastAsia="Times New Roman" w:hAnsi="Times New Roman" w:cs="Times New Roman"/>
                <w:sz w:val="24"/>
                <w:szCs w:val="24"/>
                <w:lang w:eastAsia="es-ES"/>
              </w:rPr>
            </w:pPr>
            <w:r w:rsidRPr="006C378E">
              <w:rPr>
                <w:rFonts w:ascii="Times New Roman" w:eastAsia="Times New Roman" w:hAnsi="Times New Roman" w:cs="Times New Roman"/>
                <w:sz w:val="24"/>
                <w:szCs w:val="24"/>
                <w:lang w:eastAsia="es-ES"/>
              </w:rPr>
              <w:t>3</w:t>
            </w:r>
          </w:p>
        </w:tc>
      </w:tr>
      <w:tr w:rsidR="006C378E" w:rsidRPr="006C378E" w:rsidTr="006C378E">
        <w:trPr>
          <w:tblCellSpacing w:w="0" w:type="dxa"/>
        </w:trPr>
        <w:tc>
          <w:tcPr>
            <w:tcW w:w="7065" w:type="dxa"/>
            <w:tcBorders>
              <w:top w:val="outset" w:sz="6" w:space="0" w:color="000000"/>
              <w:left w:val="outset" w:sz="6" w:space="0" w:color="000000"/>
              <w:bottom w:val="outset" w:sz="6" w:space="0" w:color="000000"/>
              <w:right w:val="outset" w:sz="6" w:space="0" w:color="000000"/>
            </w:tcBorders>
            <w:vAlign w:val="center"/>
            <w:hideMark/>
          </w:tcPr>
          <w:p w:rsidR="006C378E" w:rsidRPr="006C378E" w:rsidRDefault="006C378E" w:rsidP="006C378E">
            <w:pPr>
              <w:spacing w:before="100" w:beforeAutospacing="1" w:after="0" w:line="240" w:lineRule="auto"/>
              <w:ind w:left="91" w:right="108"/>
              <w:jc w:val="both"/>
              <w:rPr>
                <w:rFonts w:ascii="Times New Roman" w:eastAsia="Times New Roman" w:hAnsi="Times New Roman" w:cs="Times New Roman"/>
                <w:sz w:val="24"/>
                <w:szCs w:val="24"/>
                <w:lang w:eastAsia="es-ES"/>
              </w:rPr>
            </w:pPr>
            <w:r w:rsidRPr="006C378E">
              <w:rPr>
                <w:rFonts w:ascii="Times New Roman" w:eastAsia="Times New Roman" w:hAnsi="Times New Roman" w:cs="Times New Roman"/>
                <w:sz w:val="24"/>
                <w:szCs w:val="24"/>
                <w:lang w:eastAsia="es-ES"/>
              </w:rPr>
              <w:lastRenderedPageBreak/>
              <w:t xml:space="preserve">Empresa/entidad con domicilio fiscal en el concejo de </w:t>
            </w:r>
            <w:proofErr w:type="spellStart"/>
            <w:r w:rsidRPr="006C378E">
              <w:rPr>
                <w:rFonts w:ascii="Times New Roman" w:eastAsia="Times New Roman" w:hAnsi="Times New Roman" w:cs="Times New Roman"/>
                <w:sz w:val="24"/>
                <w:szCs w:val="24"/>
                <w:lang w:eastAsia="es-ES"/>
              </w:rPr>
              <w:t>Tineo</w:t>
            </w:r>
            <w:proofErr w:type="spellEnd"/>
            <w:r w:rsidRPr="006C378E">
              <w:rPr>
                <w:rFonts w:ascii="Times New Roman" w:eastAsia="Times New Roman" w:hAnsi="Times New Roman" w:cs="Times New Roman"/>
                <w:sz w:val="24"/>
                <w:szCs w:val="24"/>
                <w:lang w:eastAsia="es-ES"/>
              </w:rPr>
              <w:t>.</w:t>
            </w:r>
          </w:p>
        </w:tc>
        <w:tc>
          <w:tcPr>
            <w:tcW w:w="945" w:type="dxa"/>
            <w:tcBorders>
              <w:top w:val="outset" w:sz="6" w:space="0" w:color="000000"/>
              <w:left w:val="outset" w:sz="6" w:space="0" w:color="000000"/>
              <w:bottom w:val="outset" w:sz="6" w:space="0" w:color="000000"/>
              <w:right w:val="outset" w:sz="6" w:space="0" w:color="000000"/>
            </w:tcBorders>
            <w:vAlign w:val="center"/>
            <w:hideMark/>
          </w:tcPr>
          <w:p w:rsidR="006C378E" w:rsidRPr="006C378E" w:rsidRDefault="006C378E" w:rsidP="006C378E">
            <w:pPr>
              <w:spacing w:before="100" w:beforeAutospacing="1" w:after="0" w:line="240" w:lineRule="auto"/>
              <w:ind w:left="23" w:right="34" w:hanging="23"/>
              <w:jc w:val="both"/>
              <w:rPr>
                <w:rFonts w:ascii="Times New Roman" w:eastAsia="Times New Roman" w:hAnsi="Times New Roman" w:cs="Times New Roman"/>
                <w:sz w:val="24"/>
                <w:szCs w:val="24"/>
                <w:lang w:eastAsia="es-ES"/>
              </w:rPr>
            </w:pPr>
            <w:r w:rsidRPr="006C378E">
              <w:rPr>
                <w:rFonts w:ascii="Times New Roman" w:eastAsia="Times New Roman" w:hAnsi="Times New Roman" w:cs="Times New Roman"/>
                <w:sz w:val="24"/>
                <w:szCs w:val="24"/>
                <w:lang w:eastAsia="es-ES"/>
              </w:rPr>
              <w:t>3</w:t>
            </w:r>
          </w:p>
        </w:tc>
      </w:tr>
      <w:tr w:rsidR="006C378E" w:rsidRPr="006C378E" w:rsidTr="006C378E">
        <w:trPr>
          <w:tblCellSpacing w:w="0" w:type="dxa"/>
        </w:trPr>
        <w:tc>
          <w:tcPr>
            <w:tcW w:w="7065" w:type="dxa"/>
            <w:tcBorders>
              <w:top w:val="outset" w:sz="6" w:space="0" w:color="000000"/>
              <w:left w:val="outset" w:sz="6" w:space="0" w:color="000000"/>
              <w:bottom w:val="outset" w:sz="6" w:space="0" w:color="000000"/>
              <w:right w:val="outset" w:sz="6" w:space="0" w:color="000000"/>
            </w:tcBorders>
            <w:vAlign w:val="center"/>
            <w:hideMark/>
          </w:tcPr>
          <w:p w:rsidR="006C378E" w:rsidRPr="006C378E" w:rsidRDefault="006C378E" w:rsidP="006C378E">
            <w:pPr>
              <w:spacing w:before="100" w:beforeAutospacing="1" w:after="0" w:line="240" w:lineRule="auto"/>
              <w:ind w:left="91" w:right="108"/>
              <w:jc w:val="both"/>
              <w:rPr>
                <w:rFonts w:ascii="Times New Roman" w:eastAsia="Times New Roman" w:hAnsi="Times New Roman" w:cs="Times New Roman"/>
                <w:sz w:val="24"/>
                <w:szCs w:val="24"/>
                <w:lang w:eastAsia="es-ES"/>
              </w:rPr>
            </w:pPr>
            <w:r w:rsidRPr="006C378E">
              <w:rPr>
                <w:rFonts w:ascii="Times New Roman" w:eastAsia="Times New Roman" w:hAnsi="Times New Roman" w:cs="Times New Roman"/>
                <w:sz w:val="24"/>
                <w:szCs w:val="24"/>
                <w:lang w:eastAsia="es-ES"/>
              </w:rPr>
              <w:t>Cuantía de la inversión y/o gasto subvencionable justificado:</w:t>
            </w:r>
          </w:p>
          <w:p w:rsidR="006C378E" w:rsidRPr="006C378E" w:rsidRDefault="006C378E" w:rsidP="006C378E">
            <w:pPr>
              <w:spacing w:before="100" w:beforeAutospacing="1" w:after="0" w:line="240" w:lineRule="auto"/>
              <w:ind w:left="91" w:right="108"/>
              <w:jc w:val="both"/>
              <w:rPr>
                <w:rFonts w:ascii="Times New Roman" w:eastAsia="Times New Roman" w:hAnsi="Times New Roman" w:cs="Times New Roman"/>
                <w:sz w:val="24"/>
                <w:szCs w:val="24"/>
                <w:lang w:eastAsia="es-ES"/>
              </w:rPr>
            </w:pPr>
            <w:r w:rsidRPr="006C378E">
              <w:rPr>
                <w:rFonts w:ascii="Times New Roman" w:eastAsia="Times New Roman" w:hAnsi="Times New Roman" w:cs="Times New Roman"/>
                <w:sz w:val="24"/>
                <w:szCs w:val="24"/>
                <w:lang w:eastAsia="es-ES"/>
              </w:rPr>
              <w:t>- De 1.500,01 € a 3.000,00 € = 1 punto.</w:t>
            </w:r>
          </w:p>
          <w:p w:rsidR="006C378E" w:rsidRPr="006C378E" w:rsidRDefault="006C378E" w:rsidP="006C378E">
            <w:pPr>
              <w:spacing w:before="100" w:beforeAutospacing="1" w:after="0" w:line="240" w:lineRule="auto"/>
              <w:ind w:left="91" w:right="108"/>
              <w:jc w:val="both"/>
              <w:rPr>
                <w:rFonts w:ascii="Times New Roman" w:eastAsia="Times New Roman" w:hAnsi="Times New Roman" w:cs="Times New Roman"/>
                <w:sz w:val="24"/>
                <w:szCs w:val="24"/>
                <w:lang w:eastAsia="es-ES"/>
              </w:rPr>
            </w:pPr>
            <w:r w:rsidRPr="006C378E">
              <w:rPr>
                <w:rFonts w:ascii="Times New Roman" w:eastAsia="Times New Roman" w:hAnsi="Times New Roman" w:cs="Times New Roman"/>
                <w:sz w:val="24"/>
                <w:szCs w:val="24"/>
                <w:lang w:eastAsia="es-ES"/>
              </w:rPr>
              <w:t>- De 3.000,01 € a 4.500,00 € = 2 puntos.</w:t>
            </w:r>
          </w:p>
          <w:p w:rsidR="006C378E" w:rsidRPr="006C378E" w:rsidRDefault="006C378E" w:rsidP="006C378E">
            <w:pPr>
              <w:spacing w:before="100" w:beforeAutospacing="1" w:after="0" w:line="240" w:lineRule="auto"/>
              <w:ind w:left="91" w:right="108"/>
              <w:jc w:val="both"/>
              <w:rPr>
                <w:rFonts w:ascii="Times New Roman" w:eastAsia="Times New Roman" w:hAnsi="Times New Roman" w:cs="Times New Roman"/>
                <w:sz w:val="24"/>
                <w:szCs w:val="24"/>
                <w:lang w:eastAsia="es-ES"/>
              </w:rPr>
            </w:pPr>
            <w:r w:rsidRPr="006C378E">
              <w:rPr>
                <w:rFonts w:ascii="Times New Roman" w:eastAsia="Times New Roman" w:hAnsi="Times New Roman" w:cs="Times New Roman"/>
                <w:sz w:val="24"/>
                <w:szCs w:val="24"/>
                <w:lang w:eastAsia="es-ES"/>
              </w:rPr>
              <w:t>- De 4.500,01 € a 6.000,00 € = 3 puntos.</w:t>
            </w:r>
          </w:p>
          <w:p w:rsidR="006C378E" w:rsidRPr="006C378E" w:rsidRDefault="006C378E" w:rsidP="006C378E">
            <w:pPr>
              <w:spacing w:before="100" w:beforeAutospacing="1" w:after="0" w:line="240" w:lineRule="auto"/>
              <w:ind w:left="91" w:right="108"/>
              <w:jc w:val="both"/>
              <w:rPr>
                <w:rFonts w:ascii="Times New Roman" w:eastAsia="Times New Roman" w:hAnsi="Times New Roman" w:cs="Times New Roman"/>
                <w:sz w:val="24"/>
                <w:szCs w:val="24"/>
                <w:lang w:eastAsia="es-ES"/>
              </w:rPr>
            </w:pPr>
            <w:r w:rsidRPr="006C378E">
              <w:rPr>
                <w:rFonts w:ascii="Times New Roman" w:eastAsia="Times New Roman" w:hAnsi="Times New Roman" w:cs="Times New Roman"/>
                <w:sz w:val="24"/>
                <w:szCs w:val="24"/>
                <w:lang w:eastAsia="es-ES"/>
              </w:rPr>
              <w:t>- De 6.000,01 € a 7.500,00 € = 4 puntos.</w:t>
            </w:r>
          </w:p>
          <w:p w:rsidR="006C378E" w:rsidRPr="006C378E" w:rsidRDefault="006C378E" w:rsidP="006C378E">
            <w:pPr>
              <w:spacing w:before="100" w:beforeAutospacing="1" w:after="0" w:line="240" w:lineRule="auto"/>
              <w:ind w:left="91" w:right="108"/>
              <w:jc w:val="both"/>
              <w:rPr>
                <w:rFonts w:ascii="Times New Roman" w:eastAsia="Times New Roman" w:hAnsi="Times New Roman" w:cs="Times New Roman"/>
                <w:sz w:val="24"/>
                <w:szCs w:val="24"/>
                <w:lang w:eastAsia="es-ES"/>
              </w:rPr>
            </w:pPr>
            <w:r w:rsidRPr="006C378E">
              <w:rPr>
                <w:rFonts w:ascii="Times New Roman" w:eastAsia="Times New Roman" w:hAnsi="Times New Roman" w:cs="Times New Roman"/>
                <w:sz w:val="24"/>
                <w:szCs w:val="24"/>
                <w:lang w:eastAsia="es-ES"/>
              </w:rPr>
              <w:t>- De 7.500,01 € a 9.000,00 € = 5 puntos.</w:t>
            </w:r>
          </w:p>
          <w:p w:rsidR="006C378E" w:rsidRPr="006C378E" w:rsidRDefault="006C378E" w:rsidP="006C378E">
            <w:pPr>
              <w:spacing w:before="100" w:beforeAutospacing="1" w:after="0" w:line="240" w:lineRule="auto"/>
              <w:ind w:left="91" w:right="108"/>
              <w:jc w:val="both"/>
              <w:rPr>
                <w:rFonts w:ascii="Times New Roman" w:eastAsia="Times New Roman" w:hAnsi="Times New Roman" w:cs="Times New Roman"/>
                <w:sz w:val="24"/>
                <w:szCs w:val="24"/>
                <w:lang w:eastAsia="es-ES"/>
              </w:rPr>
            </w:pPr>
            <w:r w:rsidRPr="006C378E">
              <w:rPr>
                <w:rFonts w:ascii="Times New Roman" w:eastAsia="Times New Roman" w:hAnsi="Times New Roman" w:cs="Times New Roman"/>
                <w:sz w:val="24"/>
                <w:szCs w:val="24"/>
                <w:lang w:eastAsia="es-ES"/>
              </w:rPr>
              <w:t>- De 9.000,01 € a 10.500,00 € = 6 puntos.</w:t>
            </w:r>
          </w:p>
          <w:p w:rsidR="006C378E" w:rsidRPr="006C378E" w:rsidRDefault="006C378E" w:rsidP="006C378E">
            <w:pPr>
              <w:spacing w:before="100" w:beforeAutospacing="1" w:after="0" w:line="240" w:lineRule="auto"/>
              <w:ind w:left="91" w:right="108"/>
              <w:jc w:val="both"/>
              <w:rPr>
                <w:rFonts w:ascii="Times New Roman" w:eastAsia="Times New Roman" w:hAnsi="Times New Roman" w:cs="Times New Roman"/>
                <w:sz w:val="24"/>
                <w:szCs w:val="24"/>
                <w:lang w:eastAsia="es-ES"/>
              </w:rPr>
            </w:pPr>
            <w:r w:rsidRPr="006C378E">
              <w:rPr>
                <w:rFonts w:ascii="Times New Roman" w:eastAsia="Times New Roman" w:hAnsi="Times New Roman" w:cs="Times New Roman"/>
                <w:sz w:val="24"/>
                <w:szCs w:val="24"/>
                <w:lang w:eastAsia="es-ES"/>
              </w:rPr>
              <w:t>- Mas de 10.500,01 € = 7 puntos.</w:t>
            </w:r>
          </w:p>
        </w:tc>
        <w:tc>
          <w:tcPr>
            <w:tcW w:w="945" w:type="dxa"/>
            <w:tcBorders>
              <w:top w:val="outset" w:sz="6" w:space="0" w:color="000000"/>
              <w:left w:val="outset" w:sz="6" w:space="0" w:color="000000"/>
              <w:bottom w:val="outset" w:sz="6" w:space="0" w:color="000000"/>
              <w:right w:val="outset" w:sz="6" w:space="0" w:color="000000"/>
            </w:tcBorders>
            <w:vAlign w:val="center"/>
            <w:hideMark/>
          </w:tcPr>
          <w:p w:rsidR="006C378E" w:rsidRPr="006C378E" w:rsidRDefault="006C378E" w:rsidP="006C378E">
            <w:pPr>
              <w:spacing w:before="100" w:beforeAutospacing="1" w:after="0" w:line="240" w:lineRule="auto"/>
              <w:ind w:left="23" w:right="34" w:hanging="23"/>
              <w:jc w:val="both"/>
              <w:rPr>
                <w:rFonts w:ascii="Times New Roman" w:eastAsia="Times New Roman" w:hAnsi="Times New Roman" w:cs="Times New Roman"/>
                <w:sz w:val="24"/>
                <w:szCs w:val="24"/>
                <w:lang w:eastAsia="es-ES"/>
              </w:rPr>
            </w:pPr>
            <w:r w:rsidRPr="006C378E">
              <w:rPr>
                <w:rFonts w:ascii="Times New Roman" w:eastAsia="Times New Roman" w:hAnsi="Times New Roman" w:cs="Times New Roman"/>
                <w:sz w:val="24"/>
                <w:szCs w:val="24"/>
                <w:lang w:eastAsia="es-ES"/>
              </w:rPr>
              <w:t>Max. 7</w:t>
            </w:r>
          </w:p>
        </w:tc>
      </w:tr>
    </w:tbl>
    <w:p w:rsidR="006C378E" w:rsidRPr="006C378E" w:rsidRDefault="006C378E" w:rsidP="006C378E">
      <w:pPr>
        <w:spacing w:before="100" w:beforeAutospacing="1" w:after="0" w:line="240" w:lineRule="auto"/>
        <w:ind w:firstLine="708"/>
        <w:jc w:val="both"/>
        <w:rPr>
          <w:rFonts w:ascii="Times New Roman" w:eastAsia="Times New Roman" w:hAnsi="Times New Roman" w:cs="Times New Roman"/>
          <w:sz w:val="24"/>
          <w:szCs w:val="24"/>
          <w:lang w:eastAsia="es-ES"/>
        </w:rPr>
      </w:pPr>
      <w:r w:rsidRPr="006C378E">
        <w:rPr>
          <w:rFonts w:ascii="Times New Roman" w:eastAsia="Times New Roman" w:hAnsi="Times New Roman" w:cs="Times New Roman"/>
          <w:sz w:val="24"/>
          <w:szCs w:val="24"/>
          <w:lang w:eastAsia="es-ES"/>
        </w:rPr>
        <w:t xml:space="preserve">Si el crédito disponible dentro de cada convocatoria una vez determinada la cuantía fija de ayuda no permitiera la concesión de ayudas por el importe máximo señalado para la cuantía variable, </w:t>
      </w:r>
      <w:r w:rsidRPr="006C378E">
        <w:rPr>
          <w:rFonts w:ascii="Times New Roman" w:eastAsia="Times New Roman" w:hAnsi="Times New Roman" w:cs="Times New Roman"/>
          <w:color w:val="000000"/>
          <w:sz w:val="24"/>
          <w:szCs w:val="24"/>
          <w:lang w:eastAsia="es-ES"/>
        </w:rPr>
        <w:t xml:space="preserve">el órgano competente procederá al prorrateo entre los solicitantes que reúnan los requisitos exigidos, del importe disponible. </w:t>
      </w:r>
    </w:p>
    <w:p w:rsidR="006C378E" w:rsidRPr="006C378E" w:rsidRDefault="006C378E" w:rsidP="006C378E">
      <w:pPr>
        <w:spacing w:before="100" w:beforeAutospacing="1" w:after="0" w:line="240" w:lineRule="auto"/>
        <w:ind w:firstLine="708"/>
        <w:jc w:val="both"/>
        <w:rPr>
          <w:rFonts w:ascii="Times New Roman" w:eastAsia="Times New Roman" w:hAnsi="Times New Roman" w:cs="Times New Roman"/>
          <w:sz w:val="24"/>
          <w:szCs w:val="24"/>
          <w:lang w:eastAsia="es-ES"/>
        </w:rPr>
      </w:pPr>
      <w:r w:rsidRPr="006C378E">
        <w:rPr>
          <w:rFonts w:ascii="Times New Roman" w:eastAsia="Times New Roman" w:hAnsi="Times New Roman" w:cs="Times New Roman"/>
          <w:color w:val="000000"/>
          <w:sz w:val="24"/>
          <w:szCs w:val="24"/>
          <w:lang w:eastAsia="es-ES"/>
        </w:rPr>
        <w:t>A efectos de determinación de la parte variable de la ayuda, no serán tenidos en cuenta ni valorables, otros criterios que los indicados por el solicitante en su solicitud y acreditados documentalmente, no pudiendo modificarse una vez finalizado el periodo de presentación de solicitudes.</w:t>
      </w:r>
    </w:p>
    <w:p w:rsidR="006C378E" w:rsidRPr="006C378E" w:rsidRDefault="006C378E" w:rsidP="006C378E">
      <w:pPr>
        <w:spacing w:before="100" w:beforeAutospacing="1" w:after="0" w:line="240" w:lineRule="auto"/>
        <w:jc w:val="both"/>
        <w:rPr>
          <w:rFonts w:ascii="Times New Roman" w:eastAsia="Times New Roman" w:hAnsi="Times New Roman" w:cs="Times New Roman"/>
          <w:sz w:val="24"/>
          <w:szCs w:val="24"/>
          <w:lang w:eastAsia="es-ES"/>
        </w:rPr>
      </w:pPr>
      <w:r>
        <w:rPr>
          <w:rFonts w:ascii="Times New Roman" w:eastAsia="Times New Roman" w:hAnsi="Times New Roman" w:cs="Times New Roman"/>
          <w:sz w:val="24"/>
          <w:szCs w:val="24"/>
          <w:lang w:eastAsia="es-ES"/>
        </w:rPr>
        <w:tab/>
      </w:r>
      <w:r w:rsidRPr="006C378E">
        <w:rPr>
          <w:rFonts w:ascii="Times New Roman" w:eastAsia="Times New Roman" w:hAnsi="Times New Roman" w:cs="Times New Roman"/>
          <w:b/>
          <w:bCs/>
          <w:color w:val="000000"/>
          <w:sz w:val="24"/>
          <w:szCs w:val="24"/>
          <w:lang w:eastAsia="es-ES"/>
        </w:rPr>
        <w:t xml:space="preserve">LIMITES: </w:t>
      </w:r>
      <w:r w:rsidRPr="006C378E">
        <w:rPr>
          <w:rFonts w:ascii="Times New Roman" w:eastAsia="Times New Roman" w:hAnsi="Times New Roman" w:cs="Times New Roman"/>
          <w:color w:val="000000"/>
          <w:sz w:val="24"/>
          <w:szCs w:val="24"/>
          <w:lang w:eastAsia="es-ES"/>
        </w:rPr>
        <w:t xml:space="preserve">Las subvenciones se concederán hasta agotarse el crédito destinado a esta </w:t>
      </w:r>
      <w:proofErr w:type="spellStart"/>
      <w:r w:rsidRPr="006C378E">
        <w:rPr>
          <w:rFonts w:ascii="Times New Roman" w:eastAsia="Times New Roman" w:hAnsi="Times New Roman" w:cs="Times New Roman"/>
          <w:color w:val="000000"/>
          <w:sz w:val="24"/>
          <w:szCs w:val="24"/>
          <w:lang w:eastAsia="es-ES"/>
        </w:rPr>
        <w:t>linea</w:t>
      </w:r>
      <w:proofErr w:type="spellEnd"/>
      <w:r w:rsidRPr="006C378E">
        <w:rPr>
          <w:rFonts w:ascii="Times New Roman" w:eastAsia="Times New Roman" w:hAnsi="Times New Roman" w:cs="Times New Roman"/>
          <w:color w:val="000000"/>
          <w:sz w:val="24"/>
          <w:szCs w:val="24"/>
          <w:lang w:eastAsia="es-ES"/>
        </w:rPr>
        <w:t xml:space="preserve"> de ayudas.</w:t>
      </w:r>
    </w:p>
    <w:p w:rsidR="006C378E" w:rsidRPr="006C378E" w:rsidRDefault="006C378E" w:rsidP="006C378E">
      <w:pPr>
        <w:spacing w:before="100" w:beforeAutospacing="1" w:after="0" w:line="240" w:lineRule="auto"/>
        <w:jc w:val="both"/>
        <w:rPr>
          <w:rFonts w:ascii="Times New Roman" w:eastAsia="Times New Roman" w:hAnsi="Times New Roman" w:cs="Times New Roman"/>
          <w:sz w:val="24"/>
          <w:szCs w:val="24"/>
          <w:lang w:eastAsia="es-ES"/>
        </w:rPr>
      </w:pPr>
      <w:r>
        <w:rPr>
          <w:rFonts w:ascii="Times New Roman" w:eastAsia="Times New Roman" w:hAnsi="Times New Roman" w:cs="Times New Roman"/>
          <w:sz w:val="24"/>
          <w:szCs w:val="24"/>
          <w:lang w:eastAsia="es-ES"/>
        </w:rPr>
        <w:tab/>
      </w:r>
      <w:r w:rsidRPr="006C378E">
        <w:rPr>
          <w:rFonts w:ascii="Times New Roman" w:eastAsia="Times New Roman" w:hAnsi="Times New Roman" w:cs="Times New Roman"/>
          <w:color w:val="000000"/>
          <w:sz w:val="24"/>
          <w:szCs w:val="24"/>
          <w:lang w:eastAsia="es-ES"/>
        </w:rPr>
        <w:t>En ningún caso, se concederán ayudas por importe superior al solicitado ni justificado.</w:t>
      </w:r>
    </w:p>
    <w:p w:rsidR="006C378E" w:rsidRPr="006C378E" w:rsidRDefault="006C378E" w:rsidP="006C378E">
      <w:pPr>
        <w:spacing w:before="100" w:beforeAutospacing="1" w:after="0" w:line="240" w:lineRule="auto"/>
        <w:jc w:val="both"/>
        <w:rPr>
          <w:rFonts w:ascii="Times New Roman" w:eastAsia="Times New Roman" w:hAnsi="Times New Roman" w:cs="Times New Roman"/>
          <w:sz w:val="24"/>
          <w:szCs w:val="24"/>
          <w:lang w:eastAsia="es-ES"/>
        </w:rPr>
      </w:pPr>
      <w:r w:rsidRPr="006C378E">
        <w:rPr>
          <w:rFonts w:ascii="Times New Roman" w:eastAsia="Times New Roman" w:hAnsi="Times New Roman" w:cs="Times New Roman"/>
          <w:b/>
          <w:bCs/>
          <w:color w:val="000000"/>
          <w:sz w:val="24"/>
          <w:szCs w:val="24"/>
          <w:lang w:eastAsia="es-ES"/>
        </w:rPr>
        <w:t>DECIMO. INDICACION DE LOS ORGANOS COMPETENTES PARA LA INSTRUCCION Y RESOLUCION DEL PROCEDIMIENTO.</w:t>
      </w:r>
    </w:p>
    <w:p w:rsidR="006C378E" w:rsidRPr="006C378E" w:rsidRDefault="006C378E" w:rsidP="006C378E">
      <w:pPr>
        <w:spacing w:before="100" w:beforeAutospacing="1" w:after="0" w:line="240" w:lineRule="auto"/>
        <w:ind w:firstLine="708"/>
        <w:jc w:val="both"/>
        <w:rPr>
          <w:rFonts w:ascii="Times New Roman" w:eastAsia="Times New Roman" w:hAnsi="Times New Roman" w:cs="Times New Roman"/>
          <w:sz w:val="24"/>
          <w:szCs w:val="24"/>
          <w:lang w:eastAsia="es-ES"/>
        </w:rPr>
      </w:pPr>
      <w:r w:rsidRPr="006C378E">
        <w:rPr>
          <w:rFonts w:ascii="Times New Roman" w:eastAsia="Times New Roman" w:hAnsi="Times New Roman" w:cs="Times New Roman"/>
          <w:sz w:val="24"/>
          <w:szCs w:val="24"/>
          <w:lang w:eastAsia="es-ES"/>
        </w:rPr>
        <w:t>Se designan los siguientes órganos que participaran en las diferentes fases del procedimiento:</w:t>
      </w:r>
    </w:p>
    <w:p w:rsidR="006C378E" w:rsidRPr="006C378E" w:rsidRDefault="006C378E" w:rsidP="006C378E">
      <w:pPr>
        <w:spacing w:before="100" w:beforeAutospacing="1" w:after="0" w:line="240" w:lineRule="auto"/>
        <w:ind w:firstLine="708"/>
        <w:jc w:val="both"/>
        <w:rPr>
          <w:rFonts w:ascii="Times New Roman" w:eastAsia="Times New Roman" w:hAnsi="Times New Roman" w:cs="Times New Roman"/>
          <w:sz w:val="24"/>
          <w:szCs w:val="24"/>
          <w:lang w:eastAsia="es-ES"/>
        </w:rPr>
      </w:pPr>
      <w:r w:rsidRPr="006C378E">
        <w:rPr>
          <w:rFonts w:ascii="Times New Roman" w:eastAsia="Times New Roman" w:hAnsi="Times New Roman" w:cs="Times New Roman"/>
          <w:sz w:val="24"/>
          <w:szCs w:val="24"/>
          <w:lang w:eastAsia="es-ES"/>
        </w:rPr>
        <w:t xml:space="preserve">a) Un Órgano de Instrucción que estará constituido por un empleado municipal del Ayuntamiento de </w:t>
      </w:r>
      <w:proofErr w:type="spellStart"/>
      <w:r w:rsidRPr="006C378E">
        <w:rPr>
          <w:rFonts w:ascii="Times New Roman" w:eastAsia="Times New Roman" w:hAnsi="Times New Roman" w:cs="Times New Roman"/>
          <w:sz w:val="24"/>
          <w:szCs w:val="24"/>
          <w:lang w:eastAsia="es-ES"/>
        </w:rPr>
        <w:t>Tineo</w:t>
      </w:r>
      <w:proofErr w:type="spellEnd"/>
      <w:r w:rsidRPr="006C378E">
        <w:rPr>
          <w:rFonts w:ascii="Times New Roman" w:eastAsia="Times New Roman" w:hAnsi="Times New Roman" w:cs="Times New Roman"/>
          <w:sz w:val="24"/>
          <w:szCs w:val="24"/>
          <w:lang w:eastAsia="es-ES"/>
        </w:rPr>
        <w:t>.</w:t>
      </w:r>
    </w:p>
    <w:p w:rsidR="006C378E" w:rsidRPr="006C378E" w:rsidRDefault="006C378E" w:rsidP="006C378E">
      <w:pPr>
        <w:spacing w:before="100" w:beforeAutospacing="1" w:after="0" w:line="240" w:lineRule="auto"/>
        <w:ind w:firstLine="708"/>
        <w:jc w:val="both"/>
        <w:rPr>
          <w:rFonts w:ascii="Times New Roman" w:eastAsia="Times New Roman" w:hAnsi="Times New Roman" w:cs="Times New Roman"/>
          <w:sz w:val="24"/>
          <w:szCs w:val="24"/>
          <w:lang w:eastAsia="es-ES"/>
        </w:rPr>
      </w:pPr>
      <w:r w:rsidRPr="006C378E">
        <w:rPr>
          <w:rFonts w:ascii="Times New Roman" w:eastAsia="Times New Roman" w:hAnsi="Times New Roman" w:cs="Times New Roman"/>
          <w:sz w:val="24"/>
          <w:szCs w:val="24"/>
          <w:lang w:eastAsia="es-ES"/>
        </w:rPr>
        <w:t xml:space="preserve">b) Un Órgano Colegiado formado por dos empleados municipales del Ayuntamiento de </w:t>
      </w:r>
      <w:proofErr w:type="spellStart"/>
      <w:r w:rsidRPr="006C378E">
        <w:rPr>
          <w:rFonts w:ascii="Times New Roman" w:eastAsia="Times New Roman" w:hAnsi="Times New Roman" w:cs="Times New Roman"/>
          <w:sz w:val="24"/>
          <w:szCs w:val="24"/>
          <w:lang w:eastAsia="es-ES"/>
        </w:rPr>
        <w:t>Tineo</w:t>
      </w:r>
      <w:proofErr w:type="spellEnd"/>
      <w:r w:rsidRPr="006C378E">
        <w:rPr>
          <w:rFonts w:ascii="Times New Roman" w:eastAsia="Times New Roman" w:hAnsi="Times New Roman" w:cs="Times New Roman"/>
          <w:sz w:val="24"/>
          <w:szCs w:val="24"/>
          <w:lang w:eastAsia="es-ES"/>
        </w:rPr>
        <w:t xml:space="preserve"> y la persona que ostente la Concejalía de Hacienda.</w:t>
      </w:r>
    </w:p>
    <w:p w:rsidR="006C378E" w:rsidRPr="006C378E" w:rsidRDefault="006C378E" w:rsidP="006C378E">
      <w:pPr>
        <w:spacing w:before="100" w:beforeAutospacing="1" w:after="0" w:line="240" w:lineRule="auto"/>
        <w:ind w:firstLine="708"/>
        <w:jc w:val="both"/>
        <w:rPr>
          <w:rFonts w:ascii="Times New Roman" w:eastAsia="Times New Roman" w:hAnsi="Times New Roman" w:cs="Times New Roman"/>
          <w:sz w:val="24"/>
          <w:szCs w:val="24"/>
          <w:lang w:eastAsia="es-ES"/>
        </w:rPr>
      </w:pPr>
      <w:r w:rsidRPr="006C378E">
        <w:rPr>
          <w:rFonts w:ascii="Times New Roman" w:eastAsia="Times New Roman" w:hAnsi="Times New Roman" w:cs="Times New Roman"/>
          <w:color w:val="000000"/>
          <w:sz w:val="24"/>
          <w:szCs w:val="24"/>
          <w:lang w:eastAsia="es-ES"/>
        </w:rPr>
        <w:t xml:space="preserve">c) Un Órgano Resolutorio que recaerá en el Alcalde-Presidente del Ayuntamiento de </w:t>
      </w:r>
      <w:proofErr w:type="spellStart"/>
      <w:r w:rsidRPr="006C378E">
        <w:rPr>
          <w:rFonts w:ascii="Times New Roman" w:eastAsia="Times New Roman" w:hAnsi="Times New Roman" w:cs="Times New Roman"/>
          <w:color w:val="000000"/>
          <w:sz w:val="24"/>
          <w:szCs w:val="24"/>
          <w:lang w:eastAsia="es-ES"/>
        </w:rPr>
        <w:t>Tineo</w:t>
      </w:r>
      <w:proofErr w:type="spellEnd"/>
      <w:r w:rsidRPr="006C378E">
        <w:rPr>
          <w:rFonts w:ascii="Times New Roman" w:eastAsia="Times New Roman" w:hAnsi="Times New Roman" w:cs="Times New Roman"/>
          <w:color w:val="000000"/>
          <w:sz w:val="24"/>
          <w:szCs w:val="24"/>
          <w:lang w:eastAsia="es-ES"/>
        </w:rPr>
        <w:t>.</w:t>
      </w:r>
    </w:p>
    <w:p w:rsidR="006C378E" w:rsidRPr="006C378E" w:rsidRDefault="006C378E" w:rsidP="006C378E">
      <w:pPr>
        <w:spacing w:before="100" w:beforeAutospacing="1" w:after="0" w:line="240" w:lineRule="auto"/>
        <w:jc w:val="both"/>
        <w:rPr>
          <w:rFonts w:ascii="Times New Roman" w:eastAsia="Times New Roman" w:hAnsi="Times New Roman" w:cs="Times New Roman"/>
          <w:sz w:val="24"/>
          <w:szCs w:val="24"/>
          <w:lang w:eastAsia="es-ES"/>
        </w:rPr>
      </w:pPr>
    </w:p>
    <w:p w:rsidR="006C378E" w:rsidRPr="006C378E" w:rsidRDefault="006C378E" w:rsidP="006C378E">
      <w:pPr>
        <w:spacing w:before="100" w:beforeAutospacing="1" w:after="0" w:line="240" w:lineRule="auto"/>
        <w:jc w:val="both"/>
        <w:rPr>
          <w:rFonts w:ascii="Times New Roman" w:eastAsia="Times New Roman" w:hAnsi="Times New Roman" w:cs="Times New Roman"/>
          <w:sz w:val="24"/>
          <w:szCs w:val="24"/>
          <w:lang w:eastAsia="es-ES"/>
        </w:rPr>
      </w:pPr>
      <w:r w:rsidRPr="006C378E">
        <w:rPr>
          <w:rFonts w:ascii="Times New Roman" w:eastAsia="Times New Roman" w:hAnsi="Times New Roman" w:cs="Times New Roman"/>
          <w:b/>
          <w:bCs/>
          <w:color w:val="000000"/>
          <w:sz w:val="24"/>
          <w:szCs w:val="24"/>
          <w:lang w:eastAsia="es-ES"/>
        </w:rPr>
        <w:lastRenderedPageBreak/>
        <w:t>UNDECIMO. PLAZO DE RESOLUCION Y NOTIFICACION.</w:t>
      </w:r>
    </w:p>
    <w:p w:rsidR="006C378E" w:rsidRPr="006C378E" w:rsidRDefault="006C378E" w:rsidP="006C378E">
      <w:pPr>
        <w:spacing w:before="100" w:beforeAutospacing="1" w:after="0" w:line="240" w:lineRule="auto"/>
        <w:ind w:firstLine="708"/>
        <w:jc w:val="both"/>
        <w:rPr>
          <w:rFonts w:ascii="Times New Roman" w:eastAsia="Times New Roman" w:hAnsi="Times New Roman" w:cs="Times New Roman"/>
          <w:sz w:val="24"/>
          <w:szCs w:val="24"/>
          <w:lang w:eastAsia="es-ES"/>
        </w:rPr>
      </w:pPr>
      <w:r w:rsidRPr="006C378E">
        <w:rPr>
          <w:rFonts w:ascii="Times New Roman" w:eastAsia="Times New Roman" w:hAnsi="Times New Roman" w:cs="Times New Roman"/>
          <w:color w:val="000000"/>
          <w:sz w:val="24"/>
          <w:szCs w:val="24"/>
          <w:lang w:eastAsia="es-ES"/>
        </w:rPr>
        <w:t>Máximo de tres meses.</w:t>
      </w:r>
    </w:p>
    <w:p w:rsidR="006C378E" w:rsidRPr="006C378E" w:rsidRDefault="006C378E" w:rsidP="006C378E">
      <w:pPr>
        <w:spacing w:before="100" w:beforeAutospacing="1" w:after="0" w:line="240" w:lineRule="auto"/>
        <w:jc w:val="both"/>
        <w:rPr>
          <w:rFonts w:ascii="Times New Roman" w:eastAsia="Times New Roman" w:hAnsi="Times New Roman" w:cs="Times New Roman"/>
          <w:sz w:val="24"/>
          <w:szCs w:val="24"/>
          <w:lang w:eastAsia="es-ES"/>
        </w:rPr>
      </w:pPr>
      <w:r w:rsidRPr="006C378E">
        <w:rPr>
          <w:rFonts w:ascii="Times New Roman" w:eastAsia="Times New Roman" w:hAnsi="Times New Roman" w:cs="Times New Roman"/>
          <w:b/>
          <w:bCs/>
          <w:color w:val="000000"/>
          <w:sz w:val="24"/>
          <w:szCs w:val="24"/>
          <w:lang w:eastAsia="es-ES"/>
        </w:rPr>
        <w:t>DUODECIMO. MEDIO DE NOTIFICACION O PUBLICACION DE LA CONCESION.</w:t>
      </w:r>
    </w:p>
    <w:p w:rsidR="006C378E" w:rsidRPr="006C378E" w:rsidRDefault="006C378E" w:rsidP="006C378E">
      <w:pPr>
        <w:spacing w:before="100" w:beforeAutospacing="1" w:after="0" w:line="240" w:lineRule="auto"/>
        <w:ind w:firstLine="708"/>
        <w:jc w:val="both"/>
        <w:rPr>
          <w:rFonts w:ascii="Times New Roman" w:eastAsia="Times New Roman" w:hAnsi="Times New Roman" w:cs="Times New Roman"/>
          <w:sz w:val="24"/>
          <w:szCs w:val="24"/>
          <w:lang w:eastAsia="es-ES"/>
        </w:rPr>
      </w:pPr>
      <w:r w:rsidRPr="006C378E">
        <w:rPr>
          <w:rFonts w:ascii="Times New Roman" w:eastAsia="Times New Roman" w:hAnsi="Times New Roman" w:cs="Times New Roman"/>
          <w:color w:val="000000"/>
          <w:sz w:val="24"/>
          <w:szCs w:val="24"/>
          <w:lang w:eastAsia="es-ES"/>
        </w:rPr>
        <w:t>Notificación a través del Boletín Oficial del Principado de Asturias y Tablón de anuncios municipal.</w:t>
      </w:r>
    </w:p>
    <w:p w:rsidR="006C378E" w:rsidRPr="006C378E" w:rsidRDefault="006C378E" w:rsidP="006C378E">
      <w:pPr>
        <w:spacing w:before="100" w:beforeAutospacing="1" w:after="0" w:line="240" w:lineRule="auto"/>
        <w:ind w:firstLine="708"/>
        <w:jc w:val="both"/>
        <w:rPr>
          <w:rFonts w:ascii="Times New Roman" w:eastAsia="Times New Roman" w:hAnsi="Times New Roman" w:cs="Times New Roman"/>
          <w:sz w:val="24"/>
          <w:szCs w:val="24"/>
          <w:lang w:eastAsia="es-ES"/>
        </w:rPr>
      </w:pPr>
      <w:r w:rsidRPr="006C378E">
        <w:rPr>
          <w:rFonts w:ascii="Times New Roman" w:eastAsia="Times New Roman" w:hAnsi="Times New Roman" w:cs="Times New Roman"/>
          <w:b/>
          <w:bCs/>
          <w:color w:val="000000"/>
          <w:sz w:val="24"/>
          <w:szCs w:val="24"/>
          <w:lang w:eastAsia="es-ES"/>
        </w:rPr>
        <w:t>DECIMOTERCERO. OTROS DATOS.</w:t>
      </w:r>
    </w:p>
    <w:p w:rsidR="006C378E" w:rsidRDefault="006C378E" w:rsidP="006C378E">
      <w:pPr>
        <w:spacing w:before="100" w:beforeAutospacing="1" w:after="0" w:line="240" w:lineRule="auto"/>
        <w:ind w:firstLine="708"/>
        <w:jc w:val="both"/>
        <w:rPr>
          <w:rFonts w:ascii="Times New Roman" w:eastAsia="Times New Roman" w:hAnsi="Times New Roman" w:cs="Times New Roman"/>
          <w:color w:val="000000"/>
          <w:sz w:val="24"/>
          <w:szCs w:val="24"/>
          <w:lang w:eastAsia="es-ES"/>
        </w:rPr>
      </w:pPr>
      <w:r w:rsidRPr="006C378E">
        <w:rPr>
          <w:rFonts w:ascii="Times New Roman" w:eastAsia="Times New Roman" w:hAnsi="Times New Roman" w:cs="Times New Roman"/>
          <w:color w:val="000000"/>
          <w:sz w:val="24"/>
          <w:szCs w:val="24"/>
          <w:lang w:eastAsia="es-ES"/>
        </w:rPr>
        <w:t xml:space="preserve">Las ayudas correspondientes a la presente convocatoria están sometidas al régimen de </w:t>
      </w:r>
      <w:proofErr w:type="spellStart"/>
      <w:r w:rsidRPr="006C378E">
        <w:rPr>
          <w:rFonts w:ascii="Times New Roman" w:eastAsia="Times New Roman" w:hAnsi="Times New Roman" w:cs="Times New Roman"/>
          <w:color w:val="000000"/>
          <w:sz w:val="24"/>
          <w:szCs w:val="24"/>
          <w:lang w:eastAsia="es-ES"/>
        </w:rPr>
        <w:t>mínimis</w:t>
      </w:r>
      <w:proofErr w:type="spellEnd"/>
      <w:r w:rsidRPr="006C378E">
        <w:rPr>
          <w:rFonts w:ascii="Times New Roman" w:eastAsia="Times New Roman" w:hAnsi="Times New Roman" w:cs="Times New Roman"/>
          <w:color w:val="000000"/>
          <w:sz w:val="24"/>
          <w:szCs w:val="24"/>
          <w:lang w:eastAsia="es-ES"/>
        </w:rPr>
        <w:t xml:space="preserve">, siéndoles de aplicación lo establecido en el actual Reglamento 1407/2013 de la Comisión Europea, de 18 de diciembre (DOUE de 24/12/2013), relativo a la aplicación de los artículos 107 y 108 del Tratado de Funcionamiento de la Unión Europea (TFUE), o en su defecto, en la normativa comunitaria que lo sustituya. </w:t>
      </w:r>
    </w:p>
    <w:p w:rsidR="006C378E" w:rsidRPr="006C378E" w:rsidRDefault="006C378E" w:rsidP="006C378E">
      <w:pPr>
        <w:spacing w:before="100" w:beforeAutospacing="1" w:after="0" w:line="240" w:lineRule="auto"/>
        <w:ind w:firstLine="708"/>
        <w:jc w:val="both"/>
        <w:rPr>
          <w:rFonts w:ascii="Times New Roman" w:eastAsia="Times New Roman" w:hAnsi="Times New Roman" w:cs="Times New Roman"/>
          <w:sz w:val="24"/>
          <w:szCs w:val="24"/>
          <w:lang w:eastAsia="es-ES"/>
        </w:rPr>
      </w:pPr>
    </w:p>
    <w:p w:rsidR="006C378E" w:rsidRPr="006C378E" w:rsidRDefault="006C378E" w:rsidP="006C378E">
      <w:pPr>
        <w:spacing w:before="100" w:beforeAutospacing="1" w:after="0" w:line="240" w:lineRule="auto"/>
        <w:ind w:firstLine="709"/>
        <w:jc w:val="both"/>
        <w:rPr>
          <w:rFonts w:ascii="Times New Roman" w:eastAsia="Times New Roman" w:hAnsi="Times New Roman" w:cs="Times New Roman"/>
          <w:sz w:val="24"/>
          <w:szCs w:val="24"/>
          <w:lang w:eastAsia="es-ES"/>
        </w:rPr>
      </w:pPr>
      <w:r w:rsidRPr="006C378E">
        <w:rPr>
          <w:rFonts w:ascii="Times New Roman" w:eastAsia="Times New Roman" w:hAnsi="Times New Roman" w:cs="Times New Roman"/>
          <w:color w:val="000000"/>
          <w:sz w:val="24"/>
          <w:szCs w:val="24"/>
          <w:lang w:eastAsia="es-ES"/>
        </w:rPr>
        <w:t xml:space="preserve">Contra la resolución dictada se podrá interponer por los particulares interesados recurso potestativo de reposición ante el mismo órgano que lo dictó en el plazo de un mes, contado desde el día siguiente a la notificación, de conformidad con lo dispuesto en el artículo 123 de la Ley 39/2015, de 1 de octubre, del Procedimiento Administrativo Común de las Administraciones Públicas, o interponer directamente recurso Contencioso-Administrativo ante el Juzgado de lo Contencioso correspondiente en el plazo de dos meses desde la notificación, en atención a lo señalado en la Ley 29/1998, de 13 de julio, Reguladora de la Jurisdicción Contencioso Administrativa, sin perjuicio, en el caso de Administraciones Públicas, de hacer uso del previo requerimiento previsto en el artículo 44 del citado cuerpo legal. No obstante podrá interponerse cualquier otro recurso que se estime oportuno. </w:t>
      </w:r>
    </w:p>
    <w:p w:rsidR="00126FE9" w:rsidRDefault="00126FE9"/>
    <w:sectPr w:rsidR="00126FE9" w:rsidSect="00126FE9">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D805AE5"/>
    <w:multiLevelType w:val="multilevel"/>
    <w:tmpl w:val="980A45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9"/>
  <w:doNotDisplayPageBoundaries/>
  <w:proofState w:spelling="clean" w:grammar="clean"/>
  <w:defaultTabStop w:val="708"/>
  <w:hyphenationZone w:val="425"/>
  <w:characterSpacingControl w:val="doNotCompress"/>
  <w:compat/>
  <w:rsids>
    <w:rsidRoot w:val="006C378E"/>
    <w:rsid w:val="00126FE9"/>
    <w:rsid w:val="006C378E"/>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26FE9"/>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semiHidden/>
    <w:unhideWhenUsed/>
    <w:rsid w:val="006C378E"/>
    <w:pPr>
      <w:spacing w:before="100" w:beforeAutospacing="1" w:after="119" w:line="240" w:lineRule="auto"/>
    </w:pPr>
    <w:rPr>
      <w:rFonts w:ascii="Times New Roman" w:eastAsia="Times New Roman" w:hAnsi="Times New Roman" w:cs="Times New Roman"/>
      <w:sz w:val="24"/>
      <w:szCs w:val="24"/>
      <w:lang w:eastAsia="es-ES"/>
    </w:rPr>
  </w:style>
</w:styles>
</file>

<file path=word/webSettings.xml><?xml version="1.0" encoding="utf-8"?>
<w:webSettings xmlns:r="http://schemas.openxmlformats.org/officeDocument/2006/relationships" xmlns:w="http://schemas.openxmlformats.org/wordprocessingml/2006/main">
  <w:divs>
    <w:div w:id="8173017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7</Pages>
  <Words>2196</Words>
  <Characters>12081</Characters>
  <Application>Microsoft Office Word</Application>
  <DocSecurity>0</DocSecurity>
  <Lines>100</Lines>
  <Paragraphs>28</Paragraphs>
  <ScaleCrop>false</ScaleCrop>
  <Company>Hewlett-Packard Company</Company>
  <LinksUpToDate>false</LinksUpToDate>
  <CharactersWithSpaces>14249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dc:creator>
  <cp:lastModifiedBy>Sara</cp:lastModifiedBy>
  <cp:revision>1</cp:revision>
  <dcterms:created xsi:type="dcterms:W3CDTF">2021-10-18T07:27:00Z</dcterms:created>
  <dcterms:modified xsi:type="dcterms:W3CDTF">2021-10-18T07:34:00Z</dcterms:modified>
</cp:coreProperties>
</file>