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23176">
        <w:rPr>
          <w:rFonts w:ascii="Times New Roman" w:hAnsi="Times New Roman"/>
          <w:b w:val="0"/>
          <w:bCs w:val="0"/>
          <w:lang w:val="af-ZA"/>
        </w:rPr>
        <w:t>20</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2C1F54" w:rsidRPr="002C1F54" w:rsidRDefault="002C1F54" w:rsidP="002C1F54">
      <w:pPr>
        <w:spacing w:line="360" w:lineRule="auto"/>
        <w:jc w:val="both"/>
        <w:rPr>
          <w:rFonts w:ascii="Times New Roman" w:eastAsia="Calibri" w:hAnsi="Times New Roman"/>
          <w:b w:val="0"/>
          <w:bCs w:val="0"/>
          <w:i/>
          <w:lang w:val="gl-ES" w:eastAsia="ar-SA"/>
        </w:rPr>
      </w:pPr>
      <w:r>
        <w:rPr>
          <w:rFonts w:ascii="Times New Roman" w:hAnsi="Times New Roman"/>
          <w:b w:val="0"/>
          <w:bCs w:val="0"/>
          <w:i/>
          <w:lang w:val="gl-ES"/>
        </w:rPr>
        <w:tab/>
      </w:r>
      <w:r w:rsidR="00F46E15" w:rsidRPr="00F46E15">
        <w:rPr>
          <w:rFonts w:ascii="Times New Roman" w:hAnsi="Times New Roman"/>
          <w:b w:val="0"/>
          <w:bCs w:val="0"/>
          <w:i/>
          <w:lang w:val="gl-ES"/>
        </w:rPr>
        <w:t>“</w:t>
      </w:r>
      <w:r w:rsidRPr="002C1F54">
        <w:rPr>
          <w:rFonts w:ascii="Times New Roman" w:eastAsia="Calibri" w:hAnsi="Times New Roman"/>
          <w:b w:val="0"/>
          <w:bCs w:val="0"/>
          <w:i/>
          <w:lang w:val="gl-ES" w:eastAsia="ar-SA"/>
        </w:rPr>
        <w:t xml:space="preserve">Aprobar unha subvención a favor do Concello de San </w:t>
      </w:r>
      <w:proofErr w:type="spellStart"/>
      <w:r w:rsidRPr="002C1F54">
        <w:rPr>
          <w:rFonts w:ascii="Times New Roman" w:eastAsia="Calibri" w:hAnsi="Times New Roman"/>
          <w:b w:val="0"/>
          <w:bCs w:val="0"/>
          <w:i/>
          <w:lang w:val="gl-ES" w:eastAsia="ar-SA"/>
        </w:rPr>
        <w:t>Cristovo</w:t>
      </w:r>
      <w:proofErr w:type="spellEnd"/>
      <w:r w:rsidRPr="002C1F54">
        <w:rPr>
          <w:rFonts w:ascii="Times New Roman" w:eastAsia="Calibri" w:hAnsi="Times New Roman"/>
          <w:b w:val="0"/>
          <w:bCs w:val="0"/>
          <w:i/>
          <w:lang w:val="gl-ES" w:eastAsia="ar-SA"/>
        </w:rPr>
        <w:t xml:space="preserve"> de Cea, nos seguintes termos:</w:t>
      </w:r>
    </w:p>
    <w:p w:rsidR="002C1F54" w:rsidRPr="002C1F54" w:rsidRDefault="002C1F54" w:rsidP="002C1F54">
      <w:pPr>
        <w:widowControl/>
        <w:autoSpaceDE/>
        <w:autoSpaceDN/>
        <w:adjustRightInd/>
        <w:spacing w:line="360" w:lineRule="auto"/>
        <w:jc w:val="both"/>
        <w:rPr>
          <w:rFonts w:ascii="Times New Roman" w:hAnsi="Times New Roman"/>
          <w:b w:val="0"/>
          <w:bCs w:val="0"/>
          <w:i/>
          <w:lang w:val="gl-ES"/>
        </w:rPr>
      </w:pPr>
      <w:r w:rsidRPr="002C1F54">
        <w:rPr>
          <w:rFonts w:ascii="Times New Roman" w:hAnsi="Times New Roman"/>
          <w:b w:val="0"/>
          <w:bCs w:val="0"/>
          <w:i/>
          <w:lang w:val="gl-ES"/>
        </w:rPr>
        <w:t>-</w:t>
      </w:r>
      <w:r w:rsidRPr="002C1F54">
        <w:rPr>
          <w:rFonts w:ascii="Times New Roman" w:hAnsi="Times New Roman"/>
          <w:bCs w:val="0"/>
          <w:i/>
          <w:lang w:val="gl-ES"/>
        </w:rPr>
        <w:t>Importe</w:t>
      </w:r>
      <w:r w:rsidRPr="002C1F54">
        <w:rPr>
          <w:rFonts w:ascii="Times New Roman" w:hAnsi="Times New Roman"/>
          <w:b w:val="0"/>
          <w:bCs w:val="0"/>
          <w:i/>
          <w:lang w:val="gl-ES"/>
        </w:rPr>
        <w:t xml:space="preserve">: 45.886,14 euros. </w:t>
      </w:r>
    </w:p>
    <w:p w:rsidR="002C1F54" w:rsidRPr="002C1F54" w:rsidRDefault="002C1F54" w:rsidP="002C1F54">
      <w:pPr>
        <w:widowControl/>
        <w:autoSpaceDE/>
        <w:autoSpaceDN/>
        <w:adjustRightInd/>
        <w:spacing w:line="360" w:lineRule="auto"/>
        <w:jc w:val="both"/>
        <w:rPr>
          <w:rFonts w:ascii="Times New Roman" w:hAnsi="Times New Roman"/>
          <w:b w:val="0"/>
          <w:bCs w:val="0"/>
          <w:i/>
          <w:lang w:val="gl-ES"/>
        </w:rPr>
      </w:pPr>
      <w:r w:rsidRPr="002C1F54">
        <w:rPr>
          <w:rFonts w:ascii="Times New Roman" w:hAnsi="Times New Roman"/>
          <w:bCs w:val="0"/>
          <w:i/>
          <w:lang w:val="gl-ES"/>
        </w:rPr>
        <w:t xml:space="preserve">-Obxecto: </w:t>
      </w:r>
      <w:r w:rsidRPr="002C1F54">
        <w:rPr>
          <w:rFonts w:ascii="Times New Roman" w:hAnsi="Times New Roman"/>
          <w:b w:val="0"/>
          <w:bCs w:val="0"/>
          <w:i/>
          <w:lang w:val="gl-ES"/>
        </w:rPr>
        <w:t xml:space="preserve">Depósito de auga, sistema de protección destinado á loita contra incendios no Polígono de San </w:t>
      </w:r>
      <w:proofErr w:type="spellStart"/>
      <w:r w:rsidRPr="002C1F54">
        <w:rPr>
          <w:rFonts w:ascii="Times New Roman" w:hAnsi="Times New Roman"/>
          <w:b w:val="0"/>
          <w:bCs w:val="0"/>
          <w:i/>
          <w:lang w:val="gl-ES"/>
        </w:rPr>
        <w:t>Cristovo</w:t>
      </w:r>
      <w:proofErr w:type="spellEnd"/>
      <w:r w:rsidRPr="002C1F54">
        <w:rPr>
          <w:rFonts w:ascii="Times New Roman" w:hAnsi="Times New Roman"/>
          <w:b w:val="0"/>
          <w:bCs w:val="0"/>
          <w:i/>
          <w:lang w:val="gl-ES"/>
        </w:rPr>
        <w:t xml:space="preserve"> de Cea.</w:t>
      </w:r>
    </w:p>
    <w:p w:rsidR="002C1F54" w:rsidRPr="002C1F54" w:rsidRDefault="002C1F54" w:rsidP="002C1F54">
      <w:pPr>
        <w:widowControl/>
        <w:autoSpaceDE/>
        <w:autoSpaceDN/>
        <w:adjustRightInd/>
        <w:spacing w:line="360" w:lineRule="auto"/>
        <w:jc w:val="both"/>
        <w:rPr>
          <w:rFonts w:ascii="Times New Roman" w:hAnsi="Times New Roman"/>
          <w:b w:val="0"/>
          <w:bCs w:val="0"/>
          <w:i/>
          <w:lang w:val="gl-ES"/>
        </w:rPr>
      </w:pPr>
      <w:r w:rsidRPr="002C1F54">
        <w:rPr>
          <w:rFonts w:ascii="Times New Roman" w:hAnsi="Times New Roman"/>
          <w:bCs w:val="0"/>
          <w:i/>
          <w:lang w:val="gl-ES"/>
        </w:rPr>
        <w:t xml:space="preserve"> Xustificación</w:t>
      </w:r>
      <w:r w:rsidRPr="002C1F54">
        <w:rPr>
          <w:rFonts w:ascii="Times New Roman" w:hAnsi="Times New Roman"/>
          <w:b w:val="0"/>
          <w:bCs w:val="0"/>
          <w:i/>
          <w:lang w:val="gl-ES"/>
        </w:rPr>
        <w:t xml:space="preserve">: </w:t>
      </w:r>
      <w:r w:rsidRPr="002C1F54">
        <w:rPr>
          <w:rFonts w:ascii="Times New Roman" w:hAnsi="Times New Roman"/>
          <w:b w:val="0"/>
          <w:bCs w:val="0"/>
          <w:i/>
          <w:color w:val="000000"/>
          <w:lang w:val="gl-ES"/>
        </w:rPr>
        <w:t>A subvención xustificarase mediante a presentación de  certificado expedido pola persoa que teña ao seu cargo o desempeño das funcións de intervención do concello beneficiario, no que se acrediten respecto da actuación subvencionada, os seguintes extremos:</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1.- Que se cumpriu a finalidade para a que foi concedida a subvención.</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3.- Que a xustificación da subvención de referencia, acada o importe do proxecto presentado para a concesión da subvención (</w:t>
      </w:r>
      <w:r w:rsidRPr="002C1F54">
        <w:rPr>
          <w:rFonts w:ascii="Times New Roman" w:hAnsi="Times New Roman"/>
          <w:b w:val="0"/>
          <w:bCs w:val="0"/>
          <w:i/>
          <w:lang w:val="gl-ES"/>
        </w:rPr>
        <w:t>46.000,00 euros)</w:t>
      </w:r>
      <w:r w:rsidRPr="002C1F54">
        <w:rPr>
          <w:rFonts w:ascii="Times New Roman" w:hAnsi="Times New Roman"/>
          <w:b w:val="0"/>
          <w:bCs w:val="0"/>
          <w:i/>
          <w:color w:val="000000"/>
          <w:lang w:val="gl-ES"/>
        </w:rPr>
        <w:t xml:space="preserve"> indicando, en caso contrario, a porcentaxe que supón.</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 xml:space="preserve">4.- Que os documentos xustificativos do gasto foron aprobados polo órgano competente. </w:t>
      </w:r>
    </w:p>
    <w:p w:rsidR="002C1F54" w:rsidRPr="002C1F54" w:rsidRDefault="002C1F54" w:rsidP="002C1F54">
      <w:pPr>
        <w:widowControl/>
        <w:autoSpaceDE/>
        <w:autoSpaceDN/>
        <w:adjustRightInd/>
        <w:spacing w:line="360" w:lineRule="auto"/>
        <w:jc w:val="both"/>
        <w:rPr>
          <w:rFonts w:ascii="Times New Roman" w:hAnsi="Times New Roman"/>
          <w:b w:val="0"/>
          <w:bCs w:val="0"/>
          <w:i/>
          <w:lang w:val="gl-ES"/>
        </w:rPr>
      </w:pPr>
      <w:r w:rsidRPr="002C1F54">
        <w:rPr>
          <w:rFonts w:ascii="Times New Roman" w:hAnsi="Times New Roman"/>
          <w:b w:val="0"/>
          <w:bCs w:val="0"/>
          <w:i/>
          <w:color w:val="000000"/>
          <w:lang w:val="gl-ES"/>
        </w:rPr>
        <w:t xml:space="preserve">5.- </w:t>
      </w:r>
      <w:r w:rsidRPr="002C1F54">
        <w:rPr>
          <w:rFonts w:ascii="Times New Roman" w:hAnsi="Times New Roman"/>
          <w:b w:val="0"/>
          <w:bCs w:val="0"/>
          <w:i/>
          <w:lang w:val="gl-ES"/>
        </w:rPr>
        <w:t>Que a entidade local se atope ao corrente das súas obrigas tributarias coa Facenda Estatal, Autonómica e coa Seguridade Social.</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2C1F54" w:rsidRPr="002C1F54" w:rsidRDefault="002C1F54" w:rsidP="002C1F54">
      <w:pPr>
        <w:widowControl/>
        <w:adjustRightInd/>
        <w:spacing w:line="360" w:lineRule="auto"/>
        <w:jc w:val="both"/>
        <w:rPr>
          <w:rFonts w:ascii="Times New Roman" w:hAnsi="Times New Roman"/>
          <w:b w:val="0"/>
          <w:bCs w:val="0"/>
          <w:i/>
          <w:color w:val="000000"/>
          <w:lang w:val="gl-ES"/>
        </w:rPr>
      </w:pPr>
      <w:r w:rsidRPr="002C1F54">
        <w:rPr>
          <w:rFonts w:ascii="Times New Roman" w:hAnsi="Times New Roman"/>
          <w:b w:val="0"/>
          <w:bCs w:val="0"/>
          <w:i/>
          <w:color w:val="000000"/>
          <w:lang w:val="gl-ES"/>
        </w:rPr>
        <w:t>7.- Que se cumpriu coa normativa aplicable en materia de contratos do sector público, en particular, coa lei 9/2017, de 8 de novembro, de Contratos do Sector Público.</w:t>
      </w:r>
    </w:p>
    <w:p w:rsidR="002C1F54" w:rsidRPr="002C1F54" w:rsidRDefault="002C1F54" w:rsidP="002C1F54">
      <w:pPr>
        <w:widowControl/>
        <w:adjustRightInd/>
        <w:spacing w:line="360" w:lineRule="auto"/>
        <w:ind w:firstLine="708"/>
        <w:jc w:val="both"/>
        <w:rPr>
          <w:rFonts w:ascii="Times New Roman" w:eastAsia="Calibri" w:hAnsi="Times New Roman"/>
          <w:b w:val="0"/>
          <w:bCs w:val="0"/>
          <w:i/>
          <w:lang w:val="gl-ES" w:eastAsia="en-US"/>
        </w:rPr>
      </w:pPr>
      <w:r w:rsidRPr="002C1F54">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2C1F54">
        <w:rPr>
          <w:rFonts w:ascii="Times New Roman" w:eastAsia="Calibri" w:hAnsi="Times New Roman"/>
          <w:b w:val="0"/>
          <w:bCs w:val="0"/>
          <w:i/>
          <w:lang w:val="gl-ES" w:eastAsia="en-US"/>
        </w:rPr>
        <w:lastRenderedPageBreak/>
        <w:t xml:space="preserve">trámite final, a Deputación poderá esixir o reintegro das cantidades aboadas a conta, de concorrer causa legal conforme ao </w:t>
      </w:r>
      <w:r w:rsidRPr="002C1F54">
        <w:rPr>
          <w:rFonts w:ascii="Times New Roman" w:eastAsia="Calibri" w:hAnsi="Times New Roman"/>
          <w:b w:val="0"/>
          <w:bCs w:val="0"/>
          <w:i/>
          <w:iCs/>
          <w:lang w:val="gl-ES" w:eastAsia="en-US"/>
        </w:rPr>
        <w:t>artigo 37 da Lei xeral de subvencións.</w:t>
      </w:r>
    </w:p>
    <w:p w:rsidR="002C1F54" w:rsidRPr="002C1F54" w:rsidRDefault="002C1F54" w:rsidP="002C1F54">
      <w:pPr>
        <w:widowControl/>
        <w:autoSpaceDE/>
        <w:autoSpaceDN/>
        <w:adjustRightInd/>
        <w:spacing w:line="360" w:lineRule="auto"/>
        <w:ind w:firstLine="708"/>
        <w:jc w:val="both"/>
        <w:rPr>
          <w:rFonts w:ascii="Times New Roman" w:hAnsi="Times New Roman"/>
          <w:b w:val="0"/>
          <w:bCs w:val="0"/>
          <w:i/>
          <w:lang w:val="gl-ES"/>
        </w:rPr>
      </w:pPr>
      <w:r w:rsidRPr="002C1F54">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2C1F54" w:rsidRPr="002C1F54" w:rsidRDefault="002C1F54" w:rsidP="002C1F54">
      <w:pPr>
        <w:widowControl/>
        <w:autoSpaceDE/>
        <w:autoSpaceDN/>
        <w:adjustRightInd/>
        <w:spacing w:line="360" w:lineRule="auto"/>
        <w:ind w:firstLine="708"/>
        <w:jc w:val="both"/>
        <w:rPr>
          <w:rFonts w:ascii="Times New Roman" w:hAnsi="Times New Roman"/>
          <w:b w:val="0"/>
          <w:bCs w:val="0"/>
          <w:i/>
          <w:lang w:val="gl-ES"/>
        </w:rPr>
      </w:pPr>
      <w:r w:rsidRPr="002C1F5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2C1F54" w:rsidRPr="002C1F54" w:rsidRDefault="002C1F54" w:rsidP="002C1F54">
      <w:pPr>
        <w:widowControl/>
        <w:autoSpaceDE/>
        <w:autoSpaceDN/>
        <w:adjustRightInd/>
        <w:spacing w:line="360" w:lineRule="auto"/>
        <w:jc w:val="both"/>
        <w:rPr>
          <w:rFonts w:ascii="Times New Roman" w:hAnsi="Times New Roman"/>
          <w:b w:val="0"/>
          <w:bCs w:val="0"/>
          <w:i/>
          <w:lang w:val="gl-ES"/>
        </w:rPr>
      </w:pPr>
      <w:r w:rsidRPr="002C1F54">
        <w:rPr>
          <w:rFonts w:ascii="Times New Roman" w:hAnsi="Times New Roman"/>
          <w:b w:val="0"/>
          <w:bCs w:val="0"/>
          <w:i/>
          <w:lang w:val="gl-ES"/>
        </w:rPr>
        <w:t>-</w:t>
      </w:r>
      <w:r w:rsidRPr="002C1F54">
        <w:rPr>
          <w:rFonts w:ascii="Times New Roman" w:hAnsi="Times New Roman"/>
          <w:bCs w:val="0"/>
          <w:i/>
          <w:lang w:val="gl-ES"/>
        </w:rPr>
        <w:t>Prazo xustificación</w:t>
      </w:r>
      <w:r w:rsidRPr="002C1F54">
        <w:rPr>
          <w:rFonts w:ascii="Times New Roman" w:hAnsi="Times New Roman"/>
          <w:b w:val="0"/>
          <w:bCs w:val="0"/>
          <w:i/>
          <w:lang w:val="gl-ES"/>
        </w:rPr>
        <w:t xml:space="preserve">: ata o 30 de novembro de 2021. </w:t>
      </w:r>
    </w:p>
    <w:p w:rsidR="008038DC" w:rsidRPr="008038DC" w:rsidRDefault="002C1F54" w:rsidP="002C1F54">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2C1F54">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23176">
        <w:rPr>
          <w:rFonts w:ascii="Times New Roman" w:hAnsi="Times New Roman"/>
          <w:b w:val="0"/>
          <w:lang w:val="af-ZA"/>
        </w:rPr>
        <w:t>vinte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A7B"/>
    <w:rsid w:val="00117D16"/>
    <w:rsid w:val="001C612E"/>
    <w:rsid w:val="001E72A1"/>
    <w:rsid w:val="001E7AE1"/>
    <w:rsid w:val="00202571"/>
    <w:rsid w:val="0021074A"/>
    <w:rsid w:val="0027562E"/>
    <w:rsid w:val="0029062C"/>
    <w:rsid w:val="002970BB"/>
    <w:rsid w:val="002B7338"/>
    <w:rsid w:val="002C1F54"/>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633</Words>
  <Characters>3482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2021-09-17T12:08:00Z</dcterms:created>
  <dcterms:modified xsi:type="dcterms:W3CDTF">2021-09-17T12:08:00Z</dcterms:modified>
</cp:coreProperties>
</file>