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EB23" w14:textId="2331C1AF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Os comunico que la Junta de Gobierno Local, en fecha 5 de octubre de 2021, por unanimidad, tomó,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entre otros, el siguiente acuerdo, a reserva de la aprobación definitiva del acta:</w:t>
      </w:r>
    </w:p>
    <w:p w14:paraId="5BE9B597" w14:textId="7DA362A6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"Visto que el AULA DE MÚSICA ADM, entidad domiciliada en Pasaje Martina, 15, con CIF G66296047,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 xml:space="preserve">representada por Sra. Rosa Conesa Andreu, con DNI 38787476-T, como </w:t>
      </w:r>
      <w:proofErr w:type="gramStart"/>
      <w:r w:rsidRPr="00225A81">
        <w:rPr>
          <w:rFonts w:eastAsia="Times New Roman" w:cstheme="minorHAnsi"/>
          <w:color w:val="000000"/>
          <w:lang w:eastAsia="ca-ES"/>
        </w:rPr>
        <w:t>Presidenta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>, ha solicitado una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subvención nominativa por importe de 19.000,00 €, mediante instancia presentada en fecha 19 de marzo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2021, con número de registro de entrada 1362/2021, y se ha instruido el expediente correspondiente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768/2021.</w:t>
      </w:r>
    </w:p>
    <w:p w14:paraId="29F9467F" w14:textId="60C8A492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que en esta instancia se adjunta una descripción del proyecto / actividad para la que se solicita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subvención, el presupuesto para dicho proyecto y la documentación que requiere la Ordenanza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Subvenciones del Ayuntamiento de Arenys de Munt.</w:t>
      </w:r>
    </w:p>
    <w:p w14:paraId="52F43965" w14:textId="55791559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que el Ayuntamiento de Arenys de Munt valora muy positivamente la labor musical que desarrolla desde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sus inicios la entidad ASOCIACIÓN AULA DE MÚSICA Arenys de Munt, y muy especialmente la tarea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pedagógica de su escuela de música.</w:t>
      </w:r>
    </w:p>
    <w:p w14:paraId="1549C065" w14:textId="059390C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que el número de alumnos que anualmente reciben formación en el Aula de Música Arenys de Munt supera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los 200, y el equipo docente lo forman 12 profesores.</w:t>
      </w:r>
    </w:p>
    <w:p w14:paraId="4966AFF1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que la vinculación con la vida asociativa, cultural y social de Arenys queda demostrada al</w:t>
      </w:r>
    </w:p>
    <w:p w14:paraId="43F17E06" w14:textId="19D07E5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 xml:space="preserve">largo del año con 15 actuaciones de media y con la participación en diversos eventos populares </w:t>
      </w:r>
      <w:r w:rsidRPr="00225A81">
        <w:rPr>
          <w:rFonts w:eastAsia="Times New Roman" w:cstheme="minorHAnsi"/>
          <w:color w:val="000000"/>
          <w:lang w:eastAsia="ca-ES"/>
        </w:rPr>
        <w:t>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implicación con las entidades locales y residencias de ancianos.</w:t>
      </w:r>
    </w:p>
    <w:p w14:paraId="33195D1B" w14:textId="2DB92812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consignada nominativamente a favor del AULA DE MÚSICA ADM, de conformidad con lo previsto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El artículo 22.2 de la Ley 38/2003, de 17 de noviembre, general de subvenciones, y el artículo 15.3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Ordenanza General de Subvenciones del Ayuntamiento de Arenys de Munt; y visto que la concesión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subvención se puede formalizar mediante un acuerdo, de conformidad con el procedimiento regulado en el artículo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65 del Real Decreto 887/2006, de 21 de julio, por el que se aprueba el Reglamento de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noviembre, general de subvenciones.</w:t>
      </w:r>
    </w:p>
    <w:p w14:paraId="2FC229E3" w14:textId="6CBBC6AC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Munt por los años 2020-2023 aprobado en el Pleno del 13 de febrero de 2020 y posteriormente modificado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Pleno del 18 de marzo de 2021.</w:t>
      </w:r>
    </w:p>
    <w:p w14:paraId="5CF00EF0" w14:textId="0A389050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 contraer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que existe crédito suficiente en la aplicación del presupuesto 810.326 48001 del capítulo 4 (transferencias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corrientes).</w:t>
      </w:r>
    </w:p>
    <w:p w14:paraId="0079EB14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Visto el informe de fiscalización 373/2021 FIN. de fecha 05-10-2021 que concluye de conformidad.</w:t>
      </w:r>
    </w:p>
    <w:p w14:paraId="792E7277" w14:textId="58458508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 presupuesto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Arenys de Munt, en su artículo 32, apartado 6, acuerda:</w:t>
      </w:r>
    </w:p>
    <w:p w14:paraId="05EA2D27" w14:textId="6060129A" w:rsid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Primero.-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Conceder la subvención siguiente:</w:t>
      </w:r>
    </w:p>
    <w:p w14:paraId="60B68B44" w14:textId="56098A11" w:rsid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7028A43" w14:textId="78F7BF7A" w:rsid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noProof/>
        </w:rPr>
        <w:drawing>
          <wp:inline distT="0" distB="0" distL="0" distR="0" wp14:anchorId="5379B1BE" wp14:editId="4AC747A2">
            <wp:extent cx="3586767" cy="1256043"/>
            <wp:effectExtent l="0" t="0" r="0" b="1270"/>
            <wp:docPr id="1" name="Imatge 1" descr="Imatge que conté taula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 1" descr="Imatge que conté taula&#10;&#10;Descripció generada automàtica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7780" cy="126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8B4BB" w14:textId="61BA69C2" w:rsid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CA4E90D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7EAD098A" w14:textId="2810A616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Segundo.-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Autorizar y disponer el gasto por el importe de 19.000,00 €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presupuestaria 810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326 48001 del presupuesto del Ayuntamiento de Arenys de Munt del año 2021.</w:t>
      </w:r>
    </w:p>
    <w:p w14:paraId="4F53EDF1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Tercero.-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Gastos subvencionables y período de ejecución:</w:t>
      </w:r>
    </w:p>
    <w:p w14:paraId="61DC054C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lastRenderedPageBreak/>
        <w:t>La subvención la concesión de la que se autoriza tiene carácter singular y se consideran gastos</w:t>
      </w:r>
    </w:p>
    <w:p w14:paraId="119E0793" w14:textId="6BA7AC66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subvencionables los que se detallan en el presupuesto de la solicitud y que forman parte del objeto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subvención y no podrá ser utilizada para sufragar gastos de otra naturaleza.</w:t>
      </w:r>
    </w:p>
    <w:p w14:paraId="76954F8A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EF9E381" w14:textId="1A8DB23A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a)Los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intereses deudores de las cuentas bancarias</w:t>
      </w:r>
    </w:p>
    <w:p w14:paraId="0942D2E2" w14:textId="48FB2792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b)Intereses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>, recargos y sanciones administrativas de carácter penal</w:t>
      </w:r>
    </w:p>
    <w:p w14:paraId="40FF1B01" w14:textId="157E806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c)Los gastos de procedimientos judiciales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 xml:space="preserve">Se consideran gastos efectuados las que se hayan devengado durante el plazo de ejecución, aunque </w:t>
      </w:r>
      <w:proofErr w:type="spellStart"/>
      <w:r w:rsidRPr="00225A81">
        <w:rPr>
          <w:rFonts w:eastAsia="Times New Roman" w:cstheme="minorHAnsi"/>
          <w:color w:val="000000"/>
          <w:lang w:eastAsia="ca-ES"/>
        </w:rPr>
        <w:t>nohayan</w:t>
      </w:r>
      <w:proofErr w:type="spellEnd"/>
      <w:r w:rsidRPr="00225A81">
        <w:rPr>
          <w:rFonts w:eastAsia="Times New Roman" w:cstheme="minorHAnsi"/>
          <w:color w:val="000000"/>
          <w:lang w:eastAsia="ca-ES"/>
        </w:rPr>
        <w:t xml:space="preserve"> sido efectivamente pagadas antes de la finalización del periodo de justificación.</w:t>
      </w:r>
    </w:p>
    <w:p w14:paraId="5F0646B6" w14:textId="5884BB49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periodo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diciembre de 2021.</w:t>
      </w:r>
    </w:p>
    <w:p w14:paraId="0ED39647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Cuarto.-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Compatibilidad:</w:t>
      </w:r>
    </w:p>
    <w:p w14:paraId="523C2FE4" w14:textId="6CB5A67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misma finalidad, procedentes de cualquier administración o ente público o privado, nacionales, de la Unión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Europea o de organismos internacionales. La suma de las subvenciones compatibles con la del Ayuntamiento</w:t>
      </w:r>
    </w:p>
    <w:p w14:paraId="6A0628AC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de Arenys de Munt en ningún caso puede superar el coste total de la actividad subvencionada.</w:t>
      </w:r>
    </w:p>
    <w:p w14:paraId="09534F71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Quinto.-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Aceptación de la subvención:</w:t>
      </w:r>
    </w:p>
    <w:p w14:paraId="1D6567F8" w14:textId="7916BABF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 notificación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no se manifiesta ninguna renuncia por parte del beneficiario.</w:t>
      </w:r>
    </w:p>
    <w:p w14:paraId="56526710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Sexto.-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Plazo y régimen de justificación:</w:t>
      </w:r>
    </w:p>
    <w:p w14:paraId="34A4BB17" w14:textId="082DFCDC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deberá justificar, en el plazo de tres meses a partir de la finalización del periodo de ejecución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establecido en el artículo tercero de este acuerdo la realización efectiva del objeto de la subvención, por el importe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19.000,00 €, correspondientes al importe de los gastos que constan en el presupuesto de la solicitud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subvención, mediante la presentación en el Registro General del Ayuntamiento de Arenys de Munt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documentación:</w:t>
      </w:r>
    </w:p>
    <w:p w14:paraId="54011B16" w14:textId="27C5B880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A. Una cuenta justificativa normalizado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subvenciones, que debe contener la siguiente información:</w:t>
      </w:r>
    </w:p>
    <w:p w14:paraId="4978EFF6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2CEF15E1" w14:textId="19DAB94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56A46DC7" w14:textId="28CBB18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 del importe y su procedencia.</w:t>
      </w:r>
    </w:p>
    <w:p w14:paraId="0EAFAF63" w14:textId="497211CB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 colaboración del Ayuntamiento de Arenys de Munt, tal y como establece el artículo noveno de este acuerdo.</w:t>
      </w:r>
    </w:p>
    <w:p w14:paraId="1F7D24AB" w14:textId="6CED0EAF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coste total del proyecto / actividad deberá haber realizado en al menos un 80%. En caso de que se ejecute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en un% inferior se procederá a reducir proporcionalmente el importe de la subvención recibida; si se ha ejecutado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un 80% o más, el importe de la subvención se mantendrá.</w:t>
      </w:r>
    </w:p>
    <w:p w14:paraId="1EF47310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Luego que el beneficiario presente la documentación justificativa se procederá a la revisión correspondiente.</w:t>
      </w:r>
    </w:p>
    <w:p w14:paraId="494C2910" w14:textId="334C289C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En caso de no estar conforme con lo establecido en este acuerdo, se podrá requerir que se subsane,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plazo de 10 días, los defectos que se le indiquen o bien, que presente las alegaciones que estime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oportunas, con la indicación de que, si no lo hiciera, se considerará incumplida la obligación de justificación,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las consecuencias que se determinan en el artículo 29 de la Ordenanza general de subvenciones.</w:t>
      </w:r>
    </w:p>
    <w:p w14:paraId="09D03657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Séptimo.-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Pago:</w:t>
      </w:r>
    </w:p>
    <w:p w14:paraId="79D33D30" w14:textId="316C7F6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notificación de esta resolución.</w:t>
      </w:r>
    </w:p>
    <w:p w14:paraId="0EA7F720" w14:textId="6FBBE5DA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 notificación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no se manifiesta ninguna renuncia por parte del beneficiario.</w:t>
      </w:r>
    </w:p>
    <w:p w14:paraId="54D27101" w14:textId="0E96336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importe del anticipo será el 75% del importe de la subvención. El pago se hará sin necesidad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constitución de fianza o garantía.</w:t>
      </w:r>
    </w:p>
    <w:p w14:paraId="284621F6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225A81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del Centro Gestor.</w:t>
      </w:r>
    </w:p>
    <w:p w14:paraId="259191BE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7D5E0B5C" w14:textId="20C23C40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 justificación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económica se hará efectiva la cantidad restante, de conformidad con lo establecido en el punto sexto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este acuerdo.</w:t>
      </w:r>
    </w:p>
    <w:p w14:paraId="7EDC7D2E" w14:textId="2632966A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queda obligado a presentar en el plazo otorgado al efecto en el Registro General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justificación económica de conformidad con lo establecido en el punto sexto de este acuerdo.</w:t>
      </w:r>
    </w:p>
    <w:p w14:paraId="6BBB4A3D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Octavo.-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Obligación de difusión y publicidad:</w:t>
      </w:r>
    </w:p>
    <w:p w14:paraId="3086EAE3" w14:textId="50B5C550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actividad ya haya sido realizada. Esta difusión podrá ser, por ejemplo:</w:t>
      </w:r>
    </w:p>
    <w:p w14:paraId="3B021F2A" w14:textId="44C7402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225A81">
        <w:rPr>
          <w:rFonts w:eastAsia="Times New Roman" w:cstheme="minorHAnsi"/>
          <w:color w:val="000000"/>
          <w:lang w:eastAsia="ca-ES"/>
        </w:rPr>
        <w:t>.</w:t>
      </w:r>
    </w:p>
    <w:p w14:paraId="4CE87195" w14:textId="080DBA78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• Incorporando el logotipo del Ayuntamiento de Arenys de Munt a la cartelería que se elabore para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difusión de las actividades que se programen.</w:t>
      </w:r>
    </w:p>
    <w:p w14:paraId="0C5A5280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• O otros que el beneficiario tenga a su alcance.</w:t>
      </w:r>
    </w:p>
    <w:p w14:paraId="5804821D" w14:textId="12E2F561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 régimen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previsto en el título IV de la Ley General de Subvenciones puedan corresponder, se aplican las reglas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siguientes:</w:t>
      </w:r>
    </w:p>
    <w:p w14:paraId="3E59DB5A" w14:textId="07BE0B8F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 15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días, con expresa advertencia de que este incumplimiento puede conllevar la revocación de la subvención.</w:t>
      </w:r>
    </w:p>
    <w:p w14:paraId="4028DB44" w14:textId="2607333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 posible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 cumplimiento en los términos establecidos, el órgano concedente puede establecer medidas alternativas, siempre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que estas permitan dar la difusión de la financiación pública recibida. En el requerimiento que se dirija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por el órgano concedente al beneficiario, se fijará un plazo no superior a 15 días para su adopción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 la advertencia de que este incumplimiento puede conllevar la revocación de la subvención.</w:t>
      </w:r>
    </w:p>
    <w:p w14:paraId="7A7087B5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Noveno.-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Otras obligaciones del beneficiario:</w:t>
      </w:r>
    </w:p>
    <w:p w14:paraId="4A1319F2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32F3430F" w14:textId="368E3156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a) Llevar a cabo la actividad objeto de la subvención, mantener la actividad de Aula de Música durante todo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el año 2021.</w:t>
      </w:r>
    </w:p>
    <w:p w14:paraId="647BE71C" w14:textId="6DD3823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aplicable;</w:t>
      </w:r>
    </w:p>
    <w:p w14:paraId="0C5C7664" w14:textId="409CAFBE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administraciones o entidades públicas o privadas, nacionales o internacionales, con posterioridad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la presentación de la solicitud;</w:t>
      </w:r>
    </w:p>
    <w:p w14:paraId="13CAF3EA" w14:textId="134A8FD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electrónicos, mientras puedan ser objeto de las actuaciones de comprobación y control;</w:t>
      </w:r>
    </w:p>
    <w:p w14:paraId="6BFC0D5B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3F99427C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f) Otras obligaciones previstas en la normativa de subvenciones que sean de aplicación.</w:t>
      </w:r>
    </w:p>
    <w:p w14:paraId="75987492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74BD09F5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13340533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Décimo.-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Subcontratación</w:t>
      </w:r>
    </w:p>
    <w:p w14:paraId="3068363D" w14:textId="6B89B910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r w:rsidRPr="00225A81">
        <w:rPr>
          <w:rFonts w:eastAsia="Times New Roman" w:cstheme="minorHAnsi"/>
          <w:color w:val="000000"/>
          <w:lang w:eastAsia="ca-ES"/>
        </w:rPr>
        <w:t>subvención,</w:t>
      </w:r>
      <w:r w:rsidRPr="00225A81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obligaciones económicas que se deriven deberán ir a cargo de la entidad respectiva.</w:t>
      </w:r>
    </w:p>
    <w:p w14:paraId="28F592DC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Undécimo.-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Modificación de las subvenciones</w:t>
      </w:r>
    </w:p>
    <w:p w14:paraId="067B0EF1" w14:textId="155DC7AB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 concedida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modificar la resolución de concesión en el caso de alteración de las condiciones tenidas en cuenta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para la concesión de la subvención.</w:t>
      </w:r>
    </w:p>
    <w:p w14:paraId="21F8019B" w14:textId="40A04116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modificación del presupuesto o del porcentaje de financiación, una vez se haya aprobado la resolución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correspondiente.</w:t>
      </w:r>
    </w:p>
    <w:p w14:paraId="54429FFF" w14:textId="62F92FCF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En relación con la modificación o anulación de las subvenciones, se estará a lo dispuesto en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general de subvenciones del Ayuntamiento de Arenys de Munt y la normativa concordante.</w:t>
      </w:r>
    </w:p>
    <w:p w14:paraId="1B00CED5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Duodécimo.-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Invalidez, revocación y reintegro</w:t>
      </w:r>
    </w:p>
    <w:p w14:paraId="3B7B4069" w14:textId="32B262F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parte del beneficiario de devolver el importe recibido y de pagar el interés de demora correspondiente,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supuestos:</w:t>
      </w:r>
    </w:p>
    <w:p w14:paraId="269520C1" w14:textId="161574A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subvenciones.</w:t>
      </w:r>
    </w:p>
    <w:p w14:paraId="0520E699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5A3B36B3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23DDD394" w14:textId="204F165C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 revocación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y reintegro de las subvenciones concedidas, y la Junta de Gobierno del Ayuntamiento de 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será el órgano competente para adoptar los correspondientes acuerdos.</w:t>
      </w:r>
    </w:p>
    <w:p w14:paraId="100A9296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Decimotercero.-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Verificación y control:</w:t>
      </w:r>
    </w:p>
    <w:p w14:paraId="5B0F90CB" w14:textId="7B017D18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el cumplimiento del objeto subvencionado, el cual tiene la consideración de finalista. El control financiero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regirá por lo establecido en el Título III de la Ley 38/2003, de 17 de noviembre, general de subvenciones.</w:t>
      </w:r>
    </w:p>
    <w:p w14:paraId="6CD9784C" w14:textId="66BA24A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estarán obligados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 someterse a las actuaciones de control financiero que realice el Ayuntamiento de Arenys de Munt,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 lo establecido en el artículo 46 de la Ley 38/2003, de 17 de noviembre, general de subvenciones. </w:t>
      </w:r>
      <w:r w:rsidRPr="00225A81">
        <w:rPr>
          <w:rFonts w:eastAsia="Times New Roman" w:cstheme="minorHAnsi"/>
          <w:color w:val="000000"/>
          <w:lang w:eastAsia="ca-ES"/>
        </w:rPr>
        <w:t>L</w:t>
      </w:r>
      <w:r w:rsidRPr="00225A81">
        <w:rPr>
          <w:rFonts w:eastAsia="Times New Roman" w:cstheme="minorHAnsi"/>
          <w:color w:val="000000"/>
          <w:lang w:eastAsia="ca-ES"/>
        </w:rPr>
        <w:t>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negativa al cumplimiento de esta obligación se considera resistencia, excusa, obstrucción o negativa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efectos previstos en el artículo 37 de la Ley 38/2003, de 17 de noviembre, general de subvenciones, sin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perjuicio de las sanciones que, en su caso, puedan corresponder.</w:t>
      </w:r>
    </w:p>
    <w:p w14:paraId="6DE8F55E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Decimocuarto.-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Prohibición de contratación con personas vinculadas:</w:t>
      </w:r>
    </w:p>
    <w:p w14:paraId="1F8AFEFD" w14:textId="0D44D15B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 personas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o entidades con quienes estén vinculados a menos que la contratación se realice con las condiciones normales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mercado y se obtenga la autorización del Ayuntamiento de Arenys de Munt.</w:t>
      </w:r>
    </w:p>
    <w:p w14:paraId="65EC822F" w14:textId="04F6CE81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 38/2003,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17 de noviembre, General de Subvenciones.</w:t>
      </w:r>
    </w:p>
    <w:p w14:paraId="3D4B2C8D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Decimoquinto.-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Principios éticos y reglas de conducta:</w:t>
      </w:r>
    </w:p>
    <w:p w14:paraId="03EAAB14" w14:textId="6EEF026E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 reglas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conducta establecidas en el artículo 55 de la Ley 19/2014, de transparencia, acceso a la información pública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y buen gobierno, como son, entre otras, las siguientes:</w:t>
      </w:r>
    </w:p>
    <w:p w14:paraId="5CB1CF0B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16269CFE" w14:textId="60D8207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estatutarios.</w:t>
      </w:r>
    </w:p>
    <w:p w14:paraId="5105B388" w14:textId="227CA1B4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 una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actuación independiente y no condicionada por conflictos de intereses.</w:t>
      </w:r>
    </w:p>
    <w:p w14:paraId="4465DE3D" w14:textId="152CB4EA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130BB2C3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42D5AC32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dirigen.</w:t>
      </w:r>
    </w:p>
    <w:p w14:paraId="0341278D" w14:textId="000A8929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7596EE63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g) La buena fe.</w:t>
      </w:r>
    </w:p>
    <w:p w14:paraId="682E01AD" w14:textId="45903E9D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 alguno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los supuestos de abstención que establece la Ley.</w:t>
      </w:r>
    </w:p>
    <w:p w14:paraId="3CAABB08" w14:textId="3B4A3572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e) Mantener la debida reserva respecto de los hechos o informaciones conocidos por razón del ejercicio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sus cargos.</w:t>
      </w:r>
    </w:p>
    <w:p w14:paraId="367B5354" w14:textId="45C41715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j) Cumplir las obligaciones propias en materia de transparencia que le sean aplicables,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47470B56" w14:textId="491707FB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El incumplimiento de las obligaciones anteriores conllevará la aplicación de régimen sancionador previsto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cometidos.</w:t>
      </w:r>
    </w:p>
    <w:p w14:paraId="0B8AAE39" w14:textId="77777777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Decimosexto.-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Normas supletorias:</w:t>
      </w:r>
    </w:p>
    <w:p w14:paraId="1928AB95" w14:textId="233107AA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En todo lo que se haya previsto en este acuerdo será de aplicación la Ley 38/2003, de 17 de noviembre,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subvenciones; el Real Decreto 887/2006, de 21 de julio, por el que se aprueba el reglamento de la Ley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subvenciones; la Ordenanza General de Subvenciones del Ayuntamiento de Arenys de Munt, y demás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normativa que sea aplicable.</w:t>
      </w:r>
    </w:p>
    <w:p w14:paraId="061A99BA" w14:textId="2F90A45E" w:rsidR="00225A81" w:rsidRP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25A81">
        <w:rPr>
          <w:rFonts w:eastAsia="Times New Roman" w:cstheme="minorHAnsi"/>
          <w:color w:val="000000"/>
          <w:lang w:eastAsia="ca-ES"/>
        </w:rPr>
        <w:t>Decimoséptimo.-</w:t>
      </w:r>
      <w:proofErr w:type="gramEnd"/>
      <w:r w:rsidRPr="00225A81">
        <w:rPr>
          <w:rFonts w:eastAsia="Times New Roman" w:cstheme="minorHAnsi"/>
          <w:color w:val="000000"/>
          <w:lang w:eastAsia="ca-ES"/>
        </w:rPr>
        <w:t xml:space="preserve"> Notificar este acuerdo en el AULA DE MÚSICA ADM y en las áreas de Servicios Personales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intervención del Ayuntamiento de Arenys de Munt. "</w:t>
      </w:r>
    </w:p>
    <w:p w14:paraId="274C5B64" w14:textId="340F8A5C" w:rsidR="00225A81" w:rsidRDefault="00225A81" w:rsidP="00225A8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5A81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reposición potestativo, en el plazo de un mes a contar desde el día siguiente a la recepción de esta notificación,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ante el Alcalde de este Ayuntamiento, de conformidad con los artículos 123 y 124 de la Ley 39/2015, de 1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de octubre, del Procedimiento Administrativo Común de las Administraciones Públicas, o recurso contencioso-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administrativo, ante el Juzgado de lo Contencioso-Administrativo de Barcelona, ​​en el plazo de dos meses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contar desde el día siguiente a la recepción de la presente notificación, de conformidad con el artículo 46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29/1998, de 13 de julio, de la Jurisdicción Contencioso-Administrativa. Si se optara por interponer el recurso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reposición potestativo, no podrá interponer recurso contencioso-administrativo hasta que aquel sea resuelto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expresamente o se haya producido su desestimación por silencio. Todo ello sin perjuicio de que pueda ejercitar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5A81">
        <w:rPr>
          <w:rFonts w:eastAsia="Times New Roman" w:cstheme="minorHAnsi"/>
          <w:color w:val="000000"/>
          <w:lang w:eastAsia="ca-ES"/>
        </w:rPr>
        <w:t>cualquier otro recurso que estime pertinente.</w:t>
      </w:r>
    </w:p>
    <w:p w14:paraId="533BB9DF" w14:textId="355680AC" w:rsidR="00225A81" w:rsidRDefault="00225A81" w:rsidP="00225A81">
      <w:pPr>
        <w:rPr>
          <w:rFonts w:eastAsia="Times New Roman" w:cstheme="minorHAnsi"/>
          <w:color w:val="000000"/>
          <w:lang w:eastAsia="ca-ES"/>
        </w:rPr>
      </w:pPr>
    </w:p>
    <w:p w14:paraId="4867E830" w14:textId="77777777" w:rsidR="00225A81" w:rsidRPr="00225A81" w:rsidRDefault="00225A81" w:rsidP="00225A81">
      <w:pPr>
        <w:spacing w:after="0" w:line="240" w:lineRule="auto"/>
        <w:rPr>
          <w:rFonts w:ascii="Times" w:eastAsia="Times New Roman" w:hAnsi="Times" w:cs="Times"/>
          <w:color w:val="000000"/>
          <w:sz w:val="21"/>
          <w:szCs w:val="21"/>
          <w:lang w:val="ca-ES" w:eastAsia="ca-ES"/>
        </w:rPr>
      </w:pPr>
      <w:proofErr w:type="spellStart"/>
      <w:r w:rsidRPr="00225A81">
        <w:rPr>
          <w:rFonts w:ascii="Times" w:eastAsia="Times New Roman" w:hAnsi="Times" w:cs="Times"/>
          <w:i/>
          <w:iCs/>
          <w:color w:val="000000"/>
          <w:sz w:val="21"/>
          <w:szCs w:val="21"/>
          <w:lang w:val="ca-ES" w:eastAsia="ca-ES"/>
        </w:rPr>
        <w:t>firmado</w:t>
      </w:r>
      <w:proofErr w:type="spellEnd"/>
      <w:r w:rsidRPr="00225A81">
        <w:rPr>
          <w:rFonts w:ascii="Times" w:eastAsia="Times New Roman" w:hAnsi="Times" w:cs="Times"/>
          <w:i/>
          <w:iCs/>
          <w:color w:val="000000"/>
          <w:sz w:val="21"/>
          <w:szCs w:val="21"/>
          <w:lang w:val="ca-ES" w:eastAsia="ca-ES"/>
        </w:rPr>
        <w:t xml:space="preserve"> </w:t>
      </w:r>
      <w:proofErr w:type="spellStart"/>
      <w:r w:rsidRPr="00225A81">
        <w:rPr>
          <w:rFonts w:ascii="Times" w:eastAsia="Times New Roman" w:hAnsi="Times" w:cs="Times"/>
          <w:i/>
          <w:iCs/>
          <w:color w:val="000000"/>
          <w:sz w:val="21"/>
          <w:szCs w:val="21"/>
          <w:lang w:val="ca-ES" w:eastAsia="ca-ES"/>
        </w:rPr>
        <w:t>electrónicamente</w:t>
      </w:r>
      <w:proofErr w:type="spellEnd"/>
      <w:r w:rsidRPr="00225A81">
        <w:rPr>
          <w:rFonts w:ascii="Times" w:eastAsia="Times New Roman" w:hAnsi="Times" w:cs="Times"/>
          <w:i/>
          <w:iCs/>
          <w:color w:val="000000"/>
          <w:sz w:val="21"/>
          <w:szCs w:val="21"/>
          <w:lang w:val="ca-ES" w:eastAsia="ca-ES"/>
        </w:rPr>
        <w:t>)</w:t>
      </w:r>
    </w:p>
    <w:p w14:paraId="55435CCB" w14:textId="77777777" w:rsidR="00225A81" w:rsidRPr="00225A81" w:rsidRDefault="00225A81" w:rsidP="00225A81">
      <w:pPr>
        <w:spacing w:after="0" w:line="240" w:lineRule="auto"/>
        <w:rPr>
          <w:rFonts w:ascii="Courier" w:eastAsia="Times New Roman" w:hAnsi="Courier" w:cs="Times New Roman"/>
          <w:color w:val="0000FF"/>
          <w:sz w:val="15"/>
          <w:szCs w:val="15"/>
          <w:lang w:val="ca-ES" w:eastAsia="ca-ES"/>
        </w:rPr>
      </w:pPr>
      <w:r w:rsidRPr="00225A81">
        <w:rPr>
          <w:rFonts w:ascii="Courier" w:eastAsia="Times New Roman" w:hAnsi="Courier" w:cs="Times New Roman"/>
          <w:color w:val="0000FF"/>
          <w:sz w:val="15"/>
          <w:szCs w:val="15"/>
          <w:lang w:val="ca-ES" w:eastAsia="ca-ES"/>
        </w:rPr>
        <w:t>CVE: 20210-06282-55150-10814</w:t>
      </w:r>
    </w:p>
    <w:p w14:paraId="144BAC0B" w14:textId="77777777" w:rsidR="00225A81" w:rsidRPr="00225A81" w:rsidRDefault="00225A81" w:rsidP="00225A81">
      <w:pPr>
        <w:spacing w:after="0" w:line="240" w:lineRule="auto"/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</w:pPr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Documento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firmado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electrónicamente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. 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Su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autenticidad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se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puede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consultar en la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sede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electrónica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a través del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código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de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verificación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</w:t>
      </w:r>
      <w:proofErr w:type="spellStart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>electrónica</w:t>
      </w:r>
      <w:proofErr w:type="spellEnd"/>
      <w:r w:rsidRPr="00225A81">
        <w:rPr>
          <w:rFonts w:ascii="Courier" w:eastAsia="Times New Roman" w:hAnsi="Courier" w:cs="Times New Roman"/>
          <w:color w:val="0000FF"/>
          <w:sz w:val="11"/>
          <w:szCs w:val="11"/>
          <w:lang w:val="ca-ES" w:eastAsia="ca-ES"/>
        </w:rPr>
        <w:t xml:space="preserve"> (CVE).</w:t>
      </w:r>
    </w:p>
    <w:sectPr w:rsidR="00225A81" w:rsidRPr="00225A81" w:rsidSect="00B25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30481" w14:textId="77777777" w:rsidR="00225A81" w:rsidRDefault="00225A81" w:rsidP="00F60ADF">
      <w:pPr>
        <w:spacing w:after="0" w:line="240" w:lineRule="auto"/>
      </w:pPr>
      <w:r>
        <w:separator/>
      </w:r>
    </w:p>
  </w:endnote>
  <w:endnote w:type="continuationSeparator" w:id="0">
    <w:p w14:paraId="74342EE3" w14:textId="77777777" w:rsidR="00225A81" w:rsidRDefault="00225A81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1932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AEC61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ABB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6A255" w14:textId="77777777" w:rsidR="00225A81" w:rsidRDefault="00225A81" w:rsidP="00F60ADF">
      <w:pPr>
        <w:spacing w:after="0" w:line="240" w:lineRule="auto"/>
      </w:pPr>
      <w:r>
        <w:separator/>
      </w:r>
    </w:p>
  </w:footnote>
  <w:footnote w:type="continuationSeparator" w:id="0">
    <w:p w14:paraId="017E8576" w14:textId="77777777" w:rsidR="00225A81" w:rsidRDefault="00225A81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8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F30E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28818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A81"/>
    <w:rsid w:val="000662FC"/>
    <w:rsid w:val="000863EE"/>
    <w:rsid w:val="00115529"/>
    <w:rsid w:val="001309D2"/>
    <w:rsid w:val="001B1CC6"/>
    <w:rsid w:val="001E3622"/>
    <w:rsid w:val="00225A81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34DF5"/>
    <w:rsid w:val="007F65E9"/>
    <w:rsid w:val="008B4F0A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F332F"/>
  <w15:chartTrackingRefBased/>
  <w15:docId w15:val="{4ECEC918-B6D4-48EE-B7EA-1BD73AB8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5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6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2617</Words>
  <Characters>14920</Characters>
  <Application>Microsoft Office Word</Application>
  <DocSecurity>0</DocSecurity>
  <Lines>124</Lines>
  <Paragraphs>35</Paragraphs>
  <ScaleCrop>false</ScaleCrop>
  <Company/>
  <LinksUpToDate>false</LinksUpToDate>
  <CharactersWithSpaces>17502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2021-10-06T11:39:00Z</dcterms:created>
  <dcterms:modified xsi:type="dcterms:W3CDTF">2021-10-06T11:48:00Z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