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9767CE" w14:textId="77777777" w:rsidR="00E81256" w:rsidRDefault="00E81256"/>
    <w:p w14:paraId="16762DA5" w14:textId="77777777" w:rsidR="00E81256" w:rsidRDefault="00CE48EC">
      <w:pPr>
        <w:pStyle w:val="Cuerpodetexto"/>
        <w:jc w:val="both"/>
        <w:rPr>
          <w:b/>
          <w:bCs/>
          <w:sz w:val="28"/>
          <w:szCs w:val="32"/>
        </w:rPr>
      </w:pPr>
      <w:r>
        <w:rPr>
          <w:b/>
          <w:bCs/>
          <w:sz w:val="28"/>
          <w:szCs w:val="32"/>
        </w:rPr>
        <w:t>BASES REGULADORAS QUE REGIRÁN LA CONVOCATORIA DE LAS AYUDAS PARA ADQUISICIÓN DE MATERIAL ESCOLAR DEL ALUMNADO DE EDUCACIÓN INFANTIL, PRIMARIA Y SECUNDARIA PARA EL CURSO ACADÉMICO 2021/2022.</w:t>
      </w:r>
    </w:p>
    <w:p w14:paraId="4EC1C452" w14:textId="77777777" w:rsidR="00E81256" w:rsidRDefault="00E81256">
      <w:pPr>
        <w:pStyle w:val="Cuerpodetexto"/>
        <w:jc w:val="both"/>
        <w:rPr>
          <w:b/>
          <w:bCs/>
          <w:sz w:val="28"/>
          <w:szCs w:val="32"/>
        </w:rPr>
      </w:pPr>
    </w:p>
    <w:p w14:paraId="7A954C29" w14:textId="77777777" w:rsidR="00E81256" w:rsidRDefault="00CE48EC">
      <w:pPr>
        <w:pStyle w:val="Cuerpodetexto"/>
        <w:jc w:val="both"/>
      </w:pPr>
      <w:r>
        <w:rPr>
          <w:b/>
          <w:bCs/>
        </w:rPr>
        <w:t xml:space="preserve">PRIMERA: Objeto de la convocatoria. </w:t>
      </w:r>
    </w:p>
    <w:p w14:paraId="4C97C0F2" w14:textId="77777777" w:rsidR="00E81256" w:rsidRDefault="00CE48EC">
      <w:pPr>
        <w:pStyle w:val="Cuerpodetexto"/>
        <w:jc w:val="both"/>
        <w:rPr>
          <w:b/>
          <w:bCs/>
        </w:rPr>
      </w:pPr>
      <w:r>
        <w:t xml:space="preserve">Las ayudas convocadas mediante las presentes </w:t>
      </w:r>
      <w:proofErr w:type="gramStart"/>
      <w:r>
        <w:t>bases,</w:t>
      </w:r>
      <w:proofErr w:type="gramEnd"/>
      <w:r>
        <w:t xml:space="preserve"> tienen como objeto la cofinanciación de material escolar de los alumnos que cursen educación infantil, primaria y secundaria. Se conciben como un apoyo a las familias empadronadas en el Ayuntamiento de Boborás con dificultades socioeconómicas que dificulten la correcta escolarización de los alumnos. </w:t>
      </w:r>
    </w:p>
    <w:p w14:paraId="74D1EE16" w14:textId="77777777" w:rsidR="00E81256" w:rsidRDefault="00CE48EC">
      <w:pPr>
        <w:pStyle w:val="Cuerpodetexto"/>
        <w:jc w:val="both"/>
      </w:pPr>
      <w:r>
        <w:rPr>
          <w:b/>
          <w:bCs/>
        </w:rPr>
        <w:t xml:space="preserve">SEGUNDA: Presupuesto. </w:t>
      </w:r>
    </w:p>
    <w:p w14:paraId="34A7AA98" w14:textId="77777777" w:rsidR="00E81256" w:rsidRDefault="00CE48EC">
      <w:pPr>
        <w:pStyle w:val="Cuerpodetexto"/>
        <w:jc w:val="both"/>
        <w:rPr>
          <w:rFonts w:eastAsia="Times New Roman"/>
          <w:b/>
          <w:bCs/>
          <w:sz w:val="24"/>
          <w:lang w:eastAsia="es-ES"/>
        </w:rPr>
      </w:pPr>
      <w:r>
        <w:t xml:space="preserve">El presupuesto disponible para la concesión de las </w:t>
      </w:r>
      <w:proofErr w:type="gramStart"/>
      <w:r>
        <w:t>ayudas,</w:t>
      </w:r>
      <w:proofErr w:type="gramEnd"/>
      <w:r>
        <w:t xml:space="preserve"> asciende a la cantidad de 1.166,66 €. En caso de que la demanda supere el presupuesto disponible, se priorizará la concesión según la puntuación obtenida después de la correspondiente baremación, hasta agotar el presupuesto.</w:t>
      </w:r>
    </w:p>
    <w:p w14:paraId="1F485293" w14:textId="77777777" w:rsidR="00E81256" w:rsidRDefault="00CE48EC">
      <w:pPr>
        <w:widowControl/>
        <w:suppressAutoHyphens w:val="0"/>
        <w:jc w:val="both"/>
        <w:rPr>
          <w:rFonts w:eastAsia="Times New Roman"/>
          <w:b/>
          <w:bCs/>
          <w:sz w:val="24"/>
          <w:lang w:eastAsia="es-ES"/>
        </w:rPr>
      </w:pPr>
      <w:r>
        <w:rPr>
          <w:rFonts w:eastAsia="Times New Roman"/>
          <w:b/>
          <w:bCs/>
          <w:sz w:val="24"/>
          <w:lang w:eastAsia="es-ES"/>
        </w:rPr>
        <w:t xml:space="preserve">TERCERA: Beneficiarios. </w:t>
      </w:r>
    </w:p>
    <w:p w14:paraId="3494A493" w14:textId="77777777" w:rsidR="00E81256" w:rsidRDefault="00E81256">
      <w:pPr>
        <w:widowControl/>
        <w:suppressAutoHyphens w:val="0"/>
        <w:jc w:val="both"/>
        <w:rPr>
          <w:rFonts w:eastAsia="Times New Roman"/>
          <w:b/>
          <w:bCs/>
          <w:sz w:val="24"/>
          <w:lang w:eastAsia="es-ES"/>
        </w:rPr>
      </w:pPr>
    </w:p>
    <w:p w14:paraId="457A66B5"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Podrán ser beneficiarias las familias que cumplan los siguientes requisitos: </w:t>
      </w:r>
    </w:p>
    <w:p w14:paraId="03C2F64A" w14:textId="77777777" w:rsidR="00E81256" w:rsidRDefault="00CE48EC">
      <w:pPr>
        <w:widowControl/>
        <w:suppressAutoHyphens w:val="0"/>
        <w:ind w:firstLine="709"/>
        <w:jc w:val="both"/>
        <w:rPr>
          <w:rFonts w:eastAsia="Times New Roman"/>
          <w:sz w:val="24"/>
          <w:lang w:eastAsia="es-ES"/>
        </w:rPr>
      </w:pPr>
      <w:r>
        <w:rPr>
          <w:rFonts w:eastAsia="Times New Roman"/>
          <w:sz w:val="24"/>
          <w:lang w:eastAsia="es-ES"/>
        </w:rPr>
        <w:t xml:space="preserve">1. Estar empadronados todos los miembros de la unidad familiar (padre y/o madre y hijo para lo cual se solicitan las ayudas) en el Ayuntamiento de Boborás. </w:t>
      </w:r>
    </w:p>
    <w:p w14:paraId="696F21C3" w14:textId="77777777" w:rsidR="00E81256" w:rsidRDefault="00CE48EC">
      <w:pPr>
        <w:widowControl/>
        <w:suppressAutoHyphens w:val="0"/>
        <w:ind w:firstLine="709"/>
        <w:jc w:val="both"/>
        <w:rPr>
          <w:rFonts w:eastAsia="Times New Roman"/>
          <w:sz w:val="24"/>
          <w:lang w:eastAsia="es-ES"/>
        </w:rPr>
      </w:pPr>
      <w:r>
        <w:rPr>
          <w:rFonts w:eastAsia="Times New Roman"/>
          <w:sz w:val="24"/>
          <w:lang w:eastAsia="es-ES"/>
        </w:rPr>
        <w:t xml:space="preserve">2. Tener hijos matriculados para el curso escolar 2021/2022 en educación infantil, primaria o secundaria. En el caso de educación infantil y primaria, será requisito indispensable que se encuentren matriculados en el CEIP Nuestra Señora de Xuvencos, exceptuando a los alumnos de los lugares de Astureses que tienen asignados los centros educativos de O Carballiño. </w:t>
      </w:r>
    </w:p>
    <w:p w14:paraId="676F2E79" w14:textId="77777777" w:rsidR="00E81256" w:rsidRDefault="00CE48EC">
      <w:pPr>
        <w:widowControl/>
        <w:suppressAutoHyphens w:val="0"/>
        <w:ind w:firstLine="709"/>
        <w:jc w:val="both"/>
      </w:pPr>
      <w:r>
        <w:rPr>
          <w:rFonts w:eastAsia="Times New Roman"/>
          <w:sz w:val="24"/>
          <w:lang w:eastAsia="es-ES"/>
        </w:rPr>
        <w:t xml:space="preserve">3. Que la renta per cápita anual no supere unos ingresos netos de 6.000 €. Se computarán los ingresos de todos los miembros de la unidad familiar. A estos efectos, se entiende por unidad familiar los padres de los menores </w:t>
      </w:r>
      <w:proofErr w:type="gramStart"/>
      <w:r>
        <w:rPr>
          <w:rFonts w:eastAsia="Times New Roman"/>
          <w:sz w:val="24"/>
          <w:lang w:eastAsia="es-ES"/>
        </w:rPr>
        <w:t>escolarizados</w:t>
      </w:r>
      <w:proofErr w:type="gramEnd"/>
      <w:r>
        <w:rPr>
          <w:rFonts w:eastAsia="Times New Roman"/>
          <w:sz w:val="24"/>
          <w:lang w:eastAsia="es-ES"/>
        </w:rPr>
        <w:t xml:space="preserve"> así como todos los descendientes y ascendentes que convivan en el mismo domicilio. </w:t>
      </w:r>
    </w:p>
    <w:p w14:paraId="2F56C2BB" w14:textId="77777777" w:rsidR="00E81256" w:rsidRDefault="00E81256">
      <w:pPr>
        <w:widowControl/>
        <w:suppressAutoHyphens w:val="0"/>
        <w:jc w:val="both"/>
        <w:rPr>
          <w:rFonts w:eastAsia="Times New Roman"/>
          <w:sz w:val="24"/>
          <w:lang w:eastAsia="es-ES"/>
        </w:rPr>
      </w:pPr>
    </w:p>
    <w:p w14:paraId="2E79538E" w14:textId="77777777" w:rsidR="00E81256" w:rsidRDefault="00CE48EC">
      <w:pPr>
        <w:widowControl/>
        <w:suppressAutoHyphens w:val="0"/>
        <w:jc w:val="both"/>
      </w:pPr>
      <w:r>
        <w:rPr>
          <w:rFonts w:eastAsia="Times New Roman"/>
          <w:sz w:val="24"/>
          <w:lang w:eastAsia="es-ES"/>
        </w:rPr>
        <w:t xml:space="preserve">A los efectos de esta orden, la renta per cápita de la unidad familiar es el resultado de dividir la renta de la unidad familiar del ejercicio fiscal 2020 entre el número de miembros computables, toda vez que computarán por dos los miembros que acrediten una discapacidad igual o superior al 33 % o la percepción de una pensión de la Seguridad Social por incapacidad permanente en los grados de total, absoluta o gran invalidez, o la equivalente de clases pasivas. </w:t>
      </w:r>
    </w:p>
    <w:p w14:paraId="7F873D55" w14:textId="77777777" w:rsidR="00E81256" w:rsidRDefault="00E81256">
      <w:pPr>
        <w:widowControl/>
        <w:suppressAutoHyphens w:val="0"/>
        <w:jc w:val="both"/>
        <w:rPr>
          <w:rFonts w:eastAsia="Times New Roman"/>
          <w:sz w:val="24"/>
          <w:lang w:eastAsia="es-ES"/>
        </w:rPr>
      </w:pPr>
    </w:p>
    <w:p w14:paraId="0248E26A"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La renta neta per cápita familiar se obtendrá como resultado de realizar los siguientes cálculos en base a la declaración de la renta del ejercicio 2020: </w:t>
      </w:r>
    </w:p>
    <w:p w14:paraId="4122ABCA"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 Se sumará la base imponible general con la base imponible de ahorro. </w:t>
      </w:r>
    </w:p>
    <w:p w14:paraId="6A252F76"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 De este resultado se restará la cuota líquida resultante de la auto liquidación. </w:t>
      </w:r>
    </w:p>
    <w:p w14:paraId="2F9AB2DC" w14:textId="77777777" w:rsidR="00E81256" w:rsidRDefault="00E81256">
      <w:pPr>
        <w:widowControl/>
        <w:suppressAutoHyphens w:val="0"/>
        <w:jc w:val="both"/>
        <w:rPr>
          <w:rFonts w:eastAsia="Times New Roman"/>
          <w:sz w:val="24"/>
          <w:lang w:eastAsia="es-ES"/>
        </w:rPr>
      </w:pPr>
    </w:p>
    <w:p w14:paraId="5CCC7876" w14:textId="77777777" w:rsidR="00E81256" w:rsidRDefault="00CE48EC">
      <w:pPr>
        <w:widowControl/>
        <w:suppressAutoHyphens w:val="0"/>
        <w:jc w:val="both"/>
        <w:rPr>
          <w:rFonts w:eastAsia="Times New Roman"/>
          <w:sz w:val="24"/>
          <w:lang w:eastAsia="es-ES"/>
        </w:rPr>
      </w:pPr>
      <w:r>
        <w:rPr>
          <w:rFonts w:eastAsia="Times New Roman"/>
          <w:sz w:val="24"/>
          <w:lang w:eastAsia="es-ES"/>
        </w:rPr>
        <w:lastRenderedPageBreak/>
        <w:t xml:space="preserve">Según esto, la renta familiar a los efectos de la auto declaración es el resultado de hacer las siguientes operaciones con la declaración del IRPF: </w:t>
      </w:r>
    </w:p>
    <w:p w14:paraId="2B363F34" w14:textId="77777777" w:rsidR="00E81256" w:rsidRDefault="00E81256">
      <w:pPr>
        <w:widowControl/>
        <w:suppressAutoHyphens w:val="0"/>
        <w:jc w:val="both"/>
        <w:rPr>
          <w:rFonts w:eastAsia="Times New Roman"/>
          <w:sz w:val="24"/>
          <w:lang w:eastAsia="es-ES"/>
        </w:rPr>
      </w:pPr>
    </w:p>
    <w:p w14:paraId="5B237CCA"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Casita 435+ casita 460 - casita 595 </w:t>
      </w:r>
    </w:p>
    <w:p w14:paraId="7B77357C" w14:textId="77777777" w:rsidR="00E81256" w:rsidRDefault="00E81256">
      <w:pPr>
        <w:widowControl/>
        <w:suppressAutoHyphens w:val="0"/>
        <w:jc w:val="both"/>
        <w:rPr>
          <w:rFonts w:eastAsia="Times New Roman"/>
          <w:sz w:val="24"/>
          <w:lang w:eastAsia="es-ES"/>
        </w:rPr>
      </w:pPr>
    </w:p>
    <w:p w14:paraId="274BC9AA"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El resultado obtenido se dividirá por el número de miembros que forman parte de la unidad familiar. </w:t>
      </w:r>
    </w:p>
    <w:p w14:paraId="21843CBA" w14:textId="77777777" w:rsidR="00E81256" w:rsidRDefault="00CE48EC">
      <w:pPr>
        <w:widowControl/>
        <w:suppressAutoHyphens w:val="0"/>
        <w:jc w:val="both"/>
        <w:rPr>
          <w:rFonts w:eastAsia="Times New Roman"/>
          <w:sz w:val="24"/>
          <w:lang w:eastAsia="es-ES"/>
        </w:rPr>
      </w:pPr>
      <w:r>
        <w:rPr>
          <w:rFonts w:eastAsia="Times New Roman"/>
          <w:sz w:val="24"/>
          <w:lang w:eastAsia="es-ES"/>
        </w:rPr>
        <w:t>El concepto de unidad familiar será el definido en la normativa del IRPF.</w:t>
      </w:r>
    </w:p>
    <w:p w14:paraId="691A675C" w14:textId="77777777" w:rsidR="00E81256" w:rsidRDefault="00E81256">
      <w:pPr>
        <w:widowControl/>
        <w:suppressAutoHyphens w:val="0"/>
        <w:jc w:val="both"/>
        <w:rPr>
          <w:rFonts w:eastAsia="Times New Roman"/>
          <w:sz w:val="24"/>
          <w:lang w:eastAsia="es-ES"/>
        </w:rPr>
      </w:pPr>
    </w:p>
    <w:p w14:paraId="34FC32AD"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 Se solicitado el borrador en la AEAT esta únicamente comunica los datos fiscales, y por lo tanto no lo remite, para determinar la renta de los miembros computables que obtengan ingresos propios se seguirá el procedimiento descrito en el punto primero y del resultado se restarán los gastos deducibles y las retenciones o pagos a la cuenta efectuados. </w:t>
      </w:r>
    </w:p>
    <w:p w14:paraId="4A30F329" w14:textId="77777777" w:rsidR="00E81256" w:rsidRDefault="00E81256">
      <w:pPr>
        <w:widowControl/>
        <w:suppressAutoHyphens w:val="0"/>
        <w:jc w:val="both"/>
        <w:rPr>
          <w:rFonts w:eastAsia="Times New Roman"/>
          <w:sz w:val="24"/>
          <w:lang w:eastAsia="es-ES"/>
        </w:rPr>
      </w:pPr>
    </w:p>
    <w:p w14:paraId="52ED3D57" w14:textId="77777777" w:rsidR="00E81256" w:rsidRDefault="00CE48EC">
      <w:pPr>
        <w:widowControl/>
        <w:suppressAutoHyphens w:val="0"/>
        <w:jc w:val="both"/>
        <w:rPr>
          <w:rFonts w:eastAsia="Times New Roman"/>
          <w:b/>
          <w:bCs/>
          <w:sz w:val="24"/>
          <w:lang w:eastAsia="es-ES"/>
        </w:rPr>
      </w:pPr>
      <w:r>
        <w:rPr>
          <w:rFonts w:eastAsia="Times New Roman"/>
          <w:b/>
          <w:bCs/>
          <w:sz w:val="24"/>
          <w:lang w:eastAsia="es-ES"/>
        </w:rPr>
        <w:t xml:space="preserve">Aclaraciones para determinar correctamente la renta </w:t>
      </w:r>
      <w:proofErr w:type="gramStart"/>
      <w:r>
        <w:rPr>
          <w:rFonts w:eastAsia="Times New Roman"/>
          <w:b/>
          <w:bCs/>
          <w:sz w:val="24"/>
          <w:lang w:eastAsia="es-ES"/>
        </w:rPr>
        <w:t>anual  familiar</w:t>
      </w:r>
      <w:proofErr w:type="gramEnd"/>
    </w:p>
    <w:p w14:paraId="72571D73" w14:textId="77777777" w:rsidR="00E81256" w:rsidRDefault="00CE48EC">
      <w:pPr>
        <w:widowControl/>
        <w:suppressAutoHyphens w:val="0"/>
        <w:jc w:val="both"/>
        <w:rPr>
          <w:rFonts w:eastAsia="Times New Roman"/>
          <w:sz w:val="24"/>
          <w:lang w:eastAsia="es-ES"/>
        </w:rPr>
      </w:pPr>
      <w:r>
        <w:rPr>
          <w:rFonts w:eastAsia="Times New Roman"/>
          <w:b/>
          <w:bCs/>
          <w:sz w:val="24"/>
          <w:lang w:eastAsia="es-ES"/>
        </w:rPr>
        <w:t xml:space="preserve"> </w:t>
      </w:r>
    </w:p>
    <w:p w14:paraId="1311C5BB" w14:textId="77777777" w:rsidR="00E81256" w:rsidRDefault="00CE48EC">
      <w:pPr>
        <w:widowControl/>
        <w:suppressAutoHyphens w:val="0"/>
        <w:jc w:val="both"/>
        <w:rPr>
          <w:rFonts w:eastAsia="Times New Roman"/>
          <w:sz w:val="24"/>
          <w:lang w:eastAsia="es-ES"/>
        </w:rPr>
      </w:pPr>
      <w:r>
        <w:rPr>
          <w:rFonts w:eastAsia="Times New Roman"/>
          <w:sz w:val="24"/>
          <w:lang w:eastAsia="es-ES"/>
        </w:rPr>
        <w:t>- Para determinar la renta anual familiar hay que sumar las rentas obtenidas por todas las personas que integran la unidad familiar. En esta operación pueden presentarse varias situaciones:</w:t>
      </w:r>
    </w:p>
    <w:p w14:paraId="2BDB61A3" w14:textId="77777777" w:rsidR="00E81256" w:rsidRDefault="00CE48EC">
      <w:pPr>
        <w:widowControl/>
        <w:suppressAutoHyphens w:val="0"/>
        <w:jc w:val="both"/>
      </w:pPr>
      <w:r>
        <w:rPr>
          <w:rFonts w:eastAsia="Times New Roman"/>
          <w:sz w:val="24"/>
          <w:lang w:eastAsia="es-ES"/>
        </w:rPr>
        <w:t xml:space="preserve"> -Unidades familiares en las que ambos cónyuges, o cualquier otro integrante de ella, perciben rentas y tienen deber de presentar la declaración anual del IRPF. En este caso, el importe de la renta familiar resultará de las sumas y restas de las casillas indicadas, que se obtendrán de cada declaración, si fueron presentadas individualmente - que es lo habitual - o bien, de la declaración conjunta.</w:t>
      </w:r>
    </w:p>
    <w:p w14:paraId="1A3D87BA" w14:textId="77777777" w:rsidR="00E81256" w:rsidRDefault="00CE48EC">
      <w:pPr>
        <w:widowControl/>
        <w:suppressAutoHyphens w:val="0"/>
        <w:jc w:val="both"/>
      </w:pPr>
      <w:r>
        <w:rPr>
          <w:rFonts w:eastAsia="Times New Roman"/>
          <w:sz w:val="24"/>
          <w:lang w:eastAsia="es-ES"/>
        </w:rPr>
        <w:t xml:space="preserve"> -Unidades familiares en las que ambos cónyuges, o cualquier otro integrante percibe </w:t>
      </w:r>
      <w:proofErr w:type="gramStart"/>
      <w:r>
        <w:rPr>
          <w:rFonts w:eastAsia="Times New Roman"/>
          <w:sz w:val="24"/>
          <w:lang w:eastAsia="es-ES"/>
        </w:rPr>
        <w:t>rentas</w:t>
      </w:r>
      <w:proofErr w:type="gramEnd"/>
      <w:r>
        <w:rPr>
          <w:rFonts w:eastAsia="Times New Roman"/>
          <w:sz w:val="24"/>
          <w:lang w:eastAsia="es-ES"/>
        </w:rPr>
        <w:t xml:space="preserve"> pero solo uno de ellos tiene el deber de presentar la declaración. En este caso, la obtención del importe de la renta familiar resultará de las sumas y restas de las casillas indicadas, para el miembro de la unidad que presentara declaración del IRPF más importe que resulte, para el otro integrante de la unidad familiar, de los datos del borrador del IRPF excepto los datos que figuren en la casilla 537 correspondiente a la cuota resultante de la auto liquidación, dado que el contribuyente no presentó la declaración por el IRPF. En caso de que uno de los miembros en vez de borrador disponga de un certificado de imputación de rentas, para realizar el cálculo de sus ingresos deberá sumar los rendimientos íntegros y restar los gastos deducibles y las retenciones o pagos a cuenta efectuados. </w:t>
      </w:r>
    </w:p>
    <w:p w14:paraId="458CB86C"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-Cuando ambos cónyuges perciban </w:t>
      </w:r>
      <w:proofErr w:type="gramStart"/>
      <w:r>
        <w:rPr>
          <w:rFonts w:eastAsia="Times New Roman"/>
          <w:sz w:val="24"/>
          <w:lang w:eastAsia="es-ES"/>
        </w:rPr>
        <w:t>rentas</w:t>
      </w:r>
      <w:proofErr w:type="gramEnd"/>
      <w:r>
        <w:rPr>
          <w:rFonts w:eastAsia="Times New Roman"/>
          <w:sz w:val="24"/>
          <w:lang w:eastAsia="es-ES"/>
        </w:rPr>
        <w:t xml:space="preserve"> pero no tengan deber de presentar declaración de la renta o bien cuando el cónyuge o los cónyuges no perciban renta ninguna sujeta a la tributación en el IRPF. En estos supuestos, los interesados deberán consignar los datos del borrador del IRPF o en su caso los datos que figuren en el certificado de imputación de rentas al igual que en el apartado anterior. </w:t>
      </w:r>
    </w:p>
    <w:p w14:paraId="428BD682" w14:textId="77777777" w:rsidR="00E81256" w:rsidRDefault="00E81256">
      <w:pPr>
        <w:widowControl/>
        <w:suppressAutoHyphens w:val="0"/>
        <w:jc w:val="both"/>
        <w:rPr>
          <w:rFonts w:eastAsia="Times New Roman"/>
          <w:sz w:val="24"/>
          <w:lang w:eastAsia="es-ES"/>
        </w:rPr>
      </w:pPr>
    </w:p>
    <w:p w14:paraId="09B119D0"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2. La renta de la unidad familiar será el resultado de sumar las rentas de cada uno de los miembros computables de la familia que obtengan ingresos de cualquier naturaleza, de conformidad con la normativa reguladora del impuesto sobre la renta de las personas físicas. </w:t>
      </w:r>
    </w:p>
    <w:p w14:paraId="6A37F935" w14:textId="77777777" w:rsidR="00E81256" w:rsidRDefault="00E81256">
      <w:pPr>
        <w:widowControl/>
        <w:suppressAutoHyphens w:val="0"/>
        <w:jc w:val="both"/>
        <w:rPr>
          <w:rFonts w:eastAsia="Times New Roman"/>
          <w:sz w:val="24"/>
          <w:lang w:eastAsia="es-ES"/>
        </w:rPr>
      </w:pPr>
    </w:p>
    <w:p w14:paraId="00604C63"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3. En los casos de violencia de género no se tendrán en cuenta los ingresos del agresor para determinar la renta per cápita de la unidad familiar. </w:t>
      </w:r>
    </w:p>
    <w:p w14:paraId="095F152F" w14:textId="77777777" w:rsidR="00E81256" w:rsidRDefault="00E81256">
      <w:pPr>
        <w:widowControl/>
        <w:suppressAutoHyphens w:val="0"/>
        <w:jc w:val="both"/>
        <w:rPr>
          <w:rFonts w:eastAsia="Times New Roman"/>
          <w:sz w:val="24"/>
          <w:lang w:eastAsia="es-ES"/>
        </w:rPr>
      </w:pPr>
    </w:p>
    <w:p w14:paraId="1FBC6DCA" w14:textId="77777777" w:rsidR="00E81256" w:rsidRDefault="00CE48EC">
      <w:pPr>
        <w:widowControl/>
        <w:suppressAutoHyphens w:val="0"/>
        <w:jc w:val="both"/>
        <w:rPr>
          <w:rFonts w:eastAsia="Times New Roman"/>
          <w:b/>
          <w:bCs/>
          <w:sz w:val="24"/>
          <w:lang w:eastAsia="es-ES"/>
        </w:rPr>
      </w:pPr>
      <w:r>
        <w:rPr>
          <w:rFonts w:eastAsia="Times New Roman"/>
          <w:b/>
          <w:bCs/>
          <w:sz w:val="24"/>
          <w:lang w:eastAsia="es-ES"/>
        </w:rPr>
        <w:t>CUARTA: Cuantía de las ayudas.</w:t>
      </w:r>
    </w:p>
    <w:p w14:paraId="1ACCABB4" w14:textId="77777777" w:rsidR="00E81256" w:rsidRDefault="00E81256">
      <w:pPr>
        <w:widowControl/>
        <w:suppressAutoHyphens w:val="0"/>
        <w:jc w:val="both"/>
        <w:rPr>
          <w:rFonts w:eastAsia="Times New Roman"/>
          <w:b/>
          <w:bCs/>
          <w:sz w:val="24"/>
          <w:lang w:eastAsia="es-ES"/>
        </w:rPr>
      </w:pPr>
    </w:p>
    <w:p w14:paraId="38E3CE01" w14:textId="77777777" w:rsidR="00E81256" w:rsidRDefault="00CE48EC">
      <w:pPr>
        <w:widowControl/>
        <w:suppressAutoHyphens w:val="0"/>
        <w:jc w:val="both"/>
        <w:rPr>
          <w:rFonts w:eastAsia="Times New Roman"/>
          <w:sz w:val="24"/>
          <w:lang w:eastAsia="es-ES"/>
        </w:rPr>
      </w:pPr>
      <w:r>
        <w:rPr>
          <w:rFonts w:eastAsia="Times New Roman"/>
          <w:sz w:val="24"/>
          <w:lang w:eastAsia="es-ES"/>
        </w:rPr>
        <w:t>• Alumnos de infantil: 70 euros por beneficiario</w:t>
      </w:r>
    </w:p>
    <w:p w14:paraId="1662C1A3" w14:textId="77777777" w:rsidR="00E81256" w:rsidRDefault="00CE48EC">
      <w:pPr>
        <w:widowControl/>
        <w:suppressAutoHyphens w:val="0"/>
        <w:jc w:val="both"/>
        <w:rPr>
          <w:rFonts w:eastAsia="Times New Roman"/>
          <w:sz w:val="24"/>
          <w:lang w:eastAsia="es-ES"/>
        </w:rPr>
      </w:pPr>
      <w:r>
        <w:rPr>
          <w:rFonts w:eastAsia="Times New Roman"/>
          <w:sz w:val="24"/>
          <w:lang w:eastAsia="es-ES"/>
        </w:rPr>
        <w:t>• Alumnos de primaria: 90 euros por beneficiario</w:t>
      </w:r>
    </w:p>
    <w:p w14:paraId="65AB4E19" w14:textId="77777777" w:rsidR="00E81256" w:rsidRDefault="00CE48EC">
      <w:pPr>
        <w:widowControl/>
        <w:suppressAutoHyphens w:val="0"/>
        <w:jc w:val="both"/>
        <w:rPr>
          <w:rFonts w:eastAsia="Times New Roman"/>
          <w:sz w:val="24"/>
          <w:lang w:eastAsia="es-ES"/>
        </w:rPr>
      </w:pPr>
      <w:r>
        <w:rPr>
          <w:rFonts w:eastAsia="Times New Roman"/>
          <w:sz w:val="24"/>
          <w:lang w:eastAsia="es-ES"/>
        </w:rPr>
        <w:t>• Alumnos de secundaria: 110 euros por beneficiario</w:t>
      </w:r>
    </w:p>
    <w:p w14:paraId="77E004A6" w14:textId="77777777" w:rsidR="00E81256" w:rsidRDefault="00E81256">
      <w:pPr>
        <w:widowControl/>
        <w:suppressAutoHyphens w:val="0"/>
        <w:jc w:val="both"/>
        <w:rPr>
          <w:rFonts w:eastAsia="Times New Roman"/>
          <w:sz w:val="24"/>
          <w:lang w:eastAsia="es-ES"/>
        </w:rPr>
      </w:pPr>
    </w:p>
    <w:p w14:paraId="681F3FE6"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Estas ayudas </w:t>
      </w:r>
      <w:proofErr w:type="gramStart"/>
      <w:r>
        <w:rPr>
          <w:rFonts w:eastAsia="Times New Roman"/>
          <w:sz w:val="24"/>
          <w:lang w:eastAsia="es-ES"/>
        </w:rPr>
        <w:t>serán  compatibles</w:t>
      </w:r>
      <w:proofErr w:type="gramEnd"/>
      <w:r>
        <w:rPr>
          <w:rFonts w:eastAsia="Times New Roman"/>
          <w:sz w:val="24"/>
          <w:lang w:eastAsia="es-ES"/>
        </w:rPr>
        <w:t xml:space="preserve"> con  cualquier otra ayuda solicitada para el mismo concepto (material escolar en otras Administraciones). </w:t>
      </w:r>
    </w:p>
    <w:p w14:paraId="11E35477" w14:textId="77777777" w:rsidR="00E81256" w:rsidRDefault="00E81256">
      <w:pPr>
        <w:widowControl/>
        <w:suppressAutoHyphens w:val="0"/>
        <w:jc w:val="both"/>
        <w:rPr>
          <w:rFonts w:eastAsia="Times New Roman"/>
          <w:sz w:val="24"/>
          <w:lang w:eastAsia="es-ES"/>
        </w:rPr>
      </w:pPr>
    </w:p>
    <w:p w14:paraId="592C2103" w14:textId="77777777" w:rsidR="00E81256" w:rsidRDefault="00CE48EC">
      <w:pPr>
        <w:widowControl/>
        <w:suppressAutoHyphens w:val="0"/>
        <w:jc w:val="both"/>
        <w:rPr>
          <w:rFonts w:eastAsia="Times New Roman"/>
          <w:b/>
          <w:bCs/>
          <w:sz w:val="24"/>
          <w:lang w:eastAsia="es-ES"/>
        </w:rPr>
      </w:pPr>
      <w:r>
        <w:rPr>
          <w:rFonts w:eastAsia="Times New Roman"/>
          <w:b/>
          <w:bCs/>
          <w:sz w:val="24"/>
          <w:lang w:eastAsia="es-ES"/>
        </w:rPr>
        <w:t>QUINTA: Solicitud y documentación.</w:t>
      </w:r>
    </w:p>
    <w:p w14:paraId="0CFB4A62" w14:textId="77777777" w:rsidR="00E81256" w:rsidRDefault="00E81256">
      <w:pPr>
        <w:widowControl/>
        <w:suppressAutoHyphens w:val="0"/>
        <w:jc w:val="both"/>
        <w:rPr>
          <w:rFonts w:eastAsia="Times New Roman"/>
          <w:b/>
          <w:bCs/>
          <w:sz w:val="24"/>
          <w:lang w:eastAsia="es-ES"/>
        </w:rPr>
      </w:pPr>
    </w:p>
    <w:p w14:paraId="1F61405C"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 Las solicitudes se presentarán en el Registro General del Ayuntamiento de Boborás o segundo el establecido en el artículo 16 de la ley 39/2015, del procedimiento administrativo común de las Administraciones Públicas. </w:t>
      </w:r>
    </w:p>
    <w:p w14:paraId="70EECA15"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Se acompañarán de la siguiente documentación: </w:t>
      </w:r>
    </w:p>
    <w:p w14:paraId="13CB7E78" w14:textId="77777777" w:rsidR="00E81256" w:rsidRDefault="00E81256">
      <w:pPr>
        <w:widowControl/>
        <w:suppressAutoHyphens w:val="0"/>
        <w:jc w:val="both"/>
        <w:rPr>
          <w:rFonts w:eastAsia="Times New Roman"/>
          <w:sz w:val="24"/>
          <w:lang w:eastAsia="es-ES"/>
        </w:rPr>
      </w:pPr>
    </w:p>
    <w:p w14:paraId="00BF785F"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1. Fotocopia del DNI del/la solicitante, pasaporte o NIE. </w:t>
      </w:r>
    </w:p>
    <w:p w14:paraId="4C797F85"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2. Fotocopia del Libro de Familia. </w:t>
      </w:r>
    </w:p>
    <w:p w14:paraId="6C1DF532"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3. Certificado de convivencia. </w:t>
      </w:r>
    </w:p>
    <w:p w14:paraId="54546956"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4. Acreditación de la situación económica y laboral de todos los miembros de la unidad de convivencia: declaración de la renta del 2020. En el caso de no estar obligado a presentarla, se requerirá el certificado negativo de Hacienda y los justificantes que acrediten los ingresos (certificado del INEM sobre las prestaciones de desempleo, certificado de pensiones, convenio regulador, de ser el caso, o cualquier otro documento que acredite ingresos). De no poder acreditar documentalmente la situación económica, será precisa la presentación de Declaración jurada. </w:t>
      </w:r>
    </w:p>
    <w:p w14:paraId="4559F0EB"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5. Tarjeta de demandante de empleo, de ser el caso. </w:t>
      </w:r>
    </w:p>
    <w:p w14:paraId="267C37B2"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6. Fotocopia del certificado del grado de discapacidad y/o valoración de dependencia, de ser el caso. </w:t>
      </w:r>
    </w:p>
    <w:p w14:paraId="067176B8"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7. Certificado del centro educativo que acredite la matrícula y el nivel escolar que cursa el alumno. </w:t>
      </w:r>
    </w:p>
    <w:p w14:paraId="49E41628"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8. Certificado del número de cuenta. </w:t>
      </w:r>
    </w:p>
    <w:p w14:paraId="4E32E7E7"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9. Facturas acreditativas del gasto en material escolar en caso de que éste ya fuera realizado. </w:t>
      </w:r>
    </w:p>
    <w:p w14:paraId="11F76DED" w14:textId="77777777" w:rsidR="00E81256" w:rsidRDefault="00E81256">
      <w:pPr>
        <w:widowControl/>
        <w:suppressAutoHyphens w:val="0"/>
        <w:jc w:val="both"/>
        <w:rPr>
          <w:rFonts w:eastAsia="Times New Roman"/>
          <w:sz w:val="24"/>
          <w:lang w:eastAsia="es-ES"/>
        </w:rPr>
      </w:pPr>
    </w:p>
    <w:p w14:paraId="5C40CAE1" w14:textId="77777777" w:rsidR="00E81256" w:rsidRDefault="00CE48EC">
      <w:pPr>
        <w:widowControl/>
        <w:suppressAutoHyphens w:val="0"/>
        <w:jc w:val="both"/>
        <w:rPr>
          <w:rFonts w:eastAsia="Times New Roman"/>
          <w:b/>
          <w:bCs/>
          <w:sz w:val="24"/>
          <w:lang w:eastAsia="es-ES"/>
        </w:rPr>
      </w:pPr>
      <w:r>
        <w:rPr>
          <w:rFonts w:eastAsia="Times New Roman"/>
          <w:b/>
          <w:bCs/>
          <w:sz w:val="24"/>
          <w:lang w:eastAsia="es-ES"/>
        </w:rPr>
        <w:t xml:space="preserve">SEXTA: TRIBUNAL DE VALORACIÓN </w:t>
      </w:r>
    </w:p>
    <w:p w14:paraId="3CB3F2E7" w14:textId="77777777" w:rsidR="00E81256" w:rsidRDefault="00E81256">
      <w:pPr>
        <w:widowControl/>
        <w:suppressAutoHyphens w:val="0"/>
        <w:jc w:val="both"/>
        <w:rPr>
          <w:rFonts w:eastAsia="Times New Roman"/>
          <w:b/>
          <w:bCs/>
          <w:sz w:val="24"/>
          <w:lang w:eastAsia="es-ES"/>
        </w:rPr>
      </w:pPr>
    </w:p>
    <w:p w14:paraId="5E7A679A"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Será designado por el alcalde y tendrá la siguiente composición: </w:t>
      </w:r>
    </w:p>
    <w:p w14:paraId="18E55710" w14:textId="77777777" w:rsidR="00E81256" w:rsidRDefault="00CE48EC">
      <w:pPr>
        <w:widowControl/>
        <w:suppressAutoHyphens w:val="0"/>
        <w:jc w:val="both"/>
        <w:rPr>
          <w:rFonts w:eastAsia="Times New Roman"/>
          <w:sz w:val="24"/>
          <w:lang w:eastAsia="es-ES"/>
        </w:rPr>
      </w:pPr>
      <w:r>
        <w:rPr>
          <w:rFonts w:eastAsia="Times New Roman"/>
          <w:sz w:val="24"/>
          <w:lang w:eastAsia="es-ES"/>
        </w:rPr>
        <w:t>-</w:t>
      </w:r>
      <w:proofErr w:type="gramStart"/>
      <w:r>
        <w:rPr>
          <w:rFonts w:eastAsia="Times New Roman"/>
          <w:sz w:val="24"/>
          <w:lang w:eastAsia="es-ES"/>
        </w:rPr>
        <w:t>Presidente</w:t>
      </w:r>
      <w:proofErr w:type="gramEnd"/>
      <w:r>
        <w:rPr>
          <w:rFonts w:eastAsia="Times New Roman"/>
          <w:sz w:val="24"/>
          <w:lang w:eastAsia="es-ES"/>
        </w:rPr>
        <w:t xml:space="preserve">: La trabajadora social del Ayuntamiento. </w:t>
      </w:r>
    </w:p>
    <w:p w14:paraId="3149CBAB" w14:textId="77777777" w:rsidR="00E81256" w:rsidRDefault="00CE48EC">
      <w:pPr>
        <w:widowControl/>
        <w:suppressAutoHyphens w:val="0"/>
        <w:jc w:val="both"/>
        <w:rPr>
          <w:rFonts w:eastAsia="Times New Roman"/>
          <w:sz w:val="24"/>
          <w:lang w:eastAsia="es-ES"/>
        </w:rPr>
      </w:pPr>
      <w:r>
        <w:rPr>
          <w:rFonts w:eastAsia="Times New Roman"/>
          <w:sz w:val="24"/>
          <w:lang w:eastAsia="es-ES"/>
        </w:rPr>
        <w:t>-</w:t>
      </w:r>
      <w:proofErr w:type="gramStart"/>
      <w:r>
        <w:rPr>
          <w:rFonts w:eastAsia="Times New Roman"/>
          <w:sz w:val="24"/>
          <w:lang w:eastAsia="es-ES"/>
        </w:rPr>
        <w:t>Secretario</w:t>
      </w:r>
      <w:proofErr w:type="gramEnd"/>
      <w:r>
        <w:rPr>
          <w:rFonts w:eastAsia="Times New Roman"/>
          <w:sz w:val="24"/>
          <w:lang w:eastAsia="es-ES"/>
        </w:rPr>
        <w:t xml:space="preserve">: Un funcionario de la Corporación, personal laboral fijo de la Corporación, habilitado de carácter nacional o de la Diputación de Ourense designados por la Alcaldía. </w:t>
      </w:r>
    </w:p>
    <w:p w14:paraId="77172434" w14:textId="77777777" w:rsidR="00E81256" w:rsidRDefault="00CE48EC">
      <w:pPr>
        <w:widowControl/>
        <w:suppressAutoHyphens w:val="0"/>
        <w:jc w:val="both"/>
        <w:rPr>
          <w:rFonts w:eastAsia="Times New Roman"/>
          <w:sz w:val="24"/>
          <w:lang w:eastAsia="es-ES"/>
        </w:rPr>
      </w:pPr>
      <w:r>
        <w:rPr>
          <w:rFonts w:eastAsia="Times New Roman"/>
          <w:sz w:val="24"/>
          <w:lang w:eastAsia="es-ES"/>
        </w:rPr>
        <w:lastRenderedPageBreak/>
        <w:t xml:space="preserve">-3 vocales: funcionarios o trabajadores del Ayuntamiento, o habilitado de carácter nacional o de la Diputación de Ourense designados por la Alcaldía. </w:t>
      </w:r>
    </w:p>
    <w:p w14:paraId="4DD4CADD" w14:textId="77777777" w:rsidR="00E81256" w:rsidRDefault="00E81256">
      <w:pPr>
        <w:widowControl/>
        <w:suppressAutoHyphens w:val="0"/>
        <w:jc w:val="both"/>
        <w:rPr>
          <w:rFonts w:eastAsia="Times New Roman"/>
          <w:sz w:val="24"/>
          <w:lang w:eastAsia="es-ES"/>
        </w:rPr>
      </w:pPr>
    </w:p>
    <w:p w14:paraId="77775061" w14:textId="77777777" w:rsidR="00E81256" w:rsidRDefault="00CE48EC">
      <w:pPr>
        <w:widowControl/>
        <w:suppressAutoHyphens w:val="0"/>
        <w:jc w:val="both"/>
        <w:rPr>
          <w:rFonts w:eastAsia="Times New Roman"/>
          <w:sz w:val="24"/>
          <w:lang w:eastAsia="es-ES"/>
        </w:rPr>
      </w:pPr>
      <w:r>
        <w:rPr>
          <w:rFonts w:eastAsia="Times New Roman"/>
          <w:b/>
          <w:bCs/>
          <w:sz w:val="24"/>
          <w:lang w:eastAsia="es-ES"/>
        </w:rPr>
        <w:t xml:space="preserve">SÉPTIMA: Procedimiento. </w:t>
      </w:r>
    </w:p>
    <w:p w14:paraId="3753A01C"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Una vez presentadas las solicitudes en el Registro General del Ayuntamiento o por cualquier otro medio recogido en el artículo 16 de la ley 39/2015, del procedimiento administrativo común de las Administraciones Públicas, se procederá a la valoración por parte del Tribunal de la documentación presentada y la posterior baremación para establecer una orden de prioridad, en caso de que sea preciso. De existir expedientes con la misma puntuación y agotar el crédito disponible, tendrá prioridad lo que posea una menor renta. </w:t>
      </w:r>
    </w:p>
    <w:p w14:paraId="1E322A37"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El órgano competente para la instrucción será la Concejal de Educación. </w:t>
      </w:r>
    </w:p>
    <w:p w14:paraId="058A43DF"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El órgano competente para resolver la concesión o denegación será la </w:t>
      </w:r>
      <w:proofErr w:type="gramStart"/>
      <w:r>
        <w:rPr>
          <w:rFonts w:eastAsia="Times New Roman"/>
          <w:sz w:val="24"/>
          <w:lang w:eastAsia="es-ES"/>
        </w:rPr>
        <w:t>Alcaldesa</w:t>
      </w:r>
      <w:proofErr w:type="gramEnd"/>
      <w:r>
        <w:rPr>
          <w:rFonts w:eastAsia="Times New Roman"/>
          <w:sz w:val="24"/>
          <w:lang w:eastAsia="es-ES"/>
        </w:rPr>
        <w:t xml:space="preserve">-Presidenta, en base a la propuesta del Tribunal de Valoración una vez realizada la evaluación y baremación. Se comunicará la resolución a la persona interesada en el plazo de una semana. </w:t>
      </w:r>
    </w:p>
    <w:p w14:paraId="245A64DB" w14:textId="77777777" w:rsidR="00E81256" w:rsidRDefault="00E81256">
      <w:pPr>
        <w:widowControl/>
        <w:suppressAutoHyphens w:val="0"/>
        <w:jc w:val="both"/>
        <w:rPr>
          <w:rFonts w:eastAsia="Times New Roman"/>
          <w:sz w:val="24"/>
          <w:lang w:eastAsia="es-ES"/>
        </w:rPr>
      </w:pPr>
    </w:p>
    <w:p w14:paraId="3ADBEACB" w14:textId="77777777" w:rsidR="00E81256" w:rsidRDefault="00CE48EC">
      <w:pPr>
        <w:widowControl/>
        <w:suppressAutoHyphens w:val="0"/>
        <w:jc w:val="both"/>
        <w:rPr>
          <w:rFonts w:eastAsia="Times New Roman"/>
          <w:b/>
          <w:bCs/>
          <w:sz w:val="24"/>
          <w:lang w:eastAsia="es-ES"/>
        </w:rPr>
      </w:pPr>
      <w:r>
        <w:rPr>
          <w:rFonts w:eastAsia="Times New Roman"/>
          <w:b/>
          <w:bCs/>
          <w:sz w:val="24"/>
          <w:lang w:eastAsia="es-ES"/>
        </w:rPr>
        <w:t xml:space="preserve">OCTAVA: Criterios de evaluación y baremo. </w:t>
      </w:r>
    </w:p>
    <w:p w14:paraId="21CB414B" w14:textId="77777777" w:rsidR="00E81256" w:rsidRDefault="00E81256">
      <w:pPr>
        <w:widowControl/>
        <w:suppressAutoHyphens w:val="0"/>
        <w:jc w:val="both"/>
        <w:rPr>
          <w:rFonts w:eastAsia="Times New Roman"/>
          <w:b/>
          <w:bCs/>
          <w:sz w:val="24"/>
          <w:lang w:eastAsia="es-ES"/>
        </w:rPr>
      </w:pPr>
    </w:p>
    <w:p w14:paraId="0D94A208"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Tendrán se en cuenta los siguientes factores para determinar una </w:t>
      </w:r>
      <w:proofErr w:type="gramStart"/>
      <w:r>
        <w:rPr>
          <w:rFonts w:eastAsia="Times New Roman"/>
          <w:sz w:val="24"/>
          <w:lang w:eastAsia="es-ES"/>
        </w:rPr>
        <w:t>puntuación segundo</w:t>
      </w:r>
      <w:proofErr w:type="gramEnd"/>
      <w:r>
        <w:rPr>
          <w:rFonts w:eastAsia="Times New Roman"/>
          <w:sz w:val="24"/>
          <w:lang w:eastAsia="es-ES"/>
        </w:rPr>
        <w:t xml:space="preserve"> el mayor grado de necesidad:</w:t>
      </w:r>
    </w:p>
    <w:p w14:paraId="1A18C0D6" w14:textId="77777777" w:rsidR="00E81256" w:rsidRDefault="00CE48EC">
      <w:pPr>
        <w:widowControl/>
        <w:numPr>
          <w:ilvl w:val="0"/>
          <w:numId w:val="2"/>
        </w:numPr>
        <w:suppressAutoHyphens w:val="0"/>
        <w:jc w:val="both"/>
        <w:rPr>
          <w:rFonts w:eastAsia="Times New Roman"/>
          <w:sz w:val="24"/>
          <w:lang w:eastAsia="es-ES"/>
        </w:rPr>
      </w:pPr>
      <w:r>
        <w:rPr>
          <w:rFonts w:eastAsia="Times New Roman"/>
          <w:sz w:val="24"/>
          <w:lang w:eastAsia="es-ES"/>
        </w:rPr>
        <w:t xml:space="preserve">Situación socioeconómica: </w:t>
      </w:r>
    </w:p>
    <w:p w14:paraId="42AA807F" w14:textId="77777777" w:rsidR="00E81256" w:rsidRDefault="00CE48EC">
      <w:pPr>
        <w:widowControl/>
        <w:suppressAutoHyphens w:val="0"/>
        <w:ind w:left="420"/>
        <w:jc w:val="both"/>
        <w:rPr>
          <w:rFonts w:eastAsia="Times New Roman"/>
          <w:sz w:val="24"/>
          <w:lang w:eastAsia="es-ES"/>
        </w:rPr>
      </w:pPr>
      <w:r>
        <w:rPr>
          <w:rFonts w:eastAsia="Times New Roman"/>
          <w:sz w:val="24"/>
          <w:lang w:eastAsia="es-ES"/>
        </w:rPr>
        <w:t xml:space="preserve">• Familia en la que el sustentador principal se encuentre en situación de desempleo: 5puntos. </w:t>
      </w:r>
    </w:p>
    <w:p w14:paraId="22106F2A" w14:textId="77777777" w:rsidR="00E81256" w:rsidRDefault="00CE48EC">
      <w:pPr>
        <w:widowControl/>
        <w:suppressAutoHyphens w:val="0"/>
        <w:ind w:left="420"/>
        <w:jc w:val="both"/>
        <w:rPr>
          <w:rFonts w:eastAsia="Times New Roman"/>
          <w:sz w:val="24"/>
          <w:lang w:eastAsia="es-ES"/>
        </w:rPr>
      </w:pPr>
      <w:r>
        <w:rPr>
          <w:rFonts w:eastAsia="Times New Roman"/>
          <w:sz w:val="24"/>
          <w:lang w:eastAsia="es-ES"/>
        </w:rPr>
        <w:t xml:space="preserve">• Familia numerosa: 5 puntos. </w:t>
      </w:r>
    </w:p>
    <w:p w14:paraId="6B856EBA" w14:textId="77777777" w:rsidR="00E81256" w:rsidRDefault="00CE48EC">
      <w:pPr>
        <w:widowControl/>
        <w:suppressAutoHyphens w:val="0"/>
        <w:ind w:left="420"/>
        <w:jc w:val="both"/>
        <w:rPr>
          <w:rFonts w:eastAsia="Times New Roman"/>
          <w:sz w:val="24"/>
          <w:lang w:eastAsia="es-ES"/>
        </w:rPr>
      </w:pPr>
      <w:r>
        <w:rPr>
          <w:rFonts w:eastAsia="Times New Roman"/>
          <w:sz w:val="24"/>
          <w:lang w:eastAsia="es-ES"/>
        </w:rPr>
        <w:t xml:space="preserve">• Familia monoparental: 3puntos. </w:t>
      </w:r>
    </w:p>
    <w:p w14:paraId="78F5D8EB" w14:textId="77777777" w:rsidR="00E81256" w:rsidRDefault="00CE48EC">
      <w:pPr>
        <w:widowControl/>
        <w:suppressAutoHyphens w:val="0"/>
        <w:ind w:left="420"/>
        <w:jc w:val="both"/>
        <w:rPr>
          <w:rFonts w:eastAsia="Times New Roman"/>
          <w:sz w:val="24"/>
          <w:lang w:eastAsia="es-ES"/>
        </w:rPr>
      </w:pPr>
      <w:r>
        <w:rPr>
          <w:rFonts w:eastAsia="Times New Roman"/>
          <w:sz w:val="24"/>
          <w:lang w:eastAsia="es-ES"/>
        </w:rPr>
        <w:t xml:space="preserve">• Familia en la que algún miembro haya reconocido el grado de discapacidad y/o valoración de dependencia: 3 puntos. </w:t>
      </w:r>
    </w:p>
    <w:p w14:paraId="0A8F9940" w14:textId="77777777" w:rsidR="00E81256" w:rsidRDefault="00CE48EC">
      <w:pPr>
        <w:widowControl/>
        <w:suppressAutoHyphens w:val="0"/>
        <w:ind w:left="420"/>
        <w:jc w:val="both"/>
        <w:rPr>
          <w:rFonts w:eastAsia="Times New Roman"/>
          <w:sz w:val="24"/>
          <w:lang w:eastAsia="es-ES"/>
        </w:rPr>
      </w:pPr>
      <w:r>
        <w:rPr>
          <w:rFonts w:eastAsia="Times New Roman"/>
          <w:sz w:val="24"/>
          <w:lang w:eastAsia="es-ES"/>
        </w:rPr>
        <w:t>• Familia en la que el sustentador principal sea víctima de violencia de género: 5puntos.</w:t>
      </w:r>
    </w:p>
    <w:p w14:paraId="41F6D2B0" w14:textId="77777777" w:rsidR="00E81256" w:rsidRDefault="00CE48EC">
      <w:pPr>
        <w:widowControl/>
        <w:numPr>
          <w:ilvl w:val="0"/>
          <w:numId w:val="2"/>
        </w:numPr>
        <w:suppressAutoHyphens w:val="0"/>
        <w:jc w:val="both"/>
        <w:rPr>
          <w:rFonts w:eastAsia="Times New Roman"/>
          <w:sz w:val="24"/>
          <w:lang w:eastAsia="es-ES"/>
        </w:rPr>
      </w:pPr>
      <w:r>
        <w:rPr>
          <w:rFonts w:eastAsia="Times New Roman"/>
          <w:sz w:val="24"/>
          <w:lang w:eastAsia="es-ES"/>
        </w:rPr>
        <w:t xml:space="preserve">Factores sociales: </w:t>
      </w:r>
    </w:p>
    <w:p w14:paraId="34FD8ABF" w14:textId="77777777" w:rsidR="00E81256" w:rsidRDefault="00CE48EC">
      <w:pPr>
        <w:widowControl/>
        <w:suppressAutoHyphens w:val="0"/>
        <w:ind w:left="420"/>
        <w:jc w:val="both"/>
        <w:rPr>
          <w:rFonts w:eastAsia="Times New Roman"/>
          <w:sz w:val="24"/>
          <w:lang w:eastAsia="es-ES"/>
        </w:rPr>
      </w:pPr>
      <w:r>
        <w:rPr>
          <w:rFonts w:eastAsia="Times New Roman"/>
          <w:sz w:val="24"/>
          <w:lang w:eastAsia="es-ES"/>
        </w:rPr>
        <w:t xml:space="preserve">• Familia incluida en el Programa de Educación Familiar: 5 puntos. </w:t>
      </w:r>
    </w:p>
    <w:p w14:paraId="7DC08EEF" w14:textId="77777777" w:rsidR="00E81256" w:rsidRDefault="00CE48EC">
      <w:pPr>
        <w:widowControl/>
        <w:suppressAutoHyphens w:val="0"/>
        <w:ind w:left="420"/>
        <w:jc w:val="both"/>
        <w:rPr>
          <w:rFonts w:eastAsia="Times New Roman"/>
          <w:sz w:val="24"/>
          <w:lang w:eastAsia="es-ES"/>
        </w:rPr>
      </w:pPr>
      <w:r>
        <w:rPr>
          <w:rFonts w:eastAsia="Times New Roman"/>
          <w:sz w:val="24"/>
          <w:lang w:eastAsia="es-ES"/>
        </w:rPr>
        <w:t xml:space="preserve">• Familia beneficiaria de RISGA: 5 puntos. </w:t>
      </w:r>
    </w:p>
    <w:p w14:paraId="5F3866F3" w14:textId="77777777" w:rsidR="00E81256" w:rsidRDefault="00E81256">
      <w:pPr>
        <w:widowControl/>
        <w:suppressAutoHyphens w:val="0"/>
        <w:jc w:val="both"/>
        <w:rPr>
          <w:rFonts w:eastAsia="Times New Roman"/>
          <w:sz w:val="24"/>
          <w:lang w:eastAsia="es-ES"/>
        </w:rPr>
      </w:pPr>
    </w:p>
    <w:p w14:paraId="11D2697F" w14:textId="77777777" w:rsidR="00E81256" w:rsidRDefault="00CE48EC">
      <w:pPr>
        <w:widowControl/>
        <w:suppressAutoHyphens w:val="0"/>
        <w:jc w:val="both"/>
        <w:rPr>
          <w:rFonts w:eastAsia="Times New Roman"/>
          <w:b/>
          <w:bCs/>
          <w:sz w:val="24"/>
          <w:lang w:eastAsia="es-ES"/>
        </w:rPr>
      </w:pPr>
      <w:r>
        <w:rPr>
          <w:rFonts w:eastAsia="Times New Roman"/>
          <w:b/>
          <w:bCs/>
          <w:sz w:val="24"/>
          <w:lang w:eastAsia="es-ES"/>
        </w:rPr>
        <w:t>NOVENA: Plazo de presentación de solicitudes.</w:t>
      </w:r>
    </w:p>
    <w:p w14:paraId="5025F238" w14:textId="77777777" w:rsidR="00E81256" w:rsidRDefault="00E81256">
      <w:pPr>
        <w:widowControl/>
        <w:suppressAutoHyphens w:val="0"/>
        <w:jc w:val="both"/>
        <w:rPr>
          <w:rFonts w:eastAsia="Times New Roman"/>
          <w:b/>
          <w:bCs/>
          <w:sz w:val="24"/>
          <w:lang w:eastAsia="es-ES"/>
        </w:rPr>
      </w:pPr>
    </w:p>
    <w:p w14:paraId="5ACA3A50"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 El plazo será de un mes a partir del día siguiente a su publicación en el Boletín Oficial de la Provincia de Ourense y en la Base de Datos Nacional de subvenciones.</w:t>
      </w:r>
    </w:p>
    <w:p w14:paraId="1B2C0574" w14:textId="77777777" w:rsidR="00E81256" w:rsidRDefault="00E81256">
      <w:pPr>
        <w:widowControl/>
        <w:suppressAutoHyphens w:val="0"/>
        <w:jc w:val="both"/>
        <w:rPr>
          <w:rFonts w:eastAsia="Times New Roman"/>
          <w:sz w:val="24"/>
          <w:lang w:eastAsia="es-ES"/>
        </w:rPr>
      </w:pPr>
    </w:p>
    <w:p w14:paraId="02D9E652" w14:textId="77777777" w:rsidR="00E81256" w:rsidRDefault="00CE48EC">
      <w:pPr>
        <w:widowControl/>
        <w:suppressAutoHyphens w:val="0"/>
        <w:jc w:val="both"/>
        <w:rPr>
          <w:rFonts w:eastAsia="Times New Roman"/>
          <w:b/>
          <w:bCs/>
          <w:sz w:val="24"/>
          <w:lang w:eastAsia="es-ES"/>
        </w:rPr>
      </w:pPr>
      <w:r>
        <w:rPr>
          <w:rFonts w:eastAsia="Times New Roman"/>
          <w:sz w:val="24"/>
          <w:lang w:eastAsia="es-ES"/>
        </w:rPr>
        <w:t xml:space="preserve"> </w:t>
      </w:r>
      <w:r>
        <w:rPr>
          <w:rFonts w:eastAsia="Times New Roman"/>
          <w:b/>
          <w:bCs/>
          <w:sz w:val="24"/>
          <w:lang w:eastAsia="es-ES"/>
        </w:rPr>
        <w:t>DÉCIMA: Justificación y pago de las ayudas.</w:t>
      </w:r>
    </w:p>
    <w:p w14:paraId="7C658D96" w14:textId="77777777" w:rsidR="00E81256" w:rsidRDefault="00E81256">
      <w:pPr>
        <w:widowControl/>
        <w:suppressAutoHyphens w:val="0"/>
        <w:jc w:val="both"/>
        <w:rPr>
          <w:rFonts w:eastAsia="Times New Roman"/>
          <w:b/>
          <w:bCs/>
          <w:sz w:val="24"/>
          <w:lang w:eastAsia="es-ES"/>
        </w:rPr>
      </w:pPr>
    </w:p>
    <w:p w14:paraId="5EF59D5E"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 Se procederá al pagado de la ayuda concedida una vez sea presentada la factura o facturas oficial correspondientes a los gastos en material escolar. La fecha límite para la presentación de facturas será el 16 de diciembre de 2021.</w:t>
      </w:r>
    </w:p>
    <w:p w14:paraId="0FA302E2" w14:textId="77777777" w:rsidR="00E81256" w:rsidRDefault="00E81256">
      <w:pPr>
        <w:widowControl/>
        <w:suppressAutoHyphens w:val="0"/>
        <w:jc w:val="both"/>
        <w:rPr>
          <w:rFonts w:eastAsia="Times New Roman"/>
          <w:sz w:val="24"/>
          <w:lang w:eastAsia="es-ES"/>
        </w:rPr>
      </w:pPr>
    </w:p>
    <w:p w14:paraId="7BB24282" w14:textId="77777777" w:rsidR="00E81256" w:rsidRDefault="00E81256">
      <w:pPr>
        <w:widowControl/>
        <w:suppressAutoHyphens w:val="0"/>
        <w:jc w:val="both"/>
        <w:rPr>
          <w:rFonts w:eastAsia="Times New Roman"/>
          <w:sz w:val="24"/>
          <w:lang w:eastAsia="es-ES"/>
        </w:rPr>
      </w:pPr>
    </w:p>
    <w:p w14:paraId="00AE6E17" w14:textId="77777777" w:rsidR="00E81256" w:rsidRDefault="00CE48EC">
      <w:pPr>
        <w:widowControl/>
        <w:suppressAutoHyphens w:val="0"/>
        <w:jc w:val="both"/>
        <w:rPr>
          <w:rFonts w:eastAsia="Times New Roman"/>
          <w:sz w:val="24"/>
          <w:lang w:eastAsia="es-ES"/>
        </w:rPr>
      </w:pPr>
      <w:r>
        <w:rPr>
          <w:rFonts w:eastAsia="Times New Roman"/>
          <w:sz w:val="24"/>
          <w:lang w:eastAsia="es-ES"/>
        </w:rPr>
        <w:lastRenderedPageBreak/>
        <w:t xml:space="preserve"> ANA PATRICIA TORRES MADUREIRA </w:t>
      </w:r>
    </w:p>
    <w:p w14:paraId="3EC21B62" w14:textId="77777777" w:rsidR="00E81256" w:rsidRDefault="00E81256">
      <w:pPr>
        <w:widowControl/>
        <w:suppressAutoHyphens w:val="0"/>
        <w:jc w:val="both"/>
        <w:rPr>
          <w:rFonts w:eastAsia="Times New Roman"/>
          <w:sz w:val="24"/>
          <w:lang w:eastAsia="es-ES"/>
        </w:rPr>
      </w:pPr>
    </w:p>
    <w:p w14:paraId="37A14CD4" w14:textId="77777777" w:rsidR="00E81256" w:rsidRDefault="00CE48EC">
      <w:pPr>
        <w:widowControl/>
        <w:suppressAutoHyphens w:val="0"/>
        <w:jc w:val="both"/>
        <w:rPr>
          <w:rFonts w:eastAsia="Times New Roman"/>
          <w:sz w:val="24"/>
          <w:lang w:eastAsia="es-ES"/>
        </w:rPr>
      </w:pPr>
      <w:bookmarkStart w:id="0" w:name="_Hlk83711316"/>
      <w:r>
        <w:rPr>
          <w:rFonts w:eastAsia="Times New Roman"/>
          <w:sz w:val="24"/>
          <w:lang w:eastAsia="es-ES"/>
        </w:rPr>
        <w:t xml:space="preserve">ALCALDESA DE BOBORÁS </w:t>
      </w:r>
    </w:p>
    <w:p w14:paraId="420D383B" w14:textId="77777777" w:rsidR="00E81256" w:rsidRDefault="00E81256">
      <w:pPr>
        <w:widowControl/>
        <w:suppressAutoHyphens w:val="0"/>
        <w:jc w:val="both"/>
        <w:rPr>
          <w:rFonts w:eastAsia="Times New Roman"/>
          <w:sz w:val="24"/>
          <w:lang w:eastAsia="es-ES"/>
        </w:rPr>
      </w:pPr>
    </w:p>
    <w:p w14:paraId="103319C3" w14:textId="77777777" w:rsidR="00E81256" w:rsidRDefault="00CE48EC">
      <w:pPr>
        <w:widowControl/>
        <w:suppressAutoHyphens w:val="0"/>
        <w:jc w:val="both"/>
        <w:rPr>
          <w:rFonts w:eastAsia="Times New Roman"/>
          <w:sz w:val="24"/>
          <w:lang w:eastAsia="es-ES"/>
        </w:rPr>
      </w:pPr>
      <w:r>
        <w:rPr>
          <w:rFonts w:eastAsia="Times New Roman"/>
          <w:sz w:val="24"/>
          <w:lang w:eastAsia="es-ES"/>
        </w:rPr>
        <w:t>Boborás, en la fecha de la firma electrónica.</w:t>
      </w:r>
    </w:p>
    <w:p w14:paraId="136FF7A7" w14:textId="77777777" w:rsidR="00E81256" w:rsidRDefault="00E81256">
      <w:pPr>
        <w:widowControl/>
        <w:suppressAutoHyphens w:val="0"/>
        <w:jc w:val="both"/>
        <w:rPr>
          <w:rFonts w:eastAsia="Times New Roman"/>
          <w:sz w:val="24"/>
          <w:lang w:eastAsia="es-ES"/>
        </w:rPr>
      </w:pPr>
    </w:p>
    <w:p w14:paraId="497C82C8" w14:textId="77777777" w:rsidR="00E81256" w:rsidRDefault="00E81256">
      <w:pPr>
        <w:widowControl/>
        <w:suppressAutoHyphens w:val="0"/>
        <w:jc w:val="both"/>
        <w:rPr>
          <w:rFonts w:eastAsia="Times New Roman"/>
          <w:sz w:val="24"/>
          <w:lang w:eastAsia="es-ES"/>
        </w:rPr>
      </w:pPr>
    </w:p>
    <w:p w14:paraId="48B20693" w14:textId="77777777" w:rsidR="00E81256" w:rsidRDefault="00E81256">
      <w:pPr>
        <w:widowControl/>
        <w:suppressAutoHyphens w:val="0"/>
        <w:jc w:val="both"/>
        <w:rPr>
          <w:rFonts w:eastAsia="Times New Roman"/>
          <w:sz w:val="24"/>
          <w:lang w:eastAsia="es-ES"/>
        </w:rPr>
      </w:pPr>
    </w:p>
    <w:p w14:paraId="70B32006" w14:textId="77777777" w:rsidR="00E81256" w:rsidRDefault="00E81256">
      <w:pPr>
        <w:widowControl/>
        <w:suppressAutoHyphens w:val="0"/>
        <w:jc w:val="both"/>
        <w:rPr>
          <w:rFonts w:eastAsia="Times New Roman"/>
          <w:sz w:val="24"/>
          <w:lang w:eastAsia="es-ES"/>
        </w:rPr>
      </w:pPr>
    </w:p>
    <w:p w14:paraId="22E0723A" w14:textId="77777777" w:rsidR="00E81256" w:rsidRDefault="00E81256">
      <w:pPr>
        <w:widowControl/>
        <w:suppressAutoHyphens w:val="0"/>
        <w:jc w:val="both"/>
        <w:rPr>
          <w:rFonts w:eastAsia="Times New Roman"/>
          <w:sz w:val="24"/>
          <w:lang w:eastAsia="es-ES"/>
        </w:rPr>
      </w:pPr>
    </w:p>
    <w:p w14:paraId="178AF237" w14:textId="77777777" w:rsidR="00E81256" w:rsidRDefault="00E81256">
      <w:pPr>
        <w:widowControl/>
        <w:suppressAutoHyphens w:val="0"/>
        <w:jc w:val="both"/>
        <w:rPr>
          <w:rFonts w:eastAsia="Times New Roman"/>
          <w:sz w:val="24"/>
          <w:lang w:eastAsia="es-ES"/>
        </w:rPr>
      </w:pPr>
    </w:p>
    <w:p w14:paraId="487AE4F9" w14:textId="77777777" w:rsidR="00E81256" w:rsidRDefault="00E81256">
      <w:pPr>
        <w:widowControl/>
        <w:suppressAutoHyphens w:val="0"/>
        <w:jc w:val="both"/>
        <w:rPr>
          <w:rFonts w:eastAsia="Times New Roman"/>
          <w:sz w:val="24"/>
          <w:lang w:eastAsia="es-ES"/>
        </w:rPr>
      </w:pPr>
    </w:p>
    <w:p w14:paraId="2DAEF8C1" w14:textId="77777777" w:rsidR="00E81256" w:rsidRDefault="00E81256">
      <w:pPr>
        <w:widowControl/>
        <w:suppressAutoHyphens w:val="0"/>
        <w:jc w:val="both"/>
        <w:rPr>
          <w:rFonts w:eastAsia="Times New Roman"/>
          <w:sz w:val="24"/>
          <w:lang w:eastAsia="es-ES"/>
        </w:rPr>
      </w:pPr>
    </w:p>
    <w:p w14:paraId="2C89C4DA" w14:textId="77777777" w:rsidR="00E81256" w:rsidRDefault="00E81256">
      <w:pPr>
        <w:widowControl/>
        <w:suppressAutoHyphens w:val="0"/>
        <w:jc w:val="both"/>
        <w:rPr>
          <w:rFonts w:eastAsia="Times New Roman"/>
          <w:sz w:val="24"/>
          <w:lang w:eastAsia="es-ES"/>
        </w:rPr>
      </w:pPr>
    </w:p>
    <w:p w14:paraId="3C51B6A3" w14:textId="77777777" w:rsidR="00E81256" w:rsidRDefault="00E81256">
      <w:pPr>
        <w:widowControl/>
        <w:suppressAutoHyphens w:val="0"/>
        <w:jc w:val="both"/>
        <w:rPr>
          <w:rFonts w:eastAsia="Times New Roman"/>
          <w:sz w:val="24"/>
          <w:lang w:eastAsia="es-ES"/>
        </w:rPr>
      </w:pPr>
    </w:p>
    <w:p w14:paraId="25D86415" w14:textId="77777777" w:rsidR="00E81256" w:rsidRDefault="00E81256">
      <w:pPr>
        <w:widowControl/>
        <w:suppressAutoHyphens w:val="0"/>
        <w:jc w:val="both"/>
        <w:rPr>
          <w:rFonts w:eastAsia="Times New Roman"/>
          <w:sz w:val="24"/>
          <w:lang w:eastAsia="es-ES"/>
        </w:rPr>
      </w:pPr>
    </w:p>
    <w:p w14:paraId="79843D70" w14:textId="77777777" w:rsidR="00E81256" w:rsidRDefault="00E81256">
      <w:pPr>
        <w:widowControl/>
        <w:suppressAutoHyphens w:val="0"/>
        <w:jc w:val="both"/>
        <w:rPr>
          <w:rFonts w:eastAsia="Times New Roman"/>
          <w:sz w:val="24"/>
          <w:lang w:eastAsia="es-ES"/>
        </w:rPr>
      </w:pPr>
    </w:p>
    <w:p w14:paraId="6135DA49" w14:textId="77777777" w:rsidR="00E81256" w:rsidRDefault="00E81256">
      <w:pPr>
        <w:widowControl/>
        <w:suppressAutoHyphens w:val="0"/>
        <w:jc w:val="both"/>
        <w:rPr>
          <w:rFonts w:eastAsia="Times New Roman"/>
          <w:sz w:val="24"/>
          <w:lang w:eastAsia="es-ES"/>
        </w:rPr>
      </w:pPr>
    </w:p>
    <w:p w14:paraId="6A04123C" w14:textId="77777777" w:rsidR="00E81256" w:rsidRDefault="00E81256">
      <w:pPr>
        <w:widowControl/>
        <w:suppressAutoHyphens w:val="0"/>
        <w:jc w:val="both"/>
        <w:rPr>
          <w:rFonts w:eastAsia="Times New Roman"/>
          <w:sz w:val="24"/>
          <w:lang w:eastAsia="es-ES"/>
        </w:rPr>
      </w:pPr>
    </w:p>
    <w:p w14:paraId="393C8155" w14:textId="77777777" w:rsidR="00E81256" w:rsidRDefault="00E81256">
      <w:pPr>
        <w:widowControl/>
        <w:suppressAutoHyphens w:val="0"/>
        <w:jc w:val="both"/>
        <w:rPr>
          <w:rFonts w:eastAsia="Times New Roman"/>
          <w:sz w:val="24"/>
          <w:lang w:eastAsia="es-ES"/>
        </w:rPr>
      </w:pPr>
    </w:p>
    <w:p w14:paraId="613A652E" w14:textId="77777777" w:rsidR="00E81256" w:rsidRDefault="00E81256">
      <w:pPr>
        <w:widowControl/>
        <w:suppressAutoHyphens w:val="0"/>
        <w:jc w:val="both"/>
        <w:rPr>
          <w:rFonts w:eastAsia="Times New Roman"/>
          <w:sz w:val="24"/>
          <w:lang w:eastAsia="es-ES"/>
        </w:rPr>
      </w:pPr>
    </w:p>
    <w:p w14:paraId="1848849C" w14:textId="77777777" w:rsidR="00E81256" w:rsidRDefault="00E81256">
      <w:pPr>
        <w:widowControl/>
        <w:suppressAutoHyphens w:val="0"/>
        <w:jc w:val="both"/>
        <w:rPr>
          <w:rFonts w:eastAsia="Times New Roman"/>
          <w:sz w:val="24"/>
          <w:lang w:eastAsia="es-ES"/>
        </w:rPr>
      </w:pPr>
    </w:p>
    <w:p w14:paraId="3114018E" w14:textId="77777777" w:rsidR="00E81256" w:rsidRDefault="00E81256">
      <w:pPr>
        <w:widowControl/>
        <w:suppressAutoHyphens w:val="0"/>
        <w:jc w:val="both"/>
        <w:rPr>
          <w:rFonts w:eastAsia="Times New Roman"/>
          <w:sz w:val="24"/>
          <w:lang w:eastAsia="es-ES"/>
        </w:rPr>
      </w:pPr>
    </w:p>
    <w:p w14:paraId="678C76DB" w14:textId="77777777" w:rsidR="00E81256" w:rsidRDefault="00E81256">
      <w:pPr>
        <w:widowControl/>
        <w:suppressAutoHyphens w:val="0"/>
        <w:jc w:val="both"/>
        <w:rPr>
          <w:rFonts w:eastAsia="Times New Roman"/>
          <w:sz w:val="24"/>
          <w:lang w:eastAsia="es-ES"/>
        </w:rPr>
      </w:pPr>
    </w:p>
    <w:p w14:paraId="12B89A56" w14:textId="77777777" w:rsidR="00E81256" w:rsidRDefault="00E81256">
      <w:pPr>
        <w:widowControl/>
        <w:suppressAutoHyphens w:val="0"/>
        <w:jc w:val="both"/>
        <w:rPr>
          <w:rFonts w:eastAsia="Times New Roman"/>
          <w:sz w:val="24"/>
          <w:lang w:eastAsia="es-ES"/>
        </w:rPr>
      </w:pPr>
    </w:p>
    <w:p w14:paraId="4F058280" w14:textId="77777777" w:rsidR="00E81256" w:rsidRDefault="00E81256">
      <w:pPr>
        <w:widowControl/>
        <w:suppressAutoHyphens w:val="0"/>
        <w:jc w:val="both"/>
        <w:rPr>
          <w:rFonts w:eastAsia="Times New Roman"/>
          <w:sz w:val="24"/>
          <w:lang w:eastAsia="es-ES"/>
        </w:rPr>
      </w:pPr>
    </w:p>
    <w:p w14:paraId="216C3740" w14:textId="77777777" w:rsidR="00E81256" w:rsidRDefault="00E81256">
      <w:pPr>
        <w:widowControl/>
        <w:suppressAutoHyphens w:val="0"/>
        <w:jc w:val="both"/>
        <w:rPr>
          <w:rFonts w:eastAsia="Times New Roman"/>
          <w:sz w:val="24"/>
          <w:lang w:eastAsia="es-ES"/>
        </w:rPr>
      </w:pPr>
    </w:p>
    <w:p w14:paraId="4F90686B" w14:textId="77777777" w:rsidR="00E81256" w:rsidRDefault="00E81256">
      <w:pPr>
        <w:widowControl/>
        <w:suppressAutoHyphens w:val="0"/>
        <w:jc w:val="both"/>
        <w:rPr>
          <w:rFonts w:eastAsia="Times New Roman"/>
          <w:sz w:val="24"/>
          <w:lang w:eastAsia="es-ES"/>
        </w:rPr>
      </w:pPr>
    </w:p>
    <w:p w14:paraId="7202A65D" w14:textId="77777777" w:rsidR="00E81256" w:rsidRDefault="00E81256">
      <w:pPr>
        <w:widowControl/>
        <w:suppressAutoHyphens w:val="0"/>
        <w:jc w:val="both"/>
        <w:rPr>
          <w:rFonts w:eastAsia="Times New Roman"/>
          <w:sz w:val="24"/>
          <w:lang w:eastAsia="es-ES"/>
        </w:rPr>
      </w:pPr>
    </w:p>
    <w:p w14:paraId="6AB5214A" w14:textId="77777777" w:rsidR="00E81256" w:rsidRDefault="00E81256">
      <w:pPr>
        <w:widowControl/>
        <w:suppressAutoHyphens w:val="0"/>
        <w:jc w:val="both"/>
        <w:rPr>
          <w:rFonts w:eastAsia="Times New Roman"/>
          <w:sz w:val="24"/>
          <w:lang w:eastAsia="es-ES"/>
        </w:rPr>
      </w:pPr>
    </w:p>
    <w:p w14:paraId="41CAF61D" w14:textId="77777777" w:rsidR="00E81256" w:rsidRDefault="00E81256">
      <w:pPr>
        <w:widowControl/>
        <w:suppressAutoHyphens w:val="0"/>
        <w:jc w:val="both"/>
        <w:rPr>
          <w:rFonts w:eastAsia="Times New Roman"/>
          <w:sz w:val="24"/>
          <w:lang w:eastAsia="es-ES"/>
        </w:rPr>
      </w:pPr>
    </w:p>
    <w:p w14:paraId="22509566" w14:textId="77777777" w:rsidR="00E81256" w:rsidRDefault="00E81256">
      <w:pPr>
        <w:widowControl/>
        <w:suppressAutoHyphens w:val="0"/>
        <w:jc w:val="both"/>
        <w:rPr>
          <w:rFonts w:eastAsia="Times New Roman"/>
          <w:sz w:val="24"/>
          <w:lang w:eastAsia="es-ES"/>
        </w:rPr>
      </w:pPr>
    </w:p>
    <w:p w14:paraId="08801BE3" w14:textId="77777777" w:rsidR="00E81256" w:rsidRDefault="00E81256">
      <w:pPr>
        <w:widowControl/>
        <w:suppressAutoHyphens w:val="0"/>
        <w:jc w:val="both"/>
        <w:rPr>
          <w:rFonts w:eastAsia="Times New Roman"/>
          <w:sz w:val="24"/>
          <w:lang w:eastAsia="es-ES"/>
        </w:rPr>
      </w:pPr>
    </w:p>
    <w:p w14:paraId="35BA7EED" w14:textId="77777777" w:rsidR="00E81256" w:rsidRDefault="00E81256">
      <w:pPr>
        <w:widowControl/>
        <w:suppressAutoHyphens w:val="0"/>
        <w:jc w:val="both"/>
        <w:rPr>
          <w:rFonts w:eastAsia="Times New Roman"/>
          <w:sz w:val="24"/>
          <w:lang w:eastAsia="es-ES"/>
        </w:rPr>
      </w:pPr>
    </w:p>
    <w:p w14:paraId="4EA40B0F" w14:textId="77777777" w:rsidR="00E81256" w:rsidRDefault="00E81256">
      <w:pPr>
        <w:widowControl/>
        <w:suppressAutoHyphens w:val="0"/>
        <w:jc w:val="both"/>
        <w:rPr>
          <w:rFonts w:eastAsia="Times New Roman"/>
          <w:sz w:val="24"/>
          <w:lang w:eastAsia="es-ES"/>
        </w:rPr>
      </w:pPr>
    </w:p>
    <w:p w14:paraId="06492ACD" w14:textId="77777777" w:rsidR="00E81256" w:rsidRDefault="00E81256">
      <w:pPr>
        <w:widowControl/>
        <w:suppressAutoHyphens w:val="0"/>
        <w:jc w:val="both"/>
        <w:rPr>
          <w:rFonts w:eastAsia="Times New Roman"/>
          <w:sz w:val="24"/>
          <w:lang w:eastAsia="es-ES"/>
        </w:rPr>
      </w:pPr>
    </w:p>
    <w:p w14:paraId="3FFBA09D" w14:textId="77777777" w:rsidR="00E81256" w:rsidRDefault="00E81256">
      <w:pPr>
        <w:widowControl/>
        <w:suppressAutoHyphens w:val="0"/>
        <w:jc w:val="both"/>
        <w:rPr>
          <w:rFonts w:eastAsia="Times New Roman"/>
          <w:sz w:val="24"/>
          <w:lang w:eastAsia="es-ES"/>
        </w:rPr>
      </w:pPr>
    </w:p>
    <w:p w14:paraId="334D6BF8" w14:textId="77777777" w:rsidR="00E81256" w:rsidRDefault="00E81256">
      <w:pPr>
        <w:widowControl/>
        <w:suppressAutoHyphens w:val="0"/>
        <w:jc w:val="both"/>
        <w:rPr>
          <w:rFonts w:eastAsia="Times New Roman"/>
          <w:sz w:val="24"/>
          <w:lang w:eastAsia="es-ES"/>
        </w:rPr>
      </w:pPr>
    </w:p>
    <w:p w14:paraId="3C33E721" w14:textId="77777777" w:rsidR="00E81256" w:rsidRDefault="00E81256">
      <w:pPr>
        <w:widowControl/>
        <w:suppressAutoHyphens w:val="0"/>
        <w:jc w:val="both"/>
        <w:rPr>
          <w:rFonts w:eastAsia="Times New Roman"/>
          <w:sz w:val="24"/>
          <w:lang w:eastAsia="es-ES"/>
        </w:rPr>
      </w:pPr>
    </w:p>
    <w:p w14:paraId="2E36B541" w14:textId="77777777" w:rsidR="00E81256" w:rsidRDefault="00E81256">
      <w:pPr>
        <w:widowControl/>
        <w:suppressAutoHyphens w:val="0"/>
        <w:jc w:val="both"/>
        <w:rPr>
          <w:rFonts w:eastAsia="Times New Roman"/>
          <w:sz w:val="24"/>
          <w:lang w:eastAsia="es-ES"/>
        </w:rPr>
      </w:pPr>
    </w:p>
    <w:p w14:paraId="03D45768" w14:textId="77777777" w:rsidR="00E81256" w:rsidRDefault="00E81256">
      <w:pPr>
        <w:widowControl/>
        <w:suppressAutoHyphens w:val="0"/>
        <w:jc w:val="both"/>
        <w:rPr>
          <w:rFonts w:eastAsia="Times New Roman"/>
          <w:sz w:val="24"/>
          <w:lang w:eastAsia="es-ES"/>
        </w:rPr>
      </w:pPr>
    </w:p>
    <w:p w14:paraId="0429EDA1" w14:textId="77777777" w:rsidR="00E81256" w:rsidRDefault="00E81256">
      <w:pPr>
        <w:widowControl/>
        <w:suppressAutoHyphens w:val="0"/>
        <w:jc w:val="both"/>
        <w:rPr>
          <w:rFonts w:eastAsia="Times New Roman"/>
          <w:sz w:val="24"/>
          <w:lang w:eastAsia="es-ES"/>
        </w:rPr>
      </w:pPr>
    </w:p>
    <w:p w14:paraId="578DD97B" w14:textId="77777777" w:rsidR="00E81256" w:rsidRDefault="00E81256">
      <w:pPr>
        <w:widowControl/>
        <w:suppressAutoHyphens w:val="0"/>
        <w:jc w:val="both"/>
        <w:rPr>
          <w:rFonts w:eastAsia="Times New Roman"/>
          <w:sz w:val="24"/>
          <w:lang w:eastAsia="es-ES"/>
        </w:rPr>
      </w:pPr>
    </w:p>
    <w:p w14:paraId="77DD3306" w14:textId="77777777" w:rsidR="00E81256" w:rsidRDefault="00E81256">
      <w:pPr>
        <w:widowControl/>
        <w:suppressAutoHyphens w:val="0"/>
        <w:jc w:val="both"/>
        <w:rPr>
          <w:rFonts w:eastAsia="Times New Roman"/>
          <w:sz w:val="24"/>
          <w:lang w:eastAsia="es-ES"/>
        </w:rPr>
      </w:pPr>
    </w:p>
    <w:p w14:paraId="7BFB6A3B" w14:textId="77777777" w:rsidR="00E81256" w:rsidRDefault="00E81256">
      <w:pPr>
        <w:widowControl/>
        <w:suppressAutoHyphens w:val="0"/>
        <w:jc w:val="both"/>
        <w:rPr>
          <w:rFonts w:eastAsia="Times New Roman"/>
          <w:sz w:val="24"/>
          <w:lang w:eastAsia="es-ES"/>
        </w:rPr>
      </w:pPr>
    </w:p>
    <w:p w14:paraId="77275FC7" w14:textId="77777777" w:rsidR="00E81256" w:rsidRDefault="00E81256">
      <w:pPr>
        <w:widowControl/>
        <w:suppressAutoHyphens w:val="0"/>
        <w:jc w:val="both"/>
        <w:rPr>
          <w:rFonts w:eastAsia="Times New Roman"/>
          <w:sz w:val="24"/>
          <w:lang w:eastAsia="es-ES"/>
        </w:rPr>
      </w:pPr>
    </w:p>
    <w:p w14:paraId="3C92495C" w14:textId="77777777" w:rsidR="00E81256" w:rsidRDefault="00E81256">
      <w:pPr>
        <w:widowControl/>
        <w:suppressAutoHyphens w:val="0"/>
        <w:jc w:val="both"/>
        <w:rPr>
          <w:rFonts w:eastAsia="Times New Roman"/>
          <w:sz w:val="24"/>
          <w:lang w:eastAsia="es-ES"/>
        </w:rPr>
      </w:pPr>
    </w:p>
    <w:p w14:paraId="53150FD5" w14:textId="77777777" w:rsidR="00E81256" w:rsidRDefault="00E81256">
      <w:pPr>
        <w:widowControl/>
        <w:suppressAutoHyphens w:val="0"/>
        <w:jc w:val="both"/>
        <w:rPr>
          <w:rFonts w:eastAsia="Times New Roman"/>
          <w:sz w:val="24"/>
          <w:lang w:eastAsia="es-ES"/>
        </w:rPr>
      </w:pPr>
    </w:p>
    <w:p w14:paraId="6A0D4E2B" w14:textId="77777777" w:rsidR="00E81256" w:rsidRDefault="00CE48EC">
      <w:pPr>
        <w:widowControl/>
        <w:suppressAutoHyphens w:val="0"/>
        <w:jc w:val="center"/>
        <w:rPr>
          <w:rFonts w:ascii="Calibri Light" w:eastAsia="Times New Roman" w:hAnsi="Calibri Light" w:cs="Calibri Light"/>
          <w:b/>
          <w:bCs/>
          <w:color w:val="000000"/>
          <w:szCs w:val="22"/>
          <w:lang w:val="gl-ES" w:eastAsia="es-ES"/>
        </w:rPr>
      </w:pPr>
      <w:r>
        <w:rPr>
          <w:rFonts w:eastAsia="Times New Roman"/>
          <w:b/>
          <w:bCs/>
          <w:sz w:val="24"/>
          <w:lang w:eastAsia="es-ES"/>
        </w:rPr>
        <w:t>MODELO DE SOLICITUD</w:t>
      </w:r>
    </w:p>
    <w:tbl>
      <w:tblPr>
        <w:tblW w:w="9340" w:type="dxa"/>
        <w:tblInd w:w="-5" w:type="dxa"/>
        <w:tblBorders>
          <w:top w:val="single" w:sz="4" w:space="0" w:color="000001"/>
          <w:left w:val="single" w:sz="4" w:space="0" w:color="000001"/>
          <w:bottom w:val="single" w:sz="4" w:space="0" w:color="000001"/>
          <w:insideH w:val="single" w:sz="4" w:space="0" w:color="000001"/>
        </w:tblBorders>
        <w:tblCellMar>
          <w:left w:w="63" w:type="dxa"/>
          <w:right w:w="68" w:type="dxa"/>
        </w:tblCellMar>
        <w:tblLook w:val="0000" w:firstRow="0" w:lastRow="0" w:firstColumn="0" w:lastColumn="0" w:noHBand="0" w:noVBand="0"/>
      </w:tblPr>
      <w:tblGrid>
        <w:gridCol w:w="2526"/>
        <w:gridCol w:w="2430"/>
        <w:gridCol w:w="1308"/>
        <w:gridCol w:w="3076"/>
      </w:tblGrid>
      <w:tr w:rsidR="00E81256" w14:paraId="7FD43B87" w14:textId="77777777">
        <w:trPr>
          <w:trHeight w:val="465"/>
        </w:trPr>
        <w:tc>
          <w:tcPr>
            <w:tcW w:w="2526" w:type="dxa"/>
            <w:tcBorders>
              <w:top w:val="single" w:sz="4" w:space="0" w:color="000001"/>
              <w:left w:val="single" w:sz="4" w:space="0" w:color="000001"/>
              <w:bottom w:val="single" w:sz="4" w:space="0" w:color="000001"/>
            </w:tcBorders>
            <w:shd w:val="clear" w:color="auto" w:fill="auto"/>
            <w:tcMar>
              <w:left w:w="63" w:type="dxa"/>
            </w:tcMar>
            <w:vAlign w:val="center"/>
          </w:tcPr>
          <w:p w14:paraId="1B7CC820" w14:textId="77777777" w:rsidR="00E81256" w:rsidRDefault="00CE48EC">
            <w:pPr>
              <w:widowControl/>
              <w:spacing w:before="100" w:after="119"/>
              <w:textAlignment w:val="baseline"/>
            </w:pPr>
            <w:r>
              <w:rPr>
                <w:rFonts w:ascii="Calibri Light" w:eastAsia="Times New Roman" w:hAnsi="Calibri Light" w:cs="Calibri Light"/>
                <w:b/>
                <w:bCs/>
                <w:color w:val="000000"/>
                <w:szCs w:val="22"/>
                <w:lang w:val="gl-ES" w:eastAsia="es-ES"/>
              </w:rPr>
              <w:t>TIPO DE SOLICITUD</w:t>
            </w:r>
          </w:p>
        </w:tc>
        <w:tc>
          <w:tcPr>
            <w:tcW w:w="3738" w:type="dxa"/>
            <w:gridSpan w:val="2"/>
            <w:tcBorders>
              <w:top w:val="single" w:sz="4" w:space="0" w:color="000001"/>
              <w:left w:val="single" w:sz="4" w:space="0" w:color="000001"/>
              <w:bottom w:val="single" w:sz="4" w:space="0" w:color="000001"/>
            </w:tcBorders>
            <w:shd w:val="clear" w:color="auto" w:fill="auto"/>
            <w:tcMar>
              <w:left w:w="63" w:type="dxa"/>
            </w:tcMar>
            <w:vAlign w:val="center"/>
          </w:tcPr>
          <w:p w14:paraId="1D163ACF" w14:textId="77777777" w:rsidR="00E81256" w:rsidRDefault="00CE48EC">
            <w:pPr>
              <w:widowControl/>
              <w:numPr>
                <w:ilvl w:val="0"/>
                <w:numId w:val="1"/>
              </w:numPr>
              <w:spacing w:before="100" w:after="119" w:line="247" w:lineRule="auto"/>
              <w:textAlignment w:val="baseline"/>
            </w:pPr>
            <w:r>
              <w:rPr>
                <w:rFonts w:ascii="Calibri Light" w:eastAsia="Times New Roman" w:hAnsi="Calibri Light" w:cs="Calibri Light"/>
                <w:color w:val="000000"/>
                <w:sz w:val="20"/>
                <w:szCs w:val="20"/>
                <w:lang w:val="gl-ES" w:eastAsia="es-ES"/>
              </w:rPr>
              <w:t>MATERIAL ESCOLAR</w:t>
            </w:r>
          </w:p>
        </w:tc>
        <w:tc>
          <w:tcPr>
            <w:tcW w:w="3076" w:type="dxa"/>
            <w:tcBorders>
              <w:top w:val="single" w:sz="4" w:space="0" w:color="000001"/>
              <w:left w:val="single" w:sz="4" w:space="0" w:color="000001"/>
              <w:bottom w:val="single" w:sz="4" w:space="0" w:color="000001"/>
              <w:right w:val="single" w:sz="4" w:space="0" w:color="000001"/>
            </w:tcBorders>
            <w:shd w:val="clear" w:color="auto" w:fill="auto"/>
            <w:tcMar>
              <w:left w:w="63" w:type="dxa"/>
            </w:tcMar>
            <w:vAlign w:val="center"/>
          </w:tcPr>
          <w:p w14:paraId="78DAE01A" w14:textId="77777777" w:rsidR="00E81256" w:rsidRDefault="00E81256">
            <w:pPr>
              <w:widowControl/>
              <w:snapToGrid w:val="0"/>
              <w:spacing w:before="100" w:after="119"/>
              <w:textAlignment w:val="baseline"/>
              <w:rPr>
                <w:rFonts w:ascii="Calibri" w:eastAsia="Times New Roman" w:hAnsi="Calibri" w:cs="Calibri"/>
                <w:color w:val="000000"/>
                <w:sz w:val="24"/>
                <w:szCs w:val="22"/>
                <w:lang w:val="gl-ES" w:eastAsia="es-ES"/>
              </w:rPr>
            </w:pPr>
          </w:p>
        </w:tc>
      </w:tr>
      <w:tr w:rsidR="00E81256" w14:paraId="129F0BE8" w14:textId="77777777">
        <w:trPr>
          <w:trHeight w:val="1606"/>
        </w:trPr>
        <w:tc>
          <w:tcPr>
            <w:tcW w:w="9340" w:type="dxa"/>
            <w:gridSpan w:val="4"/>
            <w:tcBorders>
              <w:top w:val="single" w:sz="4" w:space="0" w:color="000001"/>
              <w:left w:val="single" w:sz="4" w:space="0" w:color="000001"/>
              <w:bottom w:val="single" w:sz="4" w:space="0" w:color="000001"/>
              <w:right w:val="single" w:sz="4" w:space="0" w:color="000001"/>
            </w:tcBorders>
            <w:shd w:val="clear" w:color="auto" w:fill="auto"/>
            <w:tcMar>
              <w:left w:w="63" w:type="dxa"/>
            </w:tcMar>
          </w:tcPr>
          <w:p w14:paraId="0BFCB470" w14:textId="77777777" w:rsidR="00E81256" w:rsidRDefault="00CE48EC">
            <w:pPr>
              <w:widowControl/>
              <w:pBdr>
                <w:top w:val="single" w:sz="6" w:space="1" w:color="000001"/>
                <w:left w:val="single" w:sz="6" w:space="4" w:color="000001"/>
                <w:bottom w:val="single" w:sz="6" w:space="1" w:color="000001"/>
                <w:right w:val="single" w:sz="6" w:space="4" w:color="000001"/>
              </w:pBdr>
              <w:shd w:val="clear" w:color="auto" w:fill="C6D9F1"/>
              <w:spacing w:before="100"/>
              <w:jc w:val="center"/>
              <w:textAlignment w:val="baseline"/>
              <w:rPr>
                <w:rFonts w:ascii="Calibri Light" w:eastAsia="Times New Roman" w:hAnsi="Calibri Light" w:cs="Calibri Light"/>
                <w:color w:val="000000"/>
                <w:sz w:val="20"/>
                <w:szCs w:val="20"/>
                <w:lang w:val="gl-ES" w:eastAsia="es-ES"/>
              </w:rPr>
            </w:pPr>
            <w:r>
              <w:rPr>
                <w:rFonts w:eastAsia="Times New Roman"/>
                <w:b/>
                <w:bCs/>
                <w:sz w:val="20"/>
                <w:szCs w:val="20"/>
                <w:lang w:eastAsia="es-ES"/>
              </w:rPr>
              <w:t>DATOS DEL PADRE/MADRE/SOLICITANTE</w:t>
            </w:r>
          </w:p>
          <w:p w14:paraId="78A2F30B" w14:textId="77777777" w:rsidR="00E81256" w:rsidRDefault="00CE48EC">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APELLIDOS NOMBRE</w:t>
            </w:r>
          </w:p>
          <w:p w14:paraId="1E52DC58" w14:textId="77777777" w:rsidR="00E81256" w:rsidRDefault="00CE48EC">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FECHA DE NACIMIENTO</w:t>
            </w:r>
          </w:p>
          <w:p w14:paraId="6BDBCC72" w14:textId="77777777" w:rsidR="00E81256" w:rsidRDefault="00CE48EC">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DNI/OTRA DIRECCIÓN</w:t>
            </w:r>
          </w:p>
          <w:p w14:paraId="6A3F1F42" w14:textId="77777777" w:rsidR="00E81256" w:rsidRDefault="00CE48EC">
            <w:pPr>
              <w:widowControl/>
              <w:spacing w:before="100" w:after="119"/>
              <w:textAlignment w:val="baseline"/>
            </w:pPr>
            <w:r>
              <w:rPr>
                <w:rFonts w:ascii="Calibri Light" w:eastAsia="Times New Roman" w:hAnsi="Calibri Light" w:cs="Calibri Light"/>
                <w:color w:val="000000"/>
                <w:sz w:val="20"/>
                <w:szCs w:val="20"/>
                <w:lang w:val="gl-ES" w:eastAsia="es-ES"/>
              </w:rPr>
              <w:t>TELEFONO LOCALIDAD CP</w:t>
            </w:r>
          </w:p>
        </w:tc>
      </w:tr>
      <w:tr w:rsidR="00E81256" w14:paraId="49EAB5CA" w14:textId="77777777">
        <w:trPr>
          <w:trHeight w:val="285"/>
        </w:trPr>
        <w:tc>
          <w:tcPr>
            <w:tcW w:w="9340" w:type="dxa"/>
            <w:gridSpan w:val="4"/>
            <w:tcBorders>
              <w:top w:val="single" w:sz="4" w:space="0" w:color="000001"/>
              <w:left w:val="single" w:sz="4" w:space="0" w:color="000001"/>
              <w:bottom w:val="single" w:sz="4" w:space="0" w:color="000001"/>
              <w:right w:val="single" w:sz="4" w:space="0" w:color="000001"/>
            </w:tcBorders>
            <w:shd w:val="clear" w:color="auto" w:fill="C6D9F1"/>
            <w:tcMar>
              <w:left w:w="63" w:type="dxa"/>
            </w:tcMar>
          </w:tcPr>
          <w:p w14:paraId="7A989074" w14:textId="77777777" w:rsidR="00E81256" w:rsidRDefault="00CE48EC">
            <w:pPr>
              <w:widowControl/>
              <w:spacing w:before="100" w:after="119"/>
              <w:jc w:val="center"/>
              <w:textAlignment w:val="baseline"/>
            </w:pPr>
            <w:r>
              <w:rPr>
                <w:rFonts w:eastAsia="Times New Roman"/>
                <w:b/>
                <w:bCs/>
                <w:sz w:val="18"/>
                <w:szCs w:val="18"/>
                <w:lang w:eastAsia="es-ES"/>
              </w:rPr>
              <w:t>DATOS DEL/ S ALUMNO/ S PARA LOS QUE SE SOLICITAN</w:t>
            </w:r>
          </w:p>
        </w:tc>
      </w:tr>
      <w:tr w:rsidR="00E81256" w14:paraId="2D3F4D50" w14:textId="77777777">
        <w:trPr>
          <w:trHeight w:val="1035"/>
        </w:trPr>
        <w:tc>
          <w:tcPr>
            <w:tcW w:w="4956" w:type="dxa"/>
            <w:gridSpan w:val="2"/>
            <w:tcBorders>
              <w:top w:val="single" w:sz="4" w:space="0" w:color="000001"/>
              <w:left w:val="single" w:sz="4" w:space="0" w:color="000001"/>
              <w:bottom w:val="single" w:sz="4" w:space="0" w:color="000001"/>
            </w:tcBorders>
            <w:shd w:val="clear" w:color="auto" w:fill="auto"/>
            <w:tcMar>
              <w:left w:w="63" w:type="dxa"/>
            </w:tcMar>
          </w:tcPr>
          <w:p w14:paraId="4C4CE5C4" w14:textId="77777777" w:rsidR="00E81256" w:rsidRDefault="00CE48EC">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1º. PARENTESCO</w:t>
            </w:r>
          </w:p>
          <w:p w14:paraId="3D1772CF" w14:textId="77777777" w:rsidR="00E81256" w:rsidRDefault="00CE48EC">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APELLIDOS</w:t>
            </w:r>
          </w:p>
          <w:p w14:paraId="479C4A89" w14:textId="77777777" w:rsidR="00E81256" w:rsidRDefault="00CE48EC">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NOMBRE</w:t>
            </w:r>
          </w:p>
          <w:p w14:paraId="51E453B8" w14:textId="77777777" w:rsidR="00E81256" w:rsidRDefault="00CE48EC">
            <w:pPr>
              <w:widowControl/>
              <w:spacing w:before="100" w:after="119"/>
              <w:textAlignment w:val="baseline"/>
            </w:pPr>
            <w:r>
              <w:rPr>
                <w:rFonts w:ascii="Calibri Light" w:eastAsia="Times New Roman" w:hAnsi="Calibri Light" w:cs="Calibri Light"/>
                <w:color w:val="000000"/>
                <w:sz w:val="20"/>
                <w:szCs w:val="20"/>
                <w:lang w:val="gl-ES" w:eastAsia="es-ES"/>
              </w:rPr>
              <w:t>CURSO</w:t>
            </w:r>
          </w:p>
        </w:tc>
        <w:tc>
          <w:tcPr>
            <w:tcW w:w="4384" w:type="dxa"/>
            <w:gridSpan w:val="2"/>
            <w:tcBorders>
              <w:top w:val="single" w:sz="4" w:space="0" w:color="000001"/>
              <w:left w:val="single" w:sz="4" w:space="0" w:color="000001"/>
              <w:bottom w:val="single" w:sz="4" w:space="0" w:color="000001"/>
              <w:right w:val="single" w:sz="4" w:space="0" w:color="000001"/>
            </w:tcBorders>
            <w:shd w:val="clear" w:color="auto" w:fill="auto"/>
            <w:tcMar>
              <w:left w:w="63" w:type="dxa"/>
            </w:tcMar>
          </w:tcPr>
          <w:p w14:paraId="3F6C8D8A" w14:textId="77777777" w:rsidR="00E81256" w:rsidRDefault="00CE48EC">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2º. PARENTESCO</w:t>
            </w:r>
          </w:p>
          <w:p w14:paraId="427EBCDA" w14:textId="77777777" w:rsidR="00E81256" w:rsidRDefault="00CE48EC">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APELLIDOS</w:t>
            </w:r>
          </w:p>
          <w:p w14:paraId="131FC93F" w14:textId="77777777" w:rsidR="00E81256" w:rsidRDefault="00CE48EC">
            <w:pPr>
              <w:widowControl/>
              <w:spacing w:before="100"/>
              <w:textAlignment w:val="baseline"/>
              <w:rPr>
                <w:rFonts w:ascii="Calibri Light" w:eastAsia="Times New Roman" w:hAnsi="Calibri Light" w:cs="Calibri Light"/>
                <w:color w:val="000000"/>
                <w:sz w:val="20"/>
                <w:szCs w:val="20"/>
                <w:lang w:val="gl-ES" w:eastAsia="es-ES"/>
              </w:rPr>
            </w:pPr>
            <w:r>
              <w:rPr>
                <w:rFonts w:ascii="Calibri Light" w:eastAsia="Times New Roman" w:hAnsi="Calibri Light" w:cs="Calibri Light"/>
                <w:color w:val="000000"/>
                <w:sz w:val="20"/>
                <w:szCs w:val="20"/>
                <w:lang w:val="gl-ES" w:eastAsia="es-ES"/>
              </w:rPr>
              <w:t>NOMBRE</w:t>
            </w:r>
          </w:p>
          <w:p w14:paraId="45782564" w14:textId="77777777" w:rsidR="00E81256" w:rsidRDefault="00CE48EC">
            <w:pPr>
              <w:widowControl/>
              <w:spacing w:before="100" w:after="119"/>
              <w:textAlignment w:val="baseline"/>
            </w:pPr>
            <w:r>
              <w:rPr>
                <w:rFonts w:ascii="Calibri Light" w:eastAsia="Times New Roman" w:hAnsi="Calibri Light" w:cs="Calibri Light"/>
                <w:color w:val="000000"/>
                <w:sz w:val="20"/>
                <w:szCs w:val="20"/>
                <w:lang w:val="gl-ES" w:eastAsia="es-ES"/>
              </w:rPr>
              <w:t>CURSO</w:t>
            </w:r>
          </w:p>
        </w:tc>
      </w:tr>
      <w:tr w:rsidR="00E81256" w14:paraId="7DC9D0ED" w14:textId="77777777">
        <w:trPr>
          <w:trHeight w:val="852"/>
        </w:trPr>
        <w:tc>
          <w:tcPr>
            <w:tcW w:w="9340" w:type="dxa"/>
            <w:gridSpan w:val="4"/>
            <w:tcBorders>
              <w:top w:val="single" w:sz="4" w:space="0" w:color="000001"/>
              <w:left w:val="single" w:sz="4" w:space="0" w:color="000001"/>
              <w:bottom w:val="single" w:sz="4" w:space="0" w:color="000001"/>
              <w:right w:val="single" w:sz="4" w:space="0" w:color="000001"/>
            </w:tcBorders>
            <w:shd w:val="clear" w:color="auto" w:fill="auto"/>
            <w:tcMar>
              <w:left w:w="63" w:type="dxa"/>
            </w:tcMar>
          </w:tcPr>
          <w:p w14:paraId="7085C3B0" w14:textId="77777777" w:rsidR="00E81256" w:rsidRDefault="00CE48EC">
            <w:pPr>
              <w:widowControl/>
              <w:pBdr>
                <w:top w:val="single" w:sz="6" w:space="1" w:color="000001"/>
                <w:left w:val="single" w:sz="6" w:space="4" w:color="000001"/>
                <w:bottom w:val="single" w:sz="6" w:space="1" w:color="000001"/>
                <w:right w:val="single" w:sz="6" w:space="4" w:color="000001"/>
              </w:pBdr>
              <w:shd w:val="clear" w:color="auto" w:fill="C6D9F1"/>
              <w:spacing w:before="100"/>
              <w:jc w:val="center"/>
              <w:textAlignment w:val="baseline"/>
              <w:rPr>
                <w:rFonts w:eastAsia="Times New Roman"/>
                <w:color w:val="000000"/>
                <w:szCs w:val="22"/>
                <w:lang w:val="gl-ES" w:eastAsia="es-ES"/>
              </w:rPr>
            </w:pPr>
            <w:r>
              <w:rPr>
                <w:rFonts w:eastAsia="Times New Roman"/>
                <w:color w:val="000000"/>
                <w:szCs w:val="22"/>
                <w:lang w:val="gl-ES" w:eastAsia="es-ES"/>
              </w:rPr>
              <w:t>DATOS BANCARIOS</w:t>
            </w:r>
          </w:p>
          <w:tbl>
            <w:tblPr>
              <w:tblW w:w="9188" w:type="dxa"/>
              <w:tblBorders>
                <w:top w:val="single" w:sz="4" w:space="0" w:color="000001"/>
                <w:left w:val="single" w:sz="4" w:space="0" w:color="000001"/>
                <w:bottom w:val="single" w:sz="4" w:space="0" w:color="000001"/>
                <w:insideH w:val="single" w:sz="4" w:space="0" w:color="000001"/>
              </w:tblBorders>
              <w:tblCellMar>
                <w:left w:w="63" w:type="dxa"/>
                <w:right w:w="68" w:type="dxa"/>
              </w:tblCellMar>
              <w:tblLook w:val="0000" w:firstRow="0" w:lastRow="0" w:firstColumn="0" w:lastColumn="0" w:noHBand="0" w:noVBand="0"/>
            </w:tblPr>
            <w:tblGrid>
              <w:gridCol w:w="352"/>
              <w:gridCol w:w="378"/>
              <w:gridCol w:w="378"/>
              <w:gridCol w:w="377"/>
              <w:gridCol w:w="376"/>
              <w:gridCol w:w="376"/>
              <w:gridCol w:w="376"/>
              <w:gridCol w:w="376"/>
              <w:gridCol w:w="375"/>
              <w:gridCol w:w="376"/>
              <w:gridCol w:w="376"/>
              <w:gridCol w:w="376"/>
              <w:gridCol w:w="376"/>
              <w:gridCol w:w="375"/>
              <w:gridCol w:w="376"/>
              <w:gridCol w:w="376"/>
              <w:gridCol w:w="376"/>
              <w:gridCol w:w="375"/>
              <w:gridCol w:w="376"/>
              <w:gridCol w:w="376"/>
              <w:gridCol w:w="376"/>
              <w:gridCol w:w="376"/>
              <w:gridCol w:w="375"/>
              <w:gridCol w:w="563"/>
            </w:tblGrid>
            <w:tr w:rsidR="00E81256" w14:paraId="2A79ADC4" w14:textId="77777777">
              <w:trPr>
                <w:trHeight w:val="210"/>
              </w:trPr>
              <w:tc>
                <w:tcPr>
                  <w:tcW w:w="351" w:type="dxa"/>
                  <w:tcBorders>
                    <w:top w:val="single" w:sz="4" w:space="0" w:color="000001"/>
                    <w:left w:val="single" w:sz="4" w:space="0" w:color="000001"/>
                    <w:bottom w:val="single" w:sz="4" w:space="0" w:color="000001"/>
                  </w:tcBorders>
                  <w:shd w:val="clear" w:color="auto" w:fill="auto"/>
                  <w:tcMar>
                    <w:left w:w="63" w:type="dxa"/>
                  </w:tcMar>
                </w:tcPr>
                <w:p w14:paraId="56B117AB" w14:textId="77777777" w:rsidR="00E81256" w:rsidRDefault="00E81256">
                  <w:pPr>
                    <w:widowControl/>
                    <w:snapToGrid w:val="0"/>
                    <w:spacing w:before="100" w:after="119"/>
                    <w:jc w:val="center"/>
                    <w:textAlignment w:val="baseline"/>
                    <w:rPr>
                      <w:rFonts w:eastAsia="Times New Roman"/>
                      <w:color w:val="000000"/>
                      <w:szCs w:val="22"/>
                      <w:lang w:val="gl-ES" w:eastAsia="es-ES"/>
                    </w:rPr>
                  </w:pPr>
                </w:p>
              </w:tc>
              <w:tc>
                <w:tcPr>
                  <w:tcW w:w="377" w:type="dxa"/>
                  <w:tcBorders>
                    <w:top w:val="single" w:sz="4" w:space="0" w:color="000001"/>
                    <w:left w:val="single" w:sz="4" w:space="0" w:color="000001"/>
                    <w:bottom w:val="single" w:sz="4" w:space="0" w:color="000001"/>
                  </w:tcBorders>
                  <w:shd w:val="clear" w:color="auto" w:fill="auto"/>
                  <w:tcMar>
                    <w:left w:w="63" w:type="dxa"/>
                  </w:tcMar>
                </w:tcPr>
                <w:p w14:paraId="62E5E824" w14:textId="77777777" w:rsidR="00E81256" w:rsidRDefault="00E81256">
                  <w:pPr>
                    <w:widowControl/>
                    <w:snapToGrid w:val="0"/>
                    <w:spacing w:before="100" w:after="119"/>
                    <w:jc w:val="center"/>
                    <w:textAlignment w:val="baseline"/>
                    <w:rPr>
                      <w:rFonts w:eastAsia="Times New Roman"/>
                      <w:color w:val="000000"/>
                      <w:szCs w:val="22"/>
                      <w:lang w:val="gl-ES" w:eastAsia="es-ES"/>
                    </w:rPr>
                  </w:pPr>
                </w:p>
              </w:tc>
              <w:tc>
                <w:tcPr>
                  <w:tcW w:w="377" w:type="dxa"/>
                  <w:tcBorders>
                    <w:top w:val="single" w:sz="4" w:space="0" w:color="000001"/>
                    <w:left w:val="single" w:sz="4" w:space="0" w:color="000001"/>
                    <w:bottom w:val="single" w:sz="4" w:space="0" w:color="000001"/>
                  </w:tcBorders>
                  <w:shd w:val="clear" w:color="auto" w:fill="auto"/>
                  <w:tcMar>
                    <w:left w:w="63" w:type="dxa"/>
                  </w:tcMar>
                </w:tcPr>
                <w:p w14:paraId="290791EF" w14:textId="77777777" w:rsidR="00E81256" w:rsidRDefault="00E81256">
                  <w:pPr>
                    <w:widowControl/>
                    <w:snapToGrid w:val="0"/>
                    <w:spacing w:before="100" w:after="119"/>
                    <w:jc w:val="center"/>
                    <w:textAlignment w:val="baseline"/>
                    <w:rPr>
                      <w:rFonts w:eastAsia="Times New Roman"/>
                      <w:color w:val="000000"/>
                      <w:szCs w:val="22"/>
                      <w:lang w:val="gl-ES" w:eastAsia="es-ES"/>
                    </w:rPr>
                  </w:pPr>
                </w:p>
              </w:tc>
              <w:tc>
                <w:tcPr>
                  <w:tcW w:w="377" w:type="dxa"/>
                  <w:tcBorders>
                    <w:top w:val="single" w:sz="4" w:space="0" w:color="000001"/>
                    <w:left w:val="single" w:sz="4" w:space="0" w:color="000001"/>
                    <w:bottom w:val="single" w:sz="4" w:space="0" w:color="000001"/>
                  </w:tcBorders>
                  <w:shd w:val="clear" w:color="auto" w:fill="auto"/>
                  <w:tcMar>
                    <w:left w:w="63" w:type="dxa"/>
                  </w:tcMar>
                </w:tcPr>
                <w:p w14:paraId="22764409" w14:textId="77777777" w:rsidR="00E81256" w:rsidRDefault="00E81256">
                  <w:pPr>
                    <w:widowControl/>
                    <w:snapToGrid w:val="0"/>
                    <w:spacing w:before="100" w:after="119"/>
                    <w:jc w:val="center"/>
                    <w:textAlignment w:val="baseline"/>
                    <w:rPr>
                      <w:rFonts w:eastAsia="Times New Roman"/>
                      <w:color w:val="000000"/>
                      <w:szCs w:val="22"/>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63" w:type="dxa"/>
                  </w:tcMar>
                </w:tcPr>
                <w:p w14:paraId="2E1CC850" w14:textId="77777777" w:rsidR="00E81256" w:rsidRDefault="00E81256">
                  <w:pPr>
                    <w:widowControl/>
                    <w:snapToGrid w:val="0"/>
                    <w:spacing w:before="100" w:after="119"/>
                    <w:jc w:val="center"/>
                    <w:textAlignment w:val="baseline"/>
                    <w:rPr>
                      <w:rFonts w:eastAsia="Times New Roman"/>
                      <w:color w:val="000000"/>
                      <w:szCs w:val="22"/>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63" w:type="dxa"/>
                  </w:tcMar>
                </w:tcPr>
                <w:p w14:paraId="213D8400" w14:textId="77777777" w:rsidR="00E81256" w:rsidRDefault="00E81256">
                  <w:pPr>
                    <w:widowControl/>
                    <w:snapToGrid w:val="0"/>
                    <w:spacing w:before="100" w:after="119"/>
                    <w:jc w:val="center"/>
                    <w:textAlignment w:val="baseline"/>
                    <w:rPr>
                      <w:rFonts w:eastAsia="Times New Roman"/>
                      <w:color w:val="000000"/>
                      <w:szCs w:val="22"/>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63" w:type="dxa"/>
                  </w:tcMar>
                </w:tcPr>
                <w:p w14:paraId="4FFDACCC" w14:textId="77777777" w:rsidR="00E81256" w:rsidRDefault="00E81256">
                  <w:pPr>
                    <w:widowControl/>
                    <w:snapToGrid w:val="0"/>
                    <w:spacing w:before="100" w:after="119"/>
                    <w:jc w:val="center"/>
                    <w:textAlignment w:val="baseline"/>
                    <w:rPr>
                      <w:rFonts w:eastAsia="Times New Roman"/>
                      <w:color w:val="000000"/>
                      <w:szCs w:val="22"/>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63" w:type="dxa"/>
                  </w:tcMar>
                </w:tcPr>
                <w:p w14:paraId="51DADBCF" w14:textId="77777777" w:rsidR="00E81256" w:rsidRDefault="00E81256">
                  <w:pPr>
                    <w:widowControl/>
                    <w:snapToGrid w:val="0"/>
                    <w:spacing w:before="100" w:after="119"/>
                    <w:jc w:val="center"/>
                    <w:textAlignment w:val="baseline"/>
                    <w:rPr>
                      <w:rFonts w:eastAsia="Times New Roman"/>
                      <w:color w:val="000000"/>
                      <w:szCs w:val="22"/>
                      <w:lang w:val="gl-ES" w:eastAsia="es-ES"/>
                    </w:rPr>
                  </w:pPr>
                </w:p>
              </w:tc>
              <w:tc>
                <w:tcPr>
                  <w:tcW w:w="375" w:type="dxa"/>
                  <w:tcBorders>
                    <w:top w:val="single" w:sz="4" w:space="0" w:color="000001"/>
                    <w:left w:val="single" w:sz="4" w:space="0" w:color="000001"/>
                    <w:bottom w:val="single" w:sz="4" w:space="0" w:color="000001"/>
                  </w:tcBorders>
                  <w:shd w:val="clear" w:color="auto" w:fill="auto"/>
                  <w:tcMar>
                    <w:left w:w="63" w:type="dxa"/>
                  </w:tcMar>
                </w:tcPr>
                <w:p w14:paraId="542F7BE6" w14:textId="77777777" w:rsidR="00E81256" w:rsidRDefault="00E81256">
                  <w:pPr>
                    <w:widowControl/>
                    <w:snapToGrid w:val="0"/>
                    <w:spacing w:before="100" w:after="119"/>
                    <w:jc w:val="center"/>
                    <w:textAlignment w:val="baseline"/>
                    <w:rPr>
                      <w:rFonts w:eastAsia="Times New Roman"/>
                      <w:color w:val="000000"/>
                      <w:szCs w:val="22"/>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63" w:type="dxa"/>
                  </w:tcMar>
                </w:tcPr>
                <w:p w14:paraId="3CB10F61" w14:textId="77777777" w:rsidR="00E81256" w:rsidRDefault="00E81256">
                  <w:pPr>
                    <w:widowControl/>
                    <w:snapToGrid w:val="0"/>
                    <w:spacing w:before="100" w:after="119"/>
                    <w:jc w:val="center"/>
                    <w:textAlignment w:val="baseline"/>
                    <w:rPr>
                      <w:rFonts w:eastAsia="Times New Roman"/>
                      <w:color w:val="000000"/>
                      <w:szCs w:val="22"/>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63" w:type="dxa"/>
                  </w:tcMar>
                </w:tcPr>
                <w:p w14:paraId="6FA7DA7F" w14:textId="77777777" w:rsidR="00E81256" w:rsidRDefault="00E81256">
                  <w:pPr>
                    <w:widowControl/>
                    <w:snapToGrid w:val="0"/>
                    <w:spacing w:before="100" w:after="119"/>
                    <w:jc w:val="center"/>
                    <w:textAlignment w:val="baseline"/>
                    <w:rPr>
                      <w:rFonts w:eastAsia="Times New Roman"/>
                      <w:color w:val="000000"/>
                      <w:szCs w:val="22"/>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63" w:type="dxa"/>
                  </w:tcMar>
                </w:tcPr>
                <w:p w14:paraId="1576274F" w14:textId="77777777" w:rsidR="00E81256" w:rsidRDefault="00E81256">
                  <w:pPr>
                    <w:widowControl/>
                    <w:snapToGrid w:val="0"/>
                    <w:spacing w:before="100" w:after="119"/>
                    <w:jc w:val="center"/>
                    <w:textAlignment w:val="baseline"/>
                    <w:rPr>
                      <w:rFonts w:eastAsia="Times New Roman"/>
                      <w:color w:val="000000"/>
                      <w:szCs w:val="22"/>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63" w:type="dxa"/>
                  </w:tcMar>
                </w:tcPr>
                <w:p w14:paraId="70CECE33" w14:textId="77777777" w:rsidR="00E81256" w:rsidRDefault="00E81256">
                  <w:pPr>
                    <w:widowControl/>
                    <w:snapToGrid w:val="0"/>
                    <w:spacing w:before="100" w:after="119"/>
                    <w:jc w:val="center"/>
                    <w:textAlignment w:val="baseline"/>
                    <w:rPr>
                      <w:rFonts w:eastAsia="Times New Roman"/>
                      <w:color w:val="000000"/>
                      <w:szCs w:val="22"/>
                      <w:lang w:val="gl-ES" w:eastAsia="es-ES"/>
                    </w:rPr>
                  </w:pPr>
                </w:p>
              </w:tc>
              <w:tc>
                <w:tcPr>
                  <w:tcW w:w="375" w:type="dxa"/>
                  <w:tcBorders>
                    <w:top w:val="single" w:sz="4" w:space="0" w:color="000001"/>
                    <w:left w:val="single" w:sz="4" w:space="0" w:color="000001"/>
                    <w:bottom w:val="single" w:sz="4" w:space="0" w:color="000001"/>
                  </w:tcBorders>
                  <w:shd w:val="clear" w:color="auto" w:fill="auto"/>
                  <w:tcMar>
                    <w:left w:w="63" w:type="dxa"/>
                  </w:tcMar>
                </w:tcPr>
                <w:p w14:paraId="48C965D3" w14:textId="77777777" w:rsidR="00E81256" w:rsidRDefault="00E81256">
                  <w:pPr>
                    <w:widowControl/>
                    <w:snapToGrid w:val="0"/>
                    <w:spacing w:before="100" w:after="119"/>
                    <w:jc w:val="center"/>
                    <w:textAlignment w:val="baseline"/>
                    <w:rPr>
                      <w:rFonts w:eastAsia="Times New Roman"/>
                      <w:color w:val="000000"/>
                      <w:szCs w:val="22"/>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63" w:type="dxa"/>
                  </w:tcMar>
                </w:tcPr>
                <w:p w14:paraId="71542DAF" w14:textId="77777777" w:rsidR="00E81256" w:rsidRDefault="00E81256">
                  <w:pPr>
                    <w:widowControl/>
                    <w:snapToGrid w:val="0"/>
                    <w:spacing w:before="100" w:after="119"/>
                    <w:jc w:val="center"/>
                    <w:textAlignment w:val="baseline"/>
                    <w:rPr>
                      <w:rFonts w:eastAsia="Times New Roman"/>
                      <w:color w:val="000000"/>
                      <w:szCs w:val="22"/>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63" w:type="dxa"/>
                  </w:tcMar>
                </w:tcPr>
                <w:p w14:paraId="45699134" w14:textId="77777777" w:rsidR="00E81256" w:rsidRDefault="00E81256">
                  <w:pPr>
                    <w:widowControl/>
                    <w:snapToGrid w:val="0"/>
                    <w:spacing w:before="100" w:after="119"/>
                    <w:jc w:val="center"/>
                    <w:textAlignment w:val="baseline"/>
                    <w:rPr>
                      <w:rFonts w:eastAsia="Times New Roman"/>
                      <w:color w:val="000000"/>
                      <w:szCs w:val="22"/>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63" w:type="dxa"/>
                  </w:tcMar>
                </w:tcPr>
                <w:p w14:paraId="7DF450D4" w14:textId="77777777" w:rsidR="00E81256" w:rsidRDefault="00E81256">
                  <w:pPr>
                    <w:widowControl/>
                    <w:snapToGrid w:val="0"/>
                    <w:spacing w:before="100" w:after="119"/>
                    <w:jc w:val="center"/>
                    <w:textAlignment w:val="baseline"/>
                    <w:rPr>
                      <w:rFonts w:eastAsia="Times New Roman"/>
                      <w:color w:val="000000"/>
                      <w:szCs w:val="22"/>
                      <w:lang w:val="gl-ES" w:eastAsia="es-ES"/>
                    </w:rPr>
                  </w:pPr>
                </w:p>
              </w:tc>
              <w:tc>
                <w:tcPr>
                  <w:tcW w:w="375" w:type="dxa"/>
                  <w:tcBorders>
                    <w:top w:val="single" w:sz="4" w:space="0" w:color="000001"/>
                    <w:left w:val="single" w:sz="4" w:space="0" w:color="000001"/>
                    <w:bottom w:val="single" w:sz="4" w:space="0" w:color="000001"/>
                  </w:tcBorders>
                  <w:shd w:val="clear" w:color="auto" w:fill="auto"/>
                  <w:tcMar>
                    <w:left w:w="63" w:type="dxa"/>
                  </w:tcMar>
                </w:tcPr>
                <w:p w14:paraId="20CDC629" w14:textId="77777777" w:rsidR="00E81256" w:rsidRDefault="00E81256">
                  <w:pPr>
                    <w:widowControl/>
                    <w:snapToGrid w:val="0"/>
                    <w:spacing w:before="100" w:after="119"/>
                    <w:jc w:val="center"/>
                    <w:textAlignment w:val="baseline"/>
                    <w:rPr>
                      <w:rFonts w:eastAsia="Times New Roman"/>
                      <w:color w:val="000000"/>
                      <w:szCs w:val="22"/>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63" w:type="dxa"/>
                  </w:tcMar>
                </w:tcPr>
                <w:p w14:paraId="1137D12A" w14:textId="77777777" w:rsidR="00E81256" w:rsidRDefault="00E81256">
                  <w:pPr>
                    <w:widowControl/>
                    <w:snapToGrid w:val="0"/>
                    <w:spacing w:before="100" w:after="119"/>
                    <w:jc w:val="center"/>
                    <w:textAlignment w:val="baseline"/>
                    <w:rPr>
                      <w:rFonts w:eastAsia="Times New Roman"/>
                      <w:color w:val="000000"/>
                      <w:szCs w:val="22"/>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63" w:type="dxa"/>
                  </w:tcMar>
                </w:tcPr>
                <w:p w14:paraId="255FE990" w14:textId="77777777" w:rsidR="00E81256" w:rsidRDefault="00E81256">
                  <w:pPr>
                    <w:widowControl/>
                    <w:snapToGrid w:val="0"/>
                    <w:spacing w:before="100" w:after="119"/>
                    <w:jc w:val="center"/>
                    <w:textAlignment w:val="baseline"/>
                    <w:rPr>
                      <w:rFonts w:eastAsia="Times New Roman"/>
                      <w:color w:val="000000"/>
                      <w:szCs w:val="22"/>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63" w:type="dxa"/>
                  </w:tcMar>
                </w:tcPr>
                <w:p w14:paraId="6B9000B8" w14:textId="77777777" w:rsidR="00E81256" w:rsidRDefault="00E81256">
                  <w:pPr>
                    <w:widowControl/>
                    <w:snapToGrid w:val="0"/>
                    <w:spacing w:before="100" w:after="119"/>
                    <w:jc w:val="center"/>
                    <w:textAlignment w:val="baseline"/>
                    <w:rPr>
                      <w:rFonts w:eastAsia="Times New Roman"/>
                      <w:color w:val="000000"/>
                      <w:szCs w:val="22"/>
                      <w:lang w:val="gl-ES" w:eastAsia="es-ES"/>
                    </w:rPr>
                  </w:pPr>
                </w:p>
              </w:tc>
              <w:tc>
                <w:tcPr>
                  <w:tcW w:w="376" w:type="dxa"/>
                  <w:tcBorders>
                    <w:top w:val="single" w:sz="4" w:space="0" w:color="000001"/>
                    <w:left w:val="single" w:sz="4" w:space="0" w:color="000001"/>
                    <w:bottom w:val="single" w:sz="4" w:space="0" w:color="000001"/>
                  </w:tcBorders>
                  <w:shd w:val="clear" w:color="auto" w:fill="auto"/>
                  <w:tcMar>
                    <w:left w:w="63" w:type="dxa"/>
                  </w:tcMar>
                </w:tcPr>
                <w:p w14:paraId="0E7870A8" w14:textId="77777777" w:rsidR="00E81256" w:rsidRDefault="00E81256">
                  <w:pPr>
                    <w:widowControl/>
                    <w:snapToGrid w:val="0"/>
                    <w:spacing w:before="100" w:after="119"/>
                    <w:jc w:val="center"/>
                    <w:textAlignment w:val="baseline"/>
                    <w:rPr>
                      <w:rFonts w:eastAsia="Times New Roman"/>
                      <w:color w:val="000000"/>
                      <w:szCs w:val="22"/>
                      <w:lang w:val="gl-ES" w:eastAsia="es-ES"/>
                    </w:rPr>
                  </w:pPr>
                </w:p>
              </w:tc>
              <w:tc>
                <w:tcPr>
                  <w:tcW w:w="375" w:type="dxa"/>
                  <w:tcBorders>
                    <w:top w:val="single" w:sz="4" w:space="0" w:color="000001"/>
                    <w:left w:val="single" w:sz="4" w:space="0" w:color="000001"/>
                    <w:bottom w:val="single" w:sz="4" w:space="0" w:color="000001"/>
                  </w:tcBorders>
                  <w:shd w:val="clear" w:color="auto" w:fill="auto"/>
                  <w:tcMar>
                    <w:left w:w="63" w:type="dxa"/>
                  </w:tcMar>
                </w:tcPr>
                <w:p w14:paraId="3D86A064" w14:textId="77777777" w:rsidR="00E81256" w:rsidRDefault="00E81256">
                  <w:pPr>
                    <w:widowControl/>
                    <w:snapToGrid w:val="0"/>
                    <w:spacing w:before="100" w:after="119"/>
                    <w:jc w:val="center"/>
                    <w:textAlignment w:val="baseline"/>
                    <w:rPr>
                      <w:rFonts w:eastAsia="Times New Roman"/>
                      <w:color w:val="000000"/>
                      <w:szCs w:val="22"/>
                      <w:lang w:val="gl-ES" w:eastAsia="es-ES"/>
                    </w:rPr>
                  </w:pPr>
                </w:p>
              </w:tc>
              <w:tc>
                <w:tcPr>
                  <w:tcW w:w="563" w:type="dxa"/>
                  <w:tcBorders>
                    <w:top w:val="single" w:sz="4" w:space="0" w:color="000001"/>
                    <w:left w:val="single" w:sz="4" w:space="0" w:color="000001"/>
                    <w:bottom w:val="single" w:sz="4" w:space="0" w:color="000001"/>
                    <w:right w:val="single" w:sz="4" w:space="0" w:color="000001"/>
                  </w:tcBorders>
                  <w:shd w:val="clear" w:color="auto" w:fill="auto"/>
                  <w:tcMar>
                    <w:left w:w="63" w:type="dxa"/>
                  </w:tcMar>
                </w:tcPr>
                <w:p w14:paraId="70C4017B" w14:textId="77777777" w:rsidR="00E81256" w:rsidRDefault="00E81256">
                  <w:pPr>
                    <w:widowControl/>
                    <w:snapToGrid w:val="0"/>
                    <w:spacing w:before="100" w:after="119"/>
                    <w:jc w:val="center"/>
                    <w:textAlignment w:val="baseline"/>
                    <w:rPr>
                      <w:rFonts w:eastAsia="Times New Roman"/>
                      <w:color w:val="000000"/>
                      <w:szCs w:val="22"/>
                      <w:lang w:val="gl-ES" w:eastAsia="es-ES"/>
                    </w:rPr>
                  </w:pPr>
                </w:p>
              </w:tc>
            </w:tr>
          </w:tbl>
          <w:p w14:paraId="190C0934" w14:textId="77777777" w:rsidR="00E81256" w:rsidRDefault="00E81256">
            <w:pPr>
              <w:widowControl/>
              <w:spacing w:before="100"/>
              <w:textAlignment w:val="baseline"/>
              <w:rPr>
                <w:rFonts w:eastAsia="Times New Roman"/>
                <w:color w:val="000000"/>
                <w:szCs w:val="22"/>
                <w:lang w:val="gl-ES" w:eastAsia="es-ES"/>
              </w:rPr>
            </w:pPr>
          </w:p>
        </w:tc>
      </w:tr>
      <w:tr w:rsidR="00E81256" w14:paraId="25353C5A" w14:textId="77777777">
        <w:trPr>
          <w:trHeight w:val="1470"/>
        </w:trPr>
        <w:tc>
          <w:tcPr>
            <w:tcW w:w="9340" w:type="dxa"/>
            <w:gridSpan w:val="4"/>
            <w:tcBorders>
              <w:top w:val="single" w:sz="4" w:space="0" w:color="000001"/>
              <w:left w:val="single" w:sz="4" w:space="0" w:color="000001"/>
              <w:bottom w:val="single" w:sz="4" w:space="0" w:color="000001"/>
              <w:right w:val="single" w:sz="4" w:space="0" w:color="000001"/>
            </w:tcBorders>
            <w:shd w:val="clear" w:color="auto" w:fill="auto"/>
            <w:tcMar>
              <w:left w:w="63" w:type="dxa"/>
            </w:tcMar>
          </w:tcPr>
          <w:p w14:paraId="4261076A" w14:textId="77777777" w:rsidR="00E81256" w:rsidRDefault="00CE48EC">
            <w:pPr>
              <w:widowControl/>
              <w:pBdr>
                <w:top w:val="single" w:sz="6" w:space="1" w:color="000001"/>
                <w:left w:val="single" w:sz="6" w:space="4" w:color="000001"/>
                <w:bottom w:val="single" w:sz="6" w:space="1" w:color="000001"/>
                <w:right w:val="single" w:sz="6" w:space="4" w:color="000001"/>
              </w:pBdr>
              <w:shd w:val="clear" w:color="auto" w:fill="C6D9F1"/>
              <w:spacing w:before="100"/>
              <w:jc w:val="center"/>
              <w:textAlignment w:val="baseline"/>
              <w:rPr>
                <w:rFonts w:ascii="Calibri Light" w:eastAsia="Times New Roman" w:hAnsi="Calibri Light" w:cs="Calibri Light"/>
                <w:color w:val="000000"/>
                <w:sz w:val="20"/>
                <w:szCs w:val="20"/>
                <w:lang w:eastAsia="es-ES"/>
              </w:rPr>
            </w:pPr>
            <w:proofErr w:type="gramStart"/>
            <w:r>
              <w:rPr>
                <w:rFonts w:ascii="Calibri Light" w:eastAsia="Times New Roman" w:hAnsi="Calibri Light" w:cs="Calibri Light"/>
                <w:b/>
                <w:bCs/>
                <w:color w:val="000000"/>
                <w:szCs w:val="22"/>
                <w:lang w:eastAsia="es-ES"/>
              </w:rPr>
              <w:t>DOCUMENTACIÓN A APORTAR</w:t>
            </w:r>
            <w:proofErr w:type="gramEnd"/>
          </w:p>
          <w:p w14:paraId="1F6635F7" w14:textId="77777777" w:rsidR="00E81256" w:rsidRDefault="00CE48EC">
            <w:pPr>
              <w:widowControl/>
              <w:numPr>
                <w:ilvl w:val="0"/>
                <w:numId w:val="3"/>
              </w:numPr>
              <w:spacing w:before="100" w:after="160" w:line="247" w:lineRule="auto"/>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Fotocopia del DNI/Pasaporte/NIE.</w:t>
            </w:r>
          </w:p>
          <w:p w14:paraId="2F311102" w14:textId="77777777" w:rsidR="00E81256" w:rsidRDefault="00CE48EC">
            <w:pPr>
              <w:widowControl/>
              <w:numPr>
                <w:ilvl w:val="0"/>
                <w:numId w:val="3"/>
              </w:numPr>
              <w:spacing w:before="100" w:after="160" w:line="247" w:lineRule="auto"/>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Fotocopia del Libro de Familia.</w:t>
            </w:r>
          </w:p>
          <w:p w14:paraId="0866501F" w14:textId="77777777" w:rsidR="00E81256" w:rsidRDefault="00CE48EC">
            <w:pPr>
              <w:widowControl/>
              <w:numPr>
                <w:ilvl w:val="0"/>
                <w:numId w:val="3"/>
              </w:numPr>
              <w:spacing w:before="100" w:after="160" w:line="247" w:lineRule="auto"/>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Certificado de convivencia</w:t>
            </w:r>
          </w:p>
          <w:p w14:paraId="581C794C" w14:textId="77777777" w:rsidR="00E81256" w:rsidRDefault="00CE48EC">
            <w:pPr>
              <w:widowControl/>
              <w:numPr>
                <w:ilvl w:val="0"/>
                <w:numId w:val="3"/>
              </w:numPr>
              <w:spacing w:before="100" w:after="160" w:line="247" w:lineRule="auto"/>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Declaración del IRPF de los convivientes, referida al ejercicio inmediatamente anterior al de la solicitud y/o justificantes de ingresos de todos los miembros de la unidad de convivencia.</w:t>
            </w:r>
          </w:p>
          <w:p w14:paraId="57662FC0" w14:textId="77777777" w:rsidR="00E81256" w:rsidRDefault="00CE48EC">
            <w:pPr>
              <w:widowControl/>
              <w:numPr>
                <w:ilvl w:val="0"/>
                <w:numId w:val="3"/>
              </w:numPr>
              <w:spacing w:before="100" w:after="160" w:line="247" w:lineRule="auto"/>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Informe de vida laboral.</w:t>
            </w:r>
          </w:p>
          <w:p w14:paraId="0642BC1C" w14:textId="77777777" w:rsidR="00E81256" w:rsidRDefault="00CE48EC">
            <w:pPr>
              <w:widowControl/>
              <w:numPr>
                <w:ilvl w:val="0"/>
                <w:numId w:val="3"/>
              </w:numPr>
              <w:spacing w:before="100" w:after="160" w:line="247" w:lineRule="auto"/>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Declaración de no estar incurso en las prohibiciones del artigo 10 da Ley 9/2007, de subvenciones de Galicia</w:t>
            </w:r>
          </w:p>
          <w:p w14:paraId="49372C1A" w14:textId="77777777" w:rsidR="00E81256" w:rsidRDefault="00CE48EC">
            <w:pPr>
              <w:widowControl/>
              <w:numPr>
                <w:ilvl w:val="0"/>
                <w:numId w:val="3"/>
              </w:numPr>
              <w:spacing w:before="100" w:after="160" w:line="247" w:lineRule="auto"/>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Tarjeta de demandante de empleo, de ser el caso.</w:t>
            </w:r>
          </w:p>
          <w:p w14:paraId="64A3C88B" w14:textId="77777777" w:rsidR="00E81256" w:rsidRDefault="00CE48EC">
            <w:pPr>
              <w:widowControl/>
              <w:numPr>
                <w:ilvl w:val="0"/>
                <w:numId w:val="3"/>
              </w:numPr>
              <w:spacing w:before="100" w:after="160" w:line="247" w:lineRule="auto"/>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Certificado de discapacidad y/o dependencia.</w:t>
            </w:r>
          </w:p>
          <w:p w14:paraId="7A517A4C" w14:textId="77777777" w:rsidR="00E81256" w:rsidRDefault="00CE48EC">
            <w:pPr>
              <w:widowControl/>
              <w:numPr>
                <w:ilvl w:val="0"/>
                <w:numId w:val="3"/>
              </w:numPr>
              <w:spacing w:before="100" w:after="160" w:line="247" w:lineRule="auto"/>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Certificado del centro educativo.</w:t>
            </w:r>
          </w:p>
          <w:p w14:paraId="22CDB4D7" w14:textId="77777777" w:rsidR="00E81256" w:rsidRDefault="00CE48EC">
            <w:pPr>
              <w:widowControl/>
              <w:numPr>
                <w:ilvl w:val="0"/>
                <w:numId w:val="3"/>
              </w:numPr>
              <w:spacing w:before="100" w:after="160" w:line="247" w:lineRule="auto"/>
              <w:textAlignment w:val="baseline"/>
              <w:rPr>
                <w:rFonts w:ascii="Calibri Light" w:eastAsia="Times New Roman" w:hAnsi="Calibri Light" w:cs="Calibri Light"/>
                <w:color w:val="000000"/>
                <w:sz w:val="20"/>
                <w:szCs w:val="20"/>
                <w:lang w:eastAsia="es-ES"/>
              </w:rPr>
            </w:pPr>
            <w:r>
              <w:rPr>
                <w:rFonts w:ascii="Calibri Light" w:eastAsia="Times New Roman" w:hAnsi="Calibri Light" w:cs="Calibri Light"/>
                <w:color w:val="000000"/>
                <w:sz w:val="20"/>
                <w:szCs w:val="20"/>
                <w:lang w:eastAsia="es-ES"/>
              </w:rPr>
              <w:t>Certificado de número de cuenta.</w:t>
            </w:r>
          </w:p>
          <w:p w14:paraId="489F6011" w14:textId="77777777" w:rsidR="00E81256" w:rsidRDefault="00CE48EC">
            <w:pPr>
              <w:widowControl/>
              <w:numPr>
                <w:ilvl w:val="0"/>
                <w:numId w:val="3"/>
              </w:numPr>
              <w:spacing w:before="100" w:after="198" w:line="247" w:lineRule="auto"/>
              <w:textAlignment w:val="baseline"/>
            </w:pPr>
            <w:r>
              <w:rPr>
                <w:rFonts w:ascii="Calibri Light" w:eastAsia="Times New Roman" w:hAnsi="Calibri Light" w:cs="Calibri Light"/>
                <w:color w:val="000000"/>
                <w:sz w:val="20"/>
                <w:szCs w:val="20"/>
                <w:lang w:eastAsia="es-ES"/>
              </w:rPr>
              <w:t>Facturas del gasto en material escolar.</w:t>
            </w:r>
          </w:p>
        </w:tc>
      </w:tr>
      <w:tr w:rsidR="00E81256" w14:paraId="20DA1E1F" w14:textId="77777777">
        <w:trPr>
          <w:trHeight w:val="1470"/>
        </w:trPr>
        <w:tc>
          <w:tcPr>
            <w:tcW w:w="9340" w:type="dxa"/>
            <w:gridSpan w:val="4"/>
            <w:tcBorders>
              <w:top w:val="single" w:sz="4" w:space="0" w:color="000001"/>
              <w:left w:val="single" w:sz="4" w:space="0" w:color="000001"/>
              <w:bottom w:val="single" w:sz="4" w:space="0" w:color="000001"/>
              <w:right w:val="single" w:sz="4" w:space="0" w:color="000001"/>
            </w:tcBorders>
            <w:shd w:val="clear" w:color="auto" w:fill="auto"/>
            <w:tcMar>
              <w:left w:w="63" w:type="dxa"/>
            </w:tcMar>
          </w:tcPr>
          <w:p w14:paraId="065909D0" w14:textId="77777777" w:rsidR="00E81256" w:rsidRDefault="00E81256">
            <w:pPr>
              <w:widowControl/>
              <w:pBdr>
                <w:top w:val="single" w:sz="6" w:space="1" w:color="000001"/>
                <w:left w:val="single" w:sz="6" w:space="4" w:color="000001"/>
                <w:bottom w:val="single" w:sz="6" w:space="1" w:color="000001"/>
                <w:right w:val="single" w:sz="6" w:space="4" w:color="000001"/>
              </w:pBdr>
              <w:shd w:val="clear" w:color="auto" w:fill="C6D9F1"/>
              <w:snapToGrid w:val="0"/>
              <w:spacing w:before="100"/>
              <w:jc w:val="center"/>
              <w:textAlignment w:val="baseline"/>
              <w:rPr>
                <w:rFonts w:ascii="Calibri Light" w:eastAsia="Times New Roman" w:hAnsi="Calibri Light" w:cs="Calibri Light"/>
                <w:b/>
                <w:bCs/>
                <w:color w:val="000000"/>
                <w:szCs w:val="22"/>
                <w:lang w:val="gl-ES" w:eastAsia="es-ES"/>
              </w:rPr>
            </w:pPr>
          </w:p>
        </w:tc>
      </w:tr>
      <w:bookmarkEnd w:id="0"/>
    </w:tbl>
    <w:p w14:paraId="6AC24F85" w14:textId="77777777" w:rsidR="00E81256" w:rsidRDefault="00E81256">
      <w:pPr>
        <w:widowControl/>
        <w:suppressAutoHyphens w:val="0"/>
        <w:jc w:val="both"/>
        <w:rPr>
          <w:rFonts w:eastAsia="Times New Roman"/>
          <w:sz w:val="24"/>
          <w:lang w:eastAsia="es-ES"/>
        </w:rPr>
      </w:pPr>
    </w:p>
    <w:p w14:paraId="3B718D5D" w14:textId="77777777" w:rsidR="00E81256" w:rsidRDefault="00E81256">
      <w:pPr>
        <w:widowControl/>
        <w:suppressAutoHyphens w:val="0"/>
        <w:jc w:val="both"/>
        <w:rPr>
          <w:rFonts w:eastAsia="Times New Roman"/>
          <w:sz w:val="24"/>
          <w:lang w:eastAsia="es-ES"/>
        </w:rPr>
      </w:pPr>
    </w:p>
    <w:p w14:paraId="0E48FFC8"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El/La solicitante declara ser ciertos los datos consignados en la presente solicitud y la documentación que se le adjunta y quedar enterado/a del deber de comunicar inmediatamente cualquier variación de </w:t>
      </w:r>
      <w:proofErr w:type="gramStart"/>
      <w:r>
        <w:rPr>
          <w:rFonts w:eastAsia="Times New Roman"/>
          <w:sz w:val="24"/>
          <w:lang w:eastAsia="es-ES"/>
        </w:rPr>
        <w:t>los mismos</w:t>
      </w:r>
      <w:proofErr w:type="gramEnd"/>
      <w:r>
        <w:rPr>
          <w:rFonts w:eastAsia="Times New Roman"/>
          <w:sz w:val="24"/>
          <w:lang w:eastAsia="es-ES"/>
        </w:rPr>
        <w:t xml:space="preserve"> y de resarcir, en su caso, al Ayuntamiento de Boborás el importe de la prestación cobrada indebidamente, sin perjuicio de las responsabilidades que hubiera.</w:t>
      </w:r>
    </w:p>
    <w:p w14:paraId="21894AB7" w14:textId="77777777" w:rsidR="00E81256" w:rsidRDefault="00E81256">
      <w:pPr>
        <w:widowControl/>
        <w:suppressAutoHyphens w:val="0"/>
        <w:jc w:val="both"/>
        <w:rPr>
          <w:rFonts w:eastAsia="Times New Roman"/>
          <w:sz w:val="24"/>
          <w:lang w:eastAsia="es-ES"/>
        </w:rPr>
      </w:pPr>
    </w:p>
    <w:p w14:paraId="2B0404A8" w14:textId="77777777" w:rsidR="00E81256" w:rsidRDefault="00CE48EC">
      <w:pPr>
        <w:widowControl/>
        <w:suppressAutoHyphens w:val="0"/>
        <w:jc w:val="center"/>
        <w:rPr>
          <w:rFonts w:eastAsia="Times New Roman"/>
          <w:sz w:val="24"/>
          <w:lang w:eastAsia="es-ES"/>
        </w:rPr>
      </w:pPr>
      <w:r>
        <w:rPr>
          <w:rFonts w:eastAsia="Times New Roman"/>
          <w:sz w:val="24"/>
          <w:lang w:eastAsia="es-ES"/>
        </w:rPr>
        <w:t>Boborás,</w:t>
      </w:r>
    </w:p>
    <w:p w14:paraId="54336105" w14:textId="77777777" w:rsidR="00E81256" w:rsidRDefault="00E81256">
      <w:pPr>
        <w:widowControl/>
        <w:suppressAutoHyphens w:val="0"/>
        <w:jc w:val="center"/>
        <w:rPr>
          <w:rFonts w:eastAsia="Times New Roman"/>
          <w:sz w:val="24"/>
          <w:lang w:eastAsia="es-ES"/>
        </w:rPr>
      </w:pPr>
    </w:p>
    <w:p w14:paraId="521DDB4D" w14:textId="77777777" w:rsidR="00E81256" w:rsidRDefault="00CE48EC">
      <w:pPr>
        <w:widowControl/>
        <w:suppressAutoHyphens w:val="0"/>
        <w:jc w:val="center"/>
        <w:rPr>
          <w:rFonts w:eastAsia="Times New Roman"/>
          <w:sz w:val="24"/>
          <w:lang w:eastAsia="es-ES"/>
        </w:rPr>
      </w:pPr>
      <w:r>
        <w:rPr>
          <w:rFonts w:eastAsia="Times New Roman"/>
          <w:sz w:val="24"/>
          <w:lang w:eastAsia="es-ES"/>
        </w:rPr>
        <w:t>FIRMA DE LA MADRE/PADRE/SOLICITANTE</w:t>
      </w:r>
    </w:p>
    <w:p w14:paraId="5E72F4AF" w14:textId="77777777" w:rsidR="00E81256" w:rsidRDefault="00E81256">
      <w:pPr>
        <w:widowControl/>
        <w:suppressAutoHyphens w:val="0"/>
        <w:jc w:val="center"/>
        <w:rPr>
          <w:rFonts w:eastAsia="Times New Roman"/>
          <w:sz w:val="24"/>
          <w:lang w:eastAsia="es-ES"/>
        </w:rPr>
      </w:pPr>
    </w:p>
    <w:p w14:paraId="7B21C3FF" w14:textId="77777777" w:rsidR="00E81256" w:rsidRDefault="00CE48EC">
      <w:pPr>
        <w:widowControl/>
        <w:suppressAutoHyphens w:val="0"/>
        <w:jc w:val="center"/>
        <w:rPr>
          <w:rFonts w:eastAsia="Times New Roman"/>
          <w:sz w:val="24"/>
          <w:lang w:eastAsia="es-ES"/>
        </w:rPr>
      </w:pPr>
      <w:r>
        <w:rPr>
          <w:rFonts w:eastAsia="Times New Roman"/>
          <w:sz w:val="24"/>
          <w:lang w:eastAsia="es-ES"/>
        </w:rPr>
        <w:t>ANEXO</w:t>
      </w:r>
    </w:p>
    <w:p w14:paraId="59691974" w14:textId="77777777" w:rsidR="00E81256" w:rsidRDefault="00E81256">
      <w:pPr>
        <w:widowControl/>
        <w:suppressAutoHyphens w:val="0"/>
        <w:jc w:val="center"/>
        <w:rPr>
          <w:rFonts w:eastAsia="Times New Roman"/>
          <w:sz w:val="24"/>
          <w:lang w:eastAsia="es-ES"/>
        </w:rPr>
      </w:pPr>
    </w:p>
    <w:p w14:paraId="30024EE2"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 Don/Doña </w:t>
      </w:r>
    </w:p>
    <w:p w14:paraId="6399027A"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con NIF                                    </w:t>
      </w:r>
      <w:proofErr w:type="gramStart"/>
      <w:r>
        <w:rPr>
          <w:rFonts w:eastAsia="Times New Roman"/>
          <w:sz w:val="24"/>
          <w:lang w:eastAsia="es-ES"/>
        </w:rPr>
        <w:t>en relación a</w:t>
      </w:r>
      <w:proofErr w:type="gramEnd"/>
      <w:r>
        <w:rPr>
          <w:rFonts w:eastAsia="Times New Roman"/>
          <w:sz w:val="24"/>
          <w:lang w:eastAsia="es-ES"/>
        </w:rPr>
        <w:t xml:space="preserve"> la solicitud de ayuda para adquisición de material escolar del alumno/la                                                                                 con residencia en el Ayuntamiento de Boborás. </w:t>
      </w:r>
    </w:p>
    <w:p w14:paraId="0000DC04" w14:textId="77777777" w:rsidR="00E81256" w:rsidRDefault="00E81256">
      <w:pPr>
        <w:widowControl/>
        <w:suppressAutoHyphens w:val="0"/>
        <w:jc w:val="both"/>
        <w:rPr>
          <w:rFonts w:eastAsia="Times New Roman"/>
          <w:sz w:val="24"/>
          <w:lang w:eastAsia="es-ES"/>
        </w:rPr>
      </w:pPr>
    </w:p>
    <w:p w14:paraId="3C0522D3" w14:textId="77777777" w:rsidR="00E81256" w:rsidRDefault="00E81256">
      <w:pPr>
        <w:widowControl/>
        <w:suppressAutoHyphens w:val="0"/>
        <w:jc w:val="both"/>
        <w:rPr>
          <w:rFonts w:eastAsia="Times New Roman"/>
          <w:sz w:val="24"/>
          <w:lang w:eastAsia="es-ES"/>
        </w:rPr>
      </w:pPr>
    </w:p>
    <w:p w14:paraId="2C15DA49" w14:textId="77777777" w:rsidR="00E81256" w:rsidRDefault="00E81256">
      <w:pPr>
        <w:widowControl/>
        <w:suppressAutoHyphens w:val="0"/>
        <w:jc w:val="both"/>
        <w:rPr>
          <w:rFonts w:eastAsia="Times New Roman"/>
          <w:sz w:val="24"/>
          <w:lang w:eastAsia="es-ES"/>
        </w:rPr>
      </w:pPr>
    </w:p>
    <w:p w14:paraId="5D63FDC8"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 DECLARO BAJO MI RESPONSABILIDAD: </w:t>
      </w:r>
    </w:p>
    <w:p w14:paraId="600BC4A3" w14:textId="77777777" w:rsidR="00E81256" w:rsidRDefault="00E81256">
      <w:pPr>
        <w:widowControl/>
        <w:suppressAutoHyphens w:val="0"/>
        <w:jc w:val="both"/>
        <w:rPr>
          <w:rFonts w:eastAsia="Times New Roman"/>
          <w:sz w:val="24"/>
          <w:lang w:eastAsia="es-ES"/>
        </w:rPr>
      </w:pPr>
    </w:p>
    <w:p w14:paraId="3E837908" w14:textId="77777777" w:rsidR="00E81256" w:rsidRDefault="00E81256">
      <w:pPr>
        <w:widowControl/>
        <w:suppressAutoHyphens w:val="0"/>
        <w:jc w:val="both"/>
        <w:rPr>
          <w:rFonts w:eastAsia="Times New Roman"/>
          <w:sz w:val="24"/>
          <w:lang w:eastAsia="es-ES"/>
        </w:rPr>
      </w:pPr>
    </w:p>
    <w:p w14:paraId="54C6FD40" w14:textId="77777777" w:rsidR="00E81256" w:rsidRDefault="00CE48EC">
      <w:pPr>
        <w:widowControl/>
        <w:suppressAutoHyphens w:val="0"/>
        <w:jc w:val="both"/>
        <w:rPr>
          <w:rFonts w:eastAsia="Times New Roman"/>
          <w:sz w:val="24"/>
          <w:lang w:eastAsia="es-ES"/>
        </w:rPr>
      </w:pPr>
      <w:r>
        <w:rPr>
          <w:rFonts w:eastAsia="Times New Roman"/>
          <w:sz w:val="24"/>
          <w:lang w:eastAsia="es-ES"/>
        </w:rPr>
        <w:t>Que como solicitante no me encuentro incurso en ninguna de las prohibiciones a las que se refiere el artículo 10 de la Ley 9/2007, de 13 de junio, de subvenciones de Galicia y, por lo tanto, cumplo todos y cada uno de los requisitos que esta exige para obtener la condición de beneficiario.</w:t>
      </w:r>
    </w:p>
    <w:p w14:paraId="70EE55D1" w14:textId="77777777" w:rsidR="00E81256" w:rsidRDefault="00E81256">
      <w:pPr>
        <w:widowControl/>
        <w:suppressAutoHyphens w:val="0"/>
        <w:jc w:val="both"/>
        <w:rPr>
          <w:rFonts w:eastAsia="Times New Roman"/>
          <w:sz w:val="24"/>
          <w:lang w:eastAsia="es-ES"/>
        </w:rPr>
      </w:pPr>
    </w:p>
    <w:p w14:paraId="025F1D67"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 </w:t>
      </w:r>
    </w:p>
    <w:p w14:paraId="15F7B03E" w14:textId="77777777" w:rsidR="00E81256" w:rsidRDefault="00CE48EC">
      <w:pPr>
        <w:widowControl/>
        <w:suppressAutoHyphens w:val="0"/>
        <w:jc w:val="both"/>
        <w:rPr>
          <w:rFonts w:eastAsia="Times New Roman"/>
          <w:sz w:val="24"/>
          <w:lang w:eastAsia="es-ES"/>
        </w:rPr>
      </w:pPr>
      <w:r>
        <w:rPr>
          <w:rFonts w:eastAsia="Times New Roman"/>
          <w:sz w:val="24"/>
          <w:lang w:eastAsia="es-ES"/>
        </w:rPr>
        <w:t>Boborás, de               de 2021</w:t>
      </w:r>
    </w:p>
    <w:p w14:paraId="5A30FA5D" w14:textId="77777777" w:rsidR="00E81256" w:rsidRDefault="00E81256">
      <w:pPr>
        <w:widowControl/>
        <w:suppressAutoHyphens w:val="0"/>
        <w:jc w:val="both"/>
        <w:rPr>
          <w:rFonts w:eastAsia="Times New Roman"/>
          <w:sz w:val="24"/>
          <w:lang w:eastAsia="es-ES"/>
        </w:rPr>
      </w:pPr>
    </w:p>
    <w:p w14:paraId="2401A957" w14:textId="77777777" w:rsidR="00E81256" w:rsidRDefault="00E81256">
      <w:pPr>
        <w:widowControl/>
        <w:suppressAutoHyphens w:val="0"/>
        <w:jc w:val="both"/>
        <w:rPr>
          <w:rFonts w:eastAsia="Times New Roman"/>
          <w:sz w:val="24"/>
          <w:lang w:eastAsia="es-ES"/>
        </w:rPr>
      </w:pPr>
    </w:p>
    <w:p w14:paraId="6ECA2321" w14:textId="77777777" w:rsidR="00E81256" w:rsidRDefault="00E81256">
      <w:pPr>
        <w:widowControl/>
        <w:suppressAutoHyphens w:val="0"/>
        <w:jc w:val="both"/>
        <w:rPr>
          <w:rFonts w:eastAsia="Times New Roman"/>
          <w:sz w:val="24"/>
          <w:lang w:eastAsia="es-ES"/>
        </w:rPr>
      </w:pPr>
    </w:p>
    <w:p w14:paraId="5BB28F7D" w14:textId="77777777" w:rsidR="00E81256" w:rsidRDefault="00CE48EC">
      <w:pPr>
        <w:widowControl/>
        <w:suppressAutoHyphens w:val="0"/>
        <w:jc w:val="both"/>
        <w:rPr>
          <w:rFonts w:eastAsia="Times New Roman"/>
          <w:sz w:val="24"/>
          <w:lang w:eastAsia="es-ES"/>
        </w:rPr>
      </w:pPr>
      <w:r>
        <w:rPr>
          <w:rFonts w:eastAsia="Times New Roman"/>
          <w:sz w:val="24"/>
          <w:lang w:eastAsia="es-ES"/>
        </w:rPr>
        <w:t xml:space="preserve"> FIRMA MADRE/PADRE/SOLICITANTE </w:t>
      </w:r>
    </w:p>
    <w:p w14:paraId="6C379AD4" w14:textId="77777777" w:rsidR="00E81256" w:rsidRDefault="00E81256">
      <w:pPr>
        <w:widowControl/>
        <w:suppressAutoHyphens w:val="0"/>
        <w:jc w:val="both"/>
        <w:rPr>
          <w:rFonts w:eastAsia="Times New Roman"/>
          <w:sz w:val="24"/>
          <w:lang w:eastAsia="es-ES"/>
        </w:rPr>
      </w:pPr>
    </w:p>
    <w:p w14:paraId="2C3BB0DA" w14:textId="77777777" w:rsidR="00E81256" w:rsidRDefault="00E81256">
      <w:pPr>
        <w:widowControl/>
        <w:suppressAutoHyphens w:val="0"/>
        <w:jc w:val="both"/>
        <w:rPr>
          <w:rFonts w:eastAsia="Times New Roman"/>
          <w:sz w:val="24"/>
          <w:lang w:eastAsia="es-ES"/>
        </w:rPr>
      </w:pPr>
      <w:bookmarkStart w:id="1" w:name="_1628573117"/>
      <w:bookmarkEnd w:id="1"/>
    </w:p>
    <w:p w14:paraId="08FC5C29" w14:textId="77777777" w:rsidR="00E81256" w:rsidRDefault="00FD6D33">
      <w:pPr>
        <w:widowControl/>
        <w:suppressAutoHyphens w:val="0"/>
        <w:rPr>
          <w:rFonts w:eastAsia="Times New Roman"/>
          <w:sz w:val="24"/>
          <w:lang w:eastAsia="es-ES"/>
        </w:rPr>
      </w:pPr>
      <w:r w:rsidRPr="00FD735F">
        <w:rPr>
          <w:noProof/>
        </w:rPr>
        <w:pict w14:anchorId="225495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6" type="#_x0000_t75" style="width:20.25pt;height:18pt;visibility:visible">
            <v:imagedata r:id="rId7" o:title=""/>
          </v:shape>
        </w:pict>
      </w:r>
    </w:p>
    <w:p w14:paraId="546856E0" w14:textId="77777777" w:rsidR="00E81256" w:rsidRDefault="00E81256">
      <w:pPr>
        <w:widowControl/>
        <w:suppressAutoHyphens w:val="0"/>
        <w:jc w:val="both"/>
        <w:rPr>
          <w:rFonts w:eastAsia="Times New Roman"/>
          <w:sz w:val="24"/>
          <w:lang w:eastAsia="es-ES"/>
        </w:rPr>
      </w:pPr>
      <w:bookmarkStart w:id="2" w:name="_1628572751"/>
      <w:bookmarkEnd w:id="2"/>
    </w:p>
    <w:p w14:paraId="41D9C23E" w14:textId="77777777" w:rsidR="00E81256" w:rsidRDefault="00FD6D33">
      <w:pPr>
        <w:widowControl/>
        <w:suppressAutoHyphens w:val="0"/>
        <w:rPr>
          <w:rFonts w:eastAsia="Times New Roman"/>
          <w:sz w:val="24"/>
          <w:lang w:eastAsia="es-ES"/>
        </w:rPr>
      </w:pPr>
      <w:r w:rsidRPr="00FD735F">
        <w:rPr>
          <w:noProof/>
        </w:rPr>
        <w:pict w14:anchorId="21E5816A">
          <v:shape id="Imagen 2" o:spid="_x0000_i1027" type="#_x0000_t75" style="width:20.25pt;height:18pt;visibility:visible">
            <v:imagedata r:id="rId7" o:title=""/>
          </v:shape>
        </w:pict>
      </w:r>
    </w:p>
    <w:p w14:paraId="59FD8975" w14:textId="77777777" w:rsidR="00E81256" w:rsidRDefault="00E81256">
      <w:pPr>
        <w:widowControl/>
        <w:suppressAutoHyphens w:val="0"/>
        <w:rPr>
          <w:rFonts w:eastAsia="Times New Roman"/>
          <w:sz w:val="24"/>
          <w:lang w:eastAsia="es-ES"/>
        </w:rPr>
      </w:pPr>
      <w:bookmarkStart w:id="3" w:name="_1628572583"/>
      <w:bookmarkEnd w:id="3"/>
    </w:p>
    <w:p w14:paraId="6E8F2B89" w14:textId="77777777" w:rsidR="00E81256" w:rsidRDefault="00FD6D33">
      <w:pPr>
        <w:widowControl/>
        <w:suppressAutoHyphens w:val="0"/>
        <w:rPr>
          <w:rFonts w:eastAsia="Times New Roman"/>
          <w:sz w:val="24"/>
          <w:lang w:eastAsia="es-ES"/>
        </w:rPr>
      </w:pPr>
      <w:r w:rsidRPr="00FD735F">
        <w:rPr>
          <w:noProof/>
        </w:rPr>
        <w:pict w14:anchorId="7CA27381">
          <v:shape id="Imagen 3" o:spid="_x0000_i1028" type="#_x0000_t75" style="width:20.25pt;height:18pt;visibility:visible">
            <v:imagedata r:id="rId7" o:title=""/>
          </v:shape>
        </w:pict>
      </w:r>
    </w:p>
    <w:p w14:paraId="05862567" w14:textId="77777777" w:rsidR="00E81256" w:rsidRDefault="00E81256">
      <w:pPr>
        <w:widowControl/>
        <w:suppressAutoHyphens w:val="0"/>
        <w:jc w:val="both"/>
        <w:rPr>
          <w:rFonts w:eastAsia="Times New Roman"/>
          <w:sz w:val="24"/>
          <w:lang w:eastAsia="es-ES"/>
        </w:rPr>
      </w:pPr>
      <w:bookmarkStart w:id="4" w:name="_1628572334"/>
      <w:bookmarkEnd w:id="4"/>
    </w:p>
    <w:p w14:paraId="06559300" w14:textId="77777777" w:rsidR="00E81256" w:rsidRDefault="00FD6D33">
      <w:pPr>
        <w:widowControl/>
        <w:suppressAutoHyphens w:val="0"/>
        <w:jc w:val="both"/>
        <w:rPr>
          <w:rFonts w:eastAsia="Times New Roman"/>
          <w:sz w:val="24"/>
          <w:lang w:eastAsia="es-ES"/>
        </w:rPr>
      </w:pPr>
      <w:r w:rsidRPr="00FD735F">
        <w:rPr>
          <w:noProof/>
        </w:rPr>
        <w:pict w14:anchorId="7F361E4F">
          <v:shape id="Imagen 4" o:spid="_x0000_i1029" type="#_x0000_t75" style="width:20.25pt;height:18pt;visibility:visible">
            <v:imagedata r:id="rId7" o:title=""/>
          </v:shape>
        </w:pict>
      </w:r>
    </w:p>
    <w:p w14:paraId="1BF50B6B" w14:textId="77777777" w:rsidR="00E81256" w:rsidRDefault="00E81256">
      <w:pPr>
        <w:widowControl/>
        <w:suppressAutoHyphens w:val="0"/>
        <w:jc w:val="both"/>
        <w:rPr>
          <w:rFonts w:eastAsia="Times New Roman"/>
          <w:sz w:val="24"/>
          <w:lang w:eastAsia="es-ES"/>
        </w:rPr>
      </w:pPr>
      <w:bookmarkStart w:id="5" w:name="_1628572131"/>
      <w:bookmarkEnd w:id="5"/>
    </w:p>
    <w:p w14:paraId="22C3C5FD" w14:textId="77777777" w:rsidR="00E81256" w:rsidRDefault="00FD6D33">
      <w:pPr>
        <w:widowControl/>
        <w:suppressAutoHyphens w:val="0"/>
      </w:pPr>
      <w:r w:rsidRPr="00FD735F">
        <w:rPr>
          <w:noProof/>
        </w:rPr>
        <w:pict w14:anchorId="5A35C60B">
          <v:shape id="Imagen 5" o:spid="_x0000_i1030" type="#_x0000_t75" style="width:20.25pt;height:18pt;visibility:visible">
            <v:imagedata r:id="rId7" o:title=""/>
          </v:shape>
        </w:pict>
      </w:r>
    </w:p>
    <w:p w14:paraId="4B8F44A4" w14:textId="77777777" w:rsidR="00E81256" w:rsidRDefault="00E81256"/>
    <w:sectPr w:rsidR="00E81256">
      <w:headerReference w:type="default" r:id="rId8"/>
      <w:footerReference w:type="default" r:id="rId9"/>
      <w:pgSz w:w="11906" w:h="16838"/>
      <w:pgMar w:top="1417" w:right="1701" w:bottom="1417" w:left="1701" w:header="708" w:footer="708"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9BDA76" w14:textId="77777777" w:rsidR="00032C18" w:rsidRDefault="00032C18">
      <w:r>
        <w:separator/>
      </w:r>
    </w:p>
  </w:endnote>
  <w:endnote w:type="continuationSeparator" w:id="0">
    <w:p w14:paraId="26D9E4CB" w14:textId="77777777" w:rsidR="00032C18" w:rsidRDefault="00032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4331AB" w14:textId="77777777" w:rsidR="00E81256" w:rsidRDefault="00CE48EC">
    <w:pPr>
      <w:pStyle w:val="Piedepgina"/>
      <w:jc w:val="right"/>
    </w:pPr>
    <w:r>
      <w:fldChar w:fldCharType="begin"/>
    </w:r>
    <w:r>
      <w:instrText>PAGE</w:instrText>
    </w:r>
    <w:r>
      <w:fldChar w:fldCharType="separate"/>
    </w:r>
    <w:r>
      <w:t>8</w:t>
    </w:r>
    <w:r>
      <w:fldChar w:fldCharType="end"/>
    </w:r>
  </w:p>
  <w:p w14:paraId="3CD55113" w14:textId="77777777" w:rsidR="00E81256" w:rsidRDefault="00E812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2AECC9" w14:textId="77777777" w:rsidR="00032C18" w:rsidRDefault="00032C18">
      <w:r>
        <w:separator/>
      </w:r>
    </w:p>
  </w:footnote>
  <w:footnote w:type="continuationSeparator" w:id="0">
    <w:p w14:paraId="5AE80953" w14:textId="77777777" w:rsidR="00032C18" w:rsidRDefault="00032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13FC37" w14:textId="77777777" w:rsidR="00E81256" w:rsidRPr="00FD6D33" w:rsidRDefault="00FD6D33">
    <w:pPr>
      <w:suppressLineNumbers/>
      <w:tabs>
        <w:tab w:val="center" w:pos="4819"/>
        <w:tab w:val="right" w:pos="9638"/>
      </w:tabs>
      <w:rPr>
        <w:rFonts w:ascii="Calibri" w:eastAsia="Calibri" w:hAnsi="Calibri" w:cs="Calibri"/>
        <w:color w:val="00000A"/>
        <w:szCs w:val="22"/>
        <w:lang w:val="gl-ES" w:eastAsia="en-US"/>
      </w:rPr>
    </w:pPr>
    <w:bookmarkStart w:id="6" w:name="_Hlk83711695"/>
    <w:r w:rsidRPr="00FD735F">
      <w:rPr>
        <w:noProof/>
      </w:rPr>
      <w:pict w14:anchorId="2E0F76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66.75pt;visibility:visible">
          <v:imagedata r:id="rId1" o:title=""/>
        </v:shape>
      </w:pict>
    </w:r>
    <w:r w:rsidR="00CE48EC">
      <w:rPr>
        <w:rFonts w:ascii="Liberation Serif" w:eastAsia="SimSun" w:hAnsi="Liberation Serif" w:cs="Lucida Sans"/>
        <w:color w:val="00000A"/>
        <w:sz w:val="24"/>
        <w:szCs w:val="22"/>
        <w:lang w:val="gl-ES" w:bidi="hi-IN"/>
      </w:rPr>
      <w:t xml:space="preserve">                                </w:t>
    </w:r>
    <w:r w:rsidR="00CE48EC">
      <w:rPr>
        <w:rFonts w:ascii="Liberation Serif" w:eastAsia="SimSun" w:hAnsi="Liberation Serif" w:cs="Lucida Sans"/>
        <w:b/>
        <w:bCs/>
        <w:color w:val="000000"/>
        <w:sz w:val="28"/>
        <w:szCs w:val="28"/>
        <w:lang w:val="gl-ES" w:bidi="hi-IN"/>
      </w:rPr>
      <w:t>CONCELLO DE BOBORÁS</w:t>
    </w:r>
  </w:p>
  <w:bookmarkEnd w:id="6"/>
  <w:p w14:paraId="0DBF8D45" w14:textId="77777777" w:rsidR="00E81256" w:rsidRDefault="00E81256">
    <w:pPr>
      <w:pStyle w:val="Encabezamiento"/>
    </w:pPr>
  </w:p>
  <w:p w14:paraId="089B47E4" w14:textId="77777777" w:rsidR="00E81256" w:rsidRDefault="00E81256">
    <w:pPr>
      <w:pStyle w:val="Encabezamien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EF5F70"/>
    <w:multiLevelType w:val="multilevel"/>
    <w:tmpl w:val="4392AA00"/>
    <w:lvl w:ilvl="0">
      <w:start w:val="1"/>
      <w:numFmt w:val="decimal"/>
      <w:lvlText w:val="%1."/>
      <w:lvlJc w:val="left"/>
      <w:pPr>
        <w:ind w:left="4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1D7675C4"/>
    <w:multiLevelType w:val="multilevel"/>
    <w:tmpl w:val="4B6E4EE6"/>
    <w:lvl w:ilvl="0">
      <w:start w:val="1"/>
      <w:numFmt w:val="decimal"/>
      <w:lvlText w:val="%1."/>
      <w:lvlJc w:val="left"/>
      <w:pPr>
        <w:ind w:left="720" w:hanging="360"/>
      </w:pPr>
      <w:rPr>
        <w:rFonts w:ascii="Calibri Light" w:eastAsia="Times New Roman" w:hAnsi="Calibri Light" w:cs="Calibri Light"/>
        <w:sz w:val="20"/>
        <w:szCs w:val="20"/>
        <w:lang w:eastAsia="es-E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20E24E1"/>
    <w:multiLevelType w:val="multilevel"/>
    <w:tmpl w:val="FDA8C2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2F3654AD"/>
    <w:multiLevelType w:val="multilevel"/>
    <w:tmpl w:val="4D6C8ED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81256"/>
    <w:rsid w:val="00032C18"/>
    <w:rsid w:val="00350DD6"/>
    <w:rsid w:val="0098206A"/>
    <w:rsid w:val="00CE48EC"/>
    <w:rsid w:val="00E81256"/>
    <w:rsid w:val="00FD6D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1CA6D"/>
  <w15:docId w15:val="{7E398A5B-DBB1-4793-9671-7280C3866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571"/>
    <w:pPr>
      <w:widowControl w:val="0"/>
      <w:suppressAutoHyphens/>
    </w:pPr>
    <w:rPr>
      <w:rFonts w:ascii="Times New Roman" w:eastAsia="Lucida Sans Unicode" w:hAnsi="Times New Roman" w:cs="Times New Roman"/>
      <w:sz w:val="22"/>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Car">
    <w:name w:val="Texto independiente Car"/>
    <w:link w:val="Cuerpodetexto"/>
    <w:qFormat/>
    <w:rsid w:val="00FF2571"/>
    <w:rPr>
      <w:rFonts w:ascii="Times New Roman" w:eastAsia="Lucida Sans Unicode" w:hAnsi="Times New Roman" w:cs="Times New Roman"/>
      <w:szCs w:val="24"/>
      <w:lang w:eastAsia="zh-CN"/>
    </w:rPr>
  </w:style>
  <w:style w:type="character" w:customStyle="1" w:styleId="EncabezadoCar">
    <w:name w:val="Encabezado Car"/>
    <w:link w:val="Encabezado"/>
    <w:uiPriority w:val="99"/>
    <w:qFormat/>
    <w:rsid w:val="00FF2571"/>
    <w:rPr>
      <w:rFonts w:ascii="Times New Roman" w:eastAsia="Lucida Sans Unicode" w:hAnsi="Times New Roman" w:cs="Times New Roman"/>
      <w:szCs w:val="24"/>
      <w:lang w:eastAsia="zh-CN"/>
    </w:rPr>
  </w:style>
  <w:style w:type="character" w:customStyle="1" w:styleId="PiedepginaCar">
    <w:name w:val="Pie de página Car"/>
    <w:link w:val="Piedepgina"/>
    <w:uiPriority w:val="99"/>
    <w:qFormat/>
    <w:rsid w:val="00FF2571"/>
    <w:rPr>
      <w:rFonts w:ascii="Times New Roman" w:eastAsia="Lucida Sans Unicode" w:hAnsi="Times New Roman" w:cs="Times New Roman"/>
      <w:szCs w:val="24"/>
      <w:lang w:eastAsia="zh-CN"/>
    </w:rPr>
  </w:style>
  <w:style w:type="character" w:customStyle="1" w:styleId="TextodegloboCar">
    <w:name w:val="Texto de globo Car"/>
    <w:link w:val="Textodeglobo"/>
    <w:uiPriority w:val="99"/>
    <w:semiHidden/>
    <w:qFormat/>
    <w:rsid w:val="00FF2571"/>
    <w:rPr>
      <w:rFonts w:ascii="Tahoma" w:eastAsia="Lucida Sans Unicode" w:hAnsi="Tahoma" w:cs="Tahoma"/>
      <w:sz w:val="16"/>
      <w:szCs w:val="16"/>
      <w:lang w:eastAsia="zh-CN"/>
    </w:rPr>
  </w:style>
  <w:style w:type="character" w:customStyle="1" w:styleId="ListLabel1">
    <w:name w:val="ListLabel 1"/>
    <w:qFormat/>
    <w:rPr>
      <w:rFonts w:ascii="Calibri Light" w:eastAsia="Times New Roman" w:hAnsi="Calibri Light" w:cs="Calibri Light"/>
      <w:sz w:val="20"/>
      <w:szCs w:val="20"/>
      <w:lang w:eastAsia="es-ES"/>
    </w:rPr>
  </w:style>
  <w:style w:type="paragraph" w:styleId="Encabezado">
    <w:name w:val="header"/>
    <w:basedOn w:val="Normal"/>
    <w:next w:val="Cuerpodetexto"/>
    <w:link w:val="EncabezadoCar"/>
    <w:qFormat/>
    <w:pPr>
      <w:keepNext/>
      <w:spacing w:before="240" w:after="120"/>
    </w:pPr>
    <w:rPr>
      <w:rFonts w:ascii="Liberation Sans" w:eastAsia="Microsoft YaHei" w:hAnsi="Liberation Sans" w:cs="Lucida Sans"/>
      <w:sz w:val="28"/>
      <w:szCs w:val="28"/>
    </w:rPr>
  </w:style>
  <w:style w:type="paragraph" w:customStyle="1" w:styleId="Cuerpodetexto">
    <w:name w:val="Cuerpo de texto"/>
    <w:basedOn w:val="Normal"/>
    <w:link w:val="TextoindependienteCar"/>
    <w:rsid w:val="00FF2571"/>
    <w:pPr>
      <w:spacing w:after="120"/>
    </w:pPr>
  </w:style>
  <w:style w:type="paragraph" w:styleId="Lista">
    <w:name w:val="List"/>
    <w:basedOn w:val="Cuerpodetexto"/>
    <w:rPr>
      <w:rFonts w:cs="Lucida Sans"/>
    </w:rPr>
  </w:style>
  <w:style w:type="paragraph" w:customStyle="1" w:styleId="Leyenda">
    <w:name w:val="Leyenda"/>
    <w:basedOn w:val="Normal"/>
    <w:pPr>
      <w:suppressLineNumbers/>
      <w:spacing w:before="120" w:after="120"/>
    </w:pPr>
    <w:rPr>
      <w:rFonts w:cs="Lucida Sans"/>
      <w:i/>
      <w:iCs/>
      <w:sz w:val="24"/>
    </w:rPr>
  </w:style>
  <w:style w:type="paragraph" w:customStyle="1" w:styleId="ndice">
    <w:name w:val="Índice"/>
    <w:basedOn w:val="Normal"/>
    <w:qFormat/>
    <w:pPr>
      <w:suppressLineNumbers/>
    </w:pPr>
    <w:rPr>
      <w:rFonts w:cs="Lucida Sans"/>
    </w:rPr>
  </w:style>
  <w:style w:type="paragraph" w:customStyle="1" w:styleId="Encabezamiento">
    <w:name w:val="Encabezamiento"/>
    <w:basedOn w:val="Normal"/>
    <w:uiPriority w:val="99"/>
    <w:unhideWhenUsed/>
    <w:rsid w:val="00FF2571"/>
    <w:pPr>
      <w:tabs>
        <w:tab w:val="center" w:pos="4252"/>
        <w:tab w:val="right" w:pos="8504"/>
      </w:tabs>
    </w:pPr>
  </w:style>
  <w:style w:type="paragraph" w:styleId="Piedepgina">
    <w:name w:val="footer"/>
    <w:basedOn w:val="Normal"/>
    <w:link w:val="PiedepginaCar"/>
    <w:uiPriority w:val="99"/>
    <w:unhideWhenUsed/>
    <w:rsid w:val="00FF2571"/>
    <w:pPr>
      <w:tabs>
        <w:tab w:val="center" w:pos="4252"/>
        <w:tab w:val="right" w:pos="8504"/>
      </w:tabs>
    </w:pPr>
  </w:style>
  <w:style w:type="paragraph" w:styleId="Textodeglobo">
    <w:name w:val="Balloon Text"/>
    <w:basedOn w:val="Normal"/>
    <w:link w:val="TextodegloboCar"/>
    <w:uiPriority w:val="99"/>
    <w:semiHidden/>
    <w:unhideWhenUsed/>
    <w:qFormat/>
    <w:rsid w:val="00FF257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1880</Words>
  <Characters>10340</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cp:lastModifiedBy>Secre Boboras</cp:lastModifiedBy>
  <cp:revision>2</cp:revision>
  <dcterms:created xsi:type="dcterms:W3CDTF">2021-10-01T08:48:00Z</dcterms:created>
  <dcterms:modified xsi:type="dcterms:W3CDTF">2021-10-01T08:48:00Z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