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1FD3" w:rsidRPr="009E05C8" w:rsidRDefault="00841FD3" w:rsidP="00841FD3">
      <w:pPr>
        <w:pBdr>
          <w:bottom w:val="single" w:sz="4" w:space="1" w:color="auto"/>
        </w:pBdr>
        <w:jc w:val="center"/>
        <w:rPr>
          <w:b/>
        </w:rPr>
      </w:pPr>
      <w:r w:rsidRPr="009E05C8">
        <w:rPr>
          <w:b/>
        </w:rPr>
        <w:t>ANUNCI</w:t>
      </w:r>
    </w:p>
    <w:p w:rsidR="00841FD3" w:rsidRPr="009E05C8" w:rsidRDefault="00841FD3" w:rsidP="00841FD3"/>
    <w:p w:rsidR="00841FD3" w:rsidRPr="009E05C8" w:rsidRDefault="00841FD3" w:rsidP="00841FD3">
      <w:pPr>
        <w:autoSpaceDE w:val="0"/>
        <w:autoSpaceDN w:val="0"/>
        <w:adjustRightInd w:val="0"/>
        <w:rPr>
          <w:lang w:eastAsia="ca-ES"/>
        </w:rPr>
      </w:pPr>
      <w:r w:rsidRPr="009E05C8">
        <w:rPr>
          <w:lang w:eastAsia="ca-ES"/>
        </w:rPr>
        <w:t xml:space="preserve">Extracte de la convocatòria per a l’atorgament de subvencions en règim de concurrència competitiva adreçada </w:t>
      </w:r>
      <w:r w:rsidR="009E05C8" w:rsidRPr="009E05C8">
        <w:rPr>
          <w:szCs w:val="22"/>
        </w:rPr>
        <w:t>concedir una ajuda econòmica de l</w:t>
      </w:r>
      <w:r w:rsidRPr="009E05C8">
        <w:rPr>
          <w:szCs w:val="22"/>
        </w:rPr>
        <w:t xml:space="preserve">es famílies </w:t>
      </w:r>
      <w:r w:rsidR="009E05C8" w:rsidRPr="009E05C8">
        <w:rPr>
          <w:szCs w:val="22"/>
        </w:rPr>
        <w:t xml:space="preserve">empadronades a l’Estartit, </w:t>
      </w:r>
      <w:r w:rsidRPr="009E05C8">
        <w:rPr>
          <w:szCs w:val="22"/>
        </w:rPr>
        <w:t xml:space="preserve">amb vulnerabilitat econòmica </w:t>
      </w:r>
      <w:r w:rsidR="009E05C8" w:rsidRPr="009E05C8">
        <w:rPr>
          <w:szCs w:val="22"/>
        </w:rPr>
        <w:t>i amb fills</w:t>
      </w:r>
      <w:r w:rsidR="009E05C8">
        <w:rPr>
          <w:szCs w:val="22"/>
        </w:rPr>
        <w:t>/es</w:t>
      </w:r>
      <w:r w:rsidR="009E05C8" w:rsidRPr="009E05C8">
        <w:rPr>
          <w:szCs w:val="22"/>
        </w:rPr>
        <w:t xml:space="preserve"> que realitzin l’activitat extraescolar de l’Espai de Lleure (La Llongada) durant el curs 2021/2022. </w:t>
      </w:r>
      <w:r w:rsidRPr="009E05C8">
        <w:rPr>
          <w:szCs w:val="22"/>
        </w:rPr>
        <w:t>La subvenció consistirà en l’atorgament d’un</w:t>
      </w:r>
      <w:r w:rsidR="009E05C8" w:rsidRPr="009E05C8">
        <w:rPr>
          <w:szCs w:val="22"/>
        </w:rPr>
        <w:t>a ajuda econòmica per la quota de l’activitat pels infants, inscrits durant el període</w:t>
      </w:r>
      <w:r w:rsidRPr="009E05C8">
        <w:rPr>
          <w:szCs w:val="22"/>
        </w:rPr>
        <w:t xml:space="preserve"> 2021/22.</w:t>
      </w:r>
      <w:r w:rsidRPr="009E05C8">
        <w:rPr>
          <w:lang w:eastAsia="ca-ES"/>
        </w:rPr>
        <w:t xml:space="preserve"> </w:t>
      </w:r>
    </w:p>
    <w:p w:rsidR="00841FD3" w:rsidRPr="009E05C8" w:rsidRDefault="00841FD3" w:rsidP="00841FD3">
      <w:pPr>
        <w:autoSpaceDE w:val="0"/>
        <w:autoSpaceDN w:val="0"/>
        <w:adjustRightInd w:val="0"/>
        <w:rPr>
          <w:b/>
          <w:lang w:eastAsia="ca-ES"/>
        </w:rPr>
      </w:pPr>
    </w:p>
    <w:p w:rsidR="00841FD3" w:rsidRPr="009E05C8" w:rsidRDefault="00841FD3" w:rsidP="00841FD3">
      <w:pPr>
        <w:autoSpaceDE w:val="0"/>
        <w:autoSpaceDN w:val="0"/>
        <w:adjustRightInd w:val="0"/>
        <w:rPr>
          <w:b/>
          <w:lang w:eastAsia="ca-ES"/>
        </w:rPr>
      </w:pPr>
      <w:r w:rsidRPr="009E05C8">
        <w:rPr>
          <w:b/>
          <w:lang w:eastAsia="ca-ES"/>
        </w:rPr>
        <w:t xml:space="preserve">Descripció de la convocatòria: </w:t>
      </w:r>
    </w:p>
    <w:p w:rsidR="00841FD3" w:rsidRPr="009E05C8" w:rsidRDefault="00841FD3" w:rsidP="00841FD3">
      <w:pPr>
        <w:autoSpaceDE w:val="0"/>
        <w:autoSpaceDN w:val="0"/>
        <w:adjustRightInd w:val="0"/>
        <w:rPr>
          <w:lang w:eastAsia="ca-ES"/>
        </w:rPr>
      </w:pPr>
      <w:r w:rsidRPr="009E05C8">
        <w:rPr>
          <w:lang w:eastAsia="ca-ES"/>
        </w:rPr>
        <w:t xml:space="preserve">Resolució de la Junta de Govern Local, del dia </w:t>
      </w:r>
      <w:r w:rsidR="009E05C8">
        <w:rPr>
          <w:lang w:eastAsia="ca-ES"/>
        </w:rPr>
        <w:t xml:space="preserve">12 </w:t>
      </w:r>
      <w:r w:rsidRPr="009E05C8">
        <w:rPr>
          <w:lang w:eastAsia="ca-ES"/>
        </w:rPr>
        <w:t>d</w:t>
      </w:r>
      <w:r w:rsidR="009E05C8">
        <w:rPr>
          <w:lang w:eastAsia="ca-ES"/>
        </w:rPr>
        <w:t>’agost</w:t>
      </w:r>
      <w:r w:rsidRPr="009E05C8">
        <w:rPr>
          <w:lang w:eastAsia="ca-ES"/>
        </w:rPr>
        <w:t xml:space="preserve"> de 2021</w:t>
      </w:r>
      <w:r w:rsidR="007611E3" w:rsidRPr="009E05C8">
        <w:rPr>
          <w:lang w:eastAsia="ca-ES"/>
        </w:rPr>
        <w:t xml:space="preserve">, per la qual s’aprova les bases reguladores per a l’atorgament d’ajuts </w:t>
      </w:r>
      <w:r w:rsidR="009E05C8">
        <w:rPr>
          <w:lang w:eastAsia="ca-ES"/>
        </w:rPr>
        <w:t>a famílies empadronades a l’Estartit amb situació de vulnerabilitat econòmica amb fills/es que realitzen l’activitat extraescolar de l’Espai de Lleure (La Llongada) durant el curs 2021/2022</w:t>
      </w:r>
      <w:r w:rsidRPr="009E05C8">
        <w:rPr>
          <w:lang w:eastAsia="ca-ES"/>
        </w:rPr>
        <w:t xml:space="preserve">, d’acord amb les Bases d’execució del Pressupost de l’exercici 2021. </w:t>
      </w:r>
    </w:p>
    <w:p w:rsidR="00841FD3" w:rsidRPr="009E05C8" w:rsidRDefault="00841FD3" w:rsidP="00841FD3">
      <w:pPr>
        <w:autoSpaceDE w:val="0"/>
        <w:autoSpaceDN w:val="0"/>
        <w:adjustRightInd w:val="0"/>
        <w:rPr>
          <w:lang w:eastAsia="ca-ES"/>
        </w:rPr>
      </w:pPr>
    </w:p>
    <w:p w:rsidR="00841FD3" w:rsidRPr="009E05C8" w:rsidRDefault="00841FD3" w:rsidP="00841FD3">
      <w:pPr>
        <w:autoSpaceDE w:val="0"/>
        <w:autoSpaceDN w:val="0"/>
        <w:adjustRightInd w:val="0"/>
        <w:rPr>
          <w:b/>
          <w:lang w:eastAsia="ca-ES"/>
        </w:rPr>
      </w:pPr>
      <w:r w:rsidRPr="009E05C8">
        <w:rPr>
          <w:b/>
          <w:lang w:eastAsia="ca-ES"/>
        </w:rPr>
        <w:t xml:space="preserve">Beneficiaris: </w:t>
      </w:r>
    </w:p>
    <w:p w:rsidR="007611E3" w:rsidRPr="009E05C8" w:rsidRDefault="007611E3" w:rsidP="007611E3">
      <w:pPr>
        <w:pStyle w:val="Sinespaciado"/>
        <w:jc w:val="both"/>
        <w:rPr>
          <w:rFonts w:cs="Arial"/>
          <w:szCs w:val="22"/>
        </w:rPr>
      </w:pPr>
      <w:r w:rsidRPr="009E05C8">
        <w:rPr>
          <w:rFonts w:cs="Arial"/>
          <w:szCs w:val="22"/>
        </w:rPr>
        <w:t>Poden concórrer a la convocatòria de subvenció les perso</w:t>
      </w:r>
      <w:r w:rsidR="00075011">
        <w:rPr>
          <w:rFonts w:cs="Arial"/>
          <w:szCs w:val="22"/>
        </w:rPr>
        <w:t xml:space="preserve">nes empadronades a </w:t>
      </w:r>
      <w:r w:rsidRPr="009E05C8">
        <w:rPr>
          <w:rFonts w:cs="Arial"/>
          <w:szCs w:val="22"/>
        </w:rPr>
        <w:t>l’Estartit amb infants que cursin estudis de primària</w:t>
      </w:r>
      <w:r w:rsidR="00075011">
        <w:rPr>
          <w:rFonts w:cs="Arial"/>
          <w:szCs w:val="22"/>
        </w:rPr>
        <w:t xml:space="preserve"> a l’</w:t>
      </w:r>
      <w:r w:rsidRPr="009E05C8">
        <w:rPr>
          <w:rFonts w:cs="Arial"/>
          <w:szCs w:val="22"/>
        </w:rPr>
        <w:t>escol</w:t>
      </w:r>
      <w:r w:rsidR="00075011">
        <w:rPr>
          <w:rFonts w:cs="Arial"/>
          <w:szCs w:val="22"/>
        </w:rPr>
        <w:t>a</w:t>
      </w:r>
      <w:r w:rsidRPr="009E05C8">
        <w:rPr>
          <w:rFonts w:cs="Arial"/>
          <w:szCs w:val="22"/>
        </w:rPr>
        <w:t xml:space="preserve"> CEIP Portitxol</w:t>
      </w:r>
      <w:r w:rsidR="00075011">
        <w:rPr>
          <w:rFonts w:cs="Arial"/>
          <w:szCs w:val="22"/>
        </w:rPr>
        <w:t xml:space="preserve"> i que estiguin inscrits a l’activitat extraescolar de l’Espai de Lleure (La Llongada)</w:t>
      </w:r>
      <w:r w:rsidRPr="009E05C8">
        <w:rPr>
          <w:rFonts w:cs="Arial"/>
          <w:szCs w:val="22"/>
        </w:rPr>
        <w:t xml:space="preserve">, que compleixin els barems econòmics i les condicions establertes en la present convocatòria. </w:t>
      </w:r>
    </w:p>
    <w:p w:rsidR="00841FD3" w:rsidRPr="009E05C8" w:rsidRDefault="00841FD3" w:rsidP="00841FD3">
      <w:pPr>
        <w:autoSpaceDE w:val="0"/>
        <w:autoSpaceDN w:val="0"/>
        <w:adjustRightInd w:val="0"/>
        <w:rPr>
          <w:lang w:eastAsia="ca-ES"/>
        </w:rPr>
      </w:pPr>
    </w:p>
    <w:p w:rsidR="00841FD3" w:rsidRPr="009E05C8" w:rsidRDefault="00841FD3" w:rsidP="00841FD3">
      <w:pPr>
        <w:autoSpaceDE w:val="0"/>
        <w:autoSpaceDN w:val="0"/>
        <w:adjustRightInd w:val="0"/>
        <w:rPr>
          <w:b/>
          <w:lang w:eastAsia="ca-ES"/>
        </w:rPr>
      </w:pPr>
      <w:r w:rsidRPr="009E05C8">
        <w:rPr>
          <w:b/>
          <w:lang w:eastAsia="ca-ES"/>
        </w:rPr>
        <w:t xml:space="preserve">Objecte: </w:t>
      </w:r>
    </w:p>
    <w:p w:rsidR="007611E3" w:rsidRPr="009E05C8" w:rsidRDefault="007611E3" w:rsidP="007611E3">
      <w:pPr>
        <w:pStyle w:val="Sinespaciado"/>
        <w:jc w:val="both"/>
        <w:rPr>
          <w:rFonts w:cs="Arial"/>
          <w:szCs w:val="22"/>
        </w:rPr>
      </w:pPr>
      <w:r w:rsidRPr="009E05C8">
        <w:rPr>
          <w:rFonts w:cs="Arial"/>
          <w:szCs w:val="22"/>
        </w:rPr>
        <w:t>L’objecte d’aquesta convocatòria és concedir un ajut extraordinari a les famílies amb vulnerabilitat econòmica de l’Estartit. La subvenció consi</w:t>
      </w:r>
      <w:r w:rsidR="00075011">
        <w:rPr>
          <w:rFonts w:cs="Arial"/>
          <w:szCs w:val="22"/>
        </w:rPr>
        <w:t>stirà en l’atorgament d’una ajuda econòmica per la quota de l’activitat extraescolar de Lleure (La Llongada)</w:t>
      </w:r>
      <w:r w:rsidRPr="009E05C8">
        <w:rPr>
          <w:rFonts w:cs="Arial"/>
          <w:szCs w:val="22"/>
        </w:rPr>
        <w:t xml:space="preserve">. </w:t>
      </w:r>
    </w:p>
    <w:p w:rsidR="007611E3" w:rsidRPr="009E05C8" w:rsidRDefault="007611E3" w:rsidP="00841FD3">
      <w:pPr>
        <w:autoSpaceDE w:val="0"/>
        <w:autoSpaceDN w:val="0"/>
        <w:adjustRightInd w:val="0"/>
        <w:rPr>
          <w:b/>
          <w:lang w:eastAsia="ca-ES"/>
        </w:rPr>
      </w:pPr>
    </w:p>
    <w:p w:rsidR="00841FD3" w:rsidRPr="009E05C8" w:rsidRDefault="00841FD3" w:rsidP="00841FD3">
      <w:pPr>
        <w:autoSpaceDE w:val="0"/>
        <w:autoSpaceDN w:val="0"/>
        <w:adjustRightInd w:val="0"/>
        <w:rPr>
          <w:b/>
          <w:lang w:eastAsia="ca-ES"/>
        </w:rPr>
      </w:pPr>
      <w:r w:rsidRPr="009E05C8">
        <w:rPr>
          <w:b/>
          <w:lang w:eastAsia="ca-ES"/>
        </w:rPr>
        <w:t xml:space="preserve">Bases Reguladores: </w:t>
      </w:r>
    </w:p>
    <w:p w:rsidR="00841FD3" w:rsidRPr="009E05C8" w:rsidRDefault="00606B65" w:rsidP="00210392">
      <w:pPr>
        <w:autoSpaceDE w:val="0"/>
        <w:autoSpaceDN w:val="0"/>
        <w:adjustRightInd w:val="0"/>
        <w:rPr>
          <w:lang w:eastAsia="ca-ES"/>
        </w:rPr>
      </w:pPr>
      <w:r w:rsidRPr="009E05C8">
        <w:rPr>
          <w:lang w:eastAsia="ca-ES"/>
        </w:rPr>
        <w:t xml:space="preserve">Les bases reguladores per l'atorgament d'ajuts </w:t>
      </w:r>
      <w:r w:rsidR="00075011">
        <w:rPr>
          <w:lang w:eastAsia="ca-ES"/>
        </w:rPr>
        <w:t xml:space="preserve">a famílies empadronades a l’Estartit amb situació de vulnerabilitat econòmica i amb fills/es que realitzen l’activitat de l’Espai de Lleure durant el curs 2021/2022, </w:t>
      </w:r>
      <w:r w:rsidRPr="009E05C8">
        <w:rPr>
          <w:lang w:eastAsia="ca-ES"/>
        </w:rPr>
        <w:t>publicades al Butlletí O</w:t>
      </w:r>
      <w:r w:rsidR="00075011">
        <w:rPr>
          <w:lang w:eastAsia="ca-ES"/>
        </w:rPr>
        <w:t>ficial de la Província el dia 25</w:t>
      </w:r>
      <w:r w:rsidRPr="009E05C8">
        <w:rPr>
          <w:lang w:eastAsia="ca-ES"/>
        </w:rPr>
        <w:t>/08/2021.</w:t>
      </w:r>
    </w:p>
    <w:p w:rsidR="00841FD3" w:rsidRPr="009E05C8" w:rsidRDefault="00841FD3" w:rsidP="00841FD3">
      <w:pPr>
        <w:autoSpaceDE w:val="0"/>
        <w:autoSpaceDN w:val="0"/>
        <w:adjustRightInd w:val="0"/>
        <w:rPr>
          <w:b/>
          <w:lang w:eastAsia="ca-ES"/>
        </w:rPr>
      </w:pPr>
    </w:p>
    <w:p w:rsidR="00841FD3" w:rsidRPr="009E05C8" w:rsidRDefault="00841FD3" w:rsidP="00841FD3">
      <w:pPr>
        <w:autoSpaceDE w:val="0"/>
        <w:autoSpaceDN w:val="0"/>
        <w:adjustRightInd w:val="0"/>
        <w:rPr>
          <w:b/>
          <w:lang w:eastAsia="ca-ES"/>
        </w:rPr>
      </w:pPr>
      <w:r w:rsidRPr="009E05C8">
        <w:rPr>
          <w:b/>
          <w:lang w:eastAsia="ca-ES"/>
        </w:rPr>
        <w:t xml:space="preserve">Quantia: </w:t>
      </w:r>
    </w:p>
    <w:p w:rsidR="00075011" w:rsidRPr="009E05C8" w:rsidRDefault="00075011" w:rsidP="00075011">
      <w:pPr>
        <w:pStyle w:val="Sinespaciado"/>
        <w:jc w:val="both"/>
        <w:rPr>
          <w:rFonts w:cs="Arial"/>
          <w:szCs w:val="22"/>
        </w:rPr>
      </w:pPr>
      <w:r w:rsidRPr="009E05C8">
        <w:rPr>
          <w:rFonts w:cs="Arial"/>
          <w:szCs w:val="22"/>
        </w:rPr>
        <w:t>La subvenció consi</w:t>
      </w:r>
      <w:r>
        <w:rPr>
          <w:rFonts w:cs="Arial"/>
          <w:szCs w:val="22"/>
        </w:rPr>
        <w:t>stirà en l’atorgament d’una ajuda econòmica per la quota de l’activitat extraescolar de Lleure (La Llongada)</w:t>
      </w:r>
      <w:r w:rsidRPr="009E05C8">
        <w:rPr>
          <w:rFonts w:cs="Arial"/>
          <w:szCs w:val="22"/>
        </w:rPr>
        <w:t xml:space="preserve">. </w:t>
      </w:r>
    </w:p>
    <w:p w:rsidR="008B6C11" w:rsidRPr="00F12602" w:rsidRDefault="008B6C11" w:rsidP="008B6C11">
      <w:pPr>
        <w:pStyle w:val="Sinespaciado"/>
        <w:jc w:val="both"/>
        <w:rPr>
          <w:rFonts w:cs="Arial"/>
        </w:rPr>
      </w:pPr>
      <w:r>
        <w:rPr>
          <w:rFonts w:cs="Arial"/>
        </w:rPr>
        <w:t>La quantia de cada ajut é</w:t>
      </w:r>
      <w:r w:rsidRPr="00F12602">
        <w:rPr>
          <w:rFonts w:cs="Arial"/>
        </w:rPr>
        <w:t>s de:</w:t>
      </w:r>
    </w:p>
    <w:p w:rsidR="008B6C11" w:rsidRDefault="008B6C11" w:rsidP="008B6C11">
      <w:pPr>
        <w:pStyle w:val="Sinespaciado"/>
        <w:numPr>
          <w:ilvl w:val="0"/>
          <w:numId w:val="1"/>
        </w:numPr>
        <w:jc w:val="both"/>
        <w:rPr>
          <w:rFonts w:cs="Arial"/>
        </w:rPr>
      </w:pPr>
      <w:r>
        <w:rPr>
          <w:rFonts w:cs="Arial"/>
        </w:rPr>
        <w:t>100% de la quota de l’activitat per infant</w:t>
      </w:r>
    </w:p>
    <w:p w:rsidR="008B6C11" w:rsidRPr="00F12602" w:rsidRDefault="008B6C11" w:rsidP="008B6C11">
      <w:pPr>
        <w:pStyle w:val="Sinespaciado"/>
        <w:numPr>
          <w:ilvl w:val="0"/>
          <w:numId w:val="1"/>
        </w:numPr>
        <w:jc w:val="both"/>
        <w:rPr>
          <w:rFonts w:cs="Arial"/>
        </w:rPr>
      </w:pPr>
      <w:r>
        <w:rPr>
          <w:rFonts w:cs="Arial"/>
        </w:rPr>
        <w:t>80% de la quota de l’activitat per  infant</w:t>
      </w:r>
    </w:p>
    <w:p w:rsidR="008B6C11" w:rsidRPr="00F12602" w:rsidRDefault="008B6C11" w:rsidP="008B6C11">
      <w:pPr>
        <w:pStyle w:val="Sinespaciado"/>
        <w:numPr>
          <w:ilvl w:val="0"/>
          <w:numId w:val="1"/>
        </w:numPr>
        <w:jc w:val="both"/>
        <w:rPr>
          <w:rFonts w:cs="Arial"/>
        </w:rPr>
      </w:pPr>
      <w:r>
        <w:rPr>
          <w:rFonts w:cs="Arial"/>
        </w:rPr>
        <w:t>50%</w:t>
      </w:r>
      <w:r w:rsidRPr="00F12602">
        <w:rPr>
          <w:rFonts w:cs="Arial"/>
        </w:rPr>
        <w:t xml:space="preserve"> </w:t>
      </w:r>
      <w:r>
        <w:rPr>
          <w:rFonts w:cs="Arial"/>
        </w:rPr>
        <w:t>de la quota de l’activitat</w:t>
      </w:r>
      <w:r w:rsidRPr="00F12602">
        <w:rPr>
          <w:rFonts w:cs="Arial"/>
        </w:rPr>
        <w:t xml:space="preserve"> </w:t>
      </w:r>
      <w:r>
        <w:rPr>
          <w:rFonts w:cs="Arial"/>
        </w:rPr>
        <w:t>per infant</w:t>
      </w:r>
    </w:p>
    <w:p w:rsidR="008B6C11" w:rsidRPr="00F12602" w:rsidRDefault="008B6C11" w:rsidP="008B6C11">
      <w:pPr>
        <w:pStyle w:val="Sinespaciado"/>
        <w:jc w:val="both"/>
        <w:rPr>
          <w:rFonts w:cs="Arial"/>
        </w:rPr>
      </w:pPr>
      <w:r w:rsidRPr="005F1DB8">
        <w:rPr>
          <w:rFonts w:cs="Arial"/>
        </w:rPr>
        <w:t xml:space="preserve">La quantia serà determinada en funció dels ingressos de la unitat familiar en relació a  l’IRSC </w:t>
      </w:r>
      <w:r>
        <w:rPr>
          <w:rFonts w:cs="Arial"/>
        </w:rPr>
        <w:t>regulat a les bases</w:t>
      </w:r>
      <w:r w:rsidRPr="005F1DB8">
        <w:rPr>
          <w:rFonts w:cs="Arial"/>
        </w:rPr>
        <w:t xml:space="preserve"> i també</w:t>
      </w:r>
      <w:r>
        <w:rPr>
          <w:rFonts w:cs="Arial"/>
        </w:rPr>
        <w:t xml:space="preserve">, </w:t>
      </w:r>
      <w:r w:rsidRPr="005F1DB8">
        <w:rPr>
          <w:rFonts w:cs="Arial"/>
        </w:rPr>
        <w:t>de les circumstàncies socials de cada unitat familiar.</w:t>
      </w:r>
    </w:p>
    <w:p w:rsidR="008B6C11" w:rsidRDefault="008B6C11" w:rsidP="008B6C11">
      <w:pPr>
        <w:pStyle w:val="Sinespaciado"/>
        <w:jc w:val="both"/>
        <w:rPr>
          <w:rFonts w:cs="Arial"/>
        </w:rPr>
      </w:pPr>
    </w:p>
    <w:p w:rsidR="008B6C11" w:rsidRDefault="008B6C11" w:rsidP="008B6C11">
      <w:pPr>
        <w:pStyle w:val="Sinespaciado"/>
        <w:jc w:val="both"/>
        <w:rPr>
          <w:rFonts w:cs="Arial"/>
          <w:szCs w:val="22"/>
        </w:rPr>
      </w:pPr>
    </w:p>
    <w:p w:rsidR="008B6C11" w:rsidRDefault="008B6C11" w:rsidP="008B6C11">
      <w:pPr>
        <w:pStyle w:val="Sinespaciado"/>
        <w:jc w:val="both"/>
        <w:rPr>
          <w:rFonts w:cs="Arial"/>
          <w:szCs w:val="22"/>
        </w:rPr>
      </w:pPr>
      <w:r w:rsidRPr="00800DF9">
        <w:rPr>
          <w:rFonts w:cs="Arial"/>
          <w:szCs w:val="22"/>
        </w:rPr>
        <w:t>Les subvencions a les que fa referència la present convocatòria seran atorgades a càrrec de la partida corresponent del pressup</w:t>
      </w:r>
      <w:r>
        <w:rPr>
          <w:rFonts w:cs="Arial"/>
          <w:szCs w:val="22"/>
        </w:rPr>
        <w:t xml:space="preserve">ost municipal </w:t>
      </w:r>
      <w:r w:rsidRPr="0072323D">
        <w:rPr>
          <w:rFonts w:cs="Arial"/>
          <w:szCs w:val="22"/>
        </w:rPr>
        <w:t>en l’exercici 2021</w:t>
      </w:r>
      <w:r>
        <w:rPr>
          <w:rFonts w:cs="Arial"/>
          <w:szCs w:val="22"/>
        </w:rPr>
        <w:t xml:space="preserve"> </w:t>
      </w:r>
      <w:r w:rsidRPr="00800DF9">
        <w:rPr>
          <w:rFonts w:cs="Arial"/>
          <w:szCs w:val="22"/>
        </w:rPr>
        <w:t xml:space="preserve">i fins que s’exhaureixi la dotació, estimada </w:t>
      </w:r>
      <w:r w:rsidRPr="0072323D">
        <w:rPr>
          <w:rFonts w:cs="Arial"/>
          <w:szCs w:val="22"/>
        </w:rPr>
        <w:t>en 3000€.</w:t>
      </w:r>
      <w:r w:rsidRPr="00800DF9">
        <w:rPr>
          <w:rFonts w:cs="Arial"/>
          <w:szCs w:val="22"/>
        </w:rPr>
        <w:t xml:space="preserve"> Un cop exhaurida, malgrat tenir-hi dret, les persones beneficiàries no podran accedir a la subvenció. En cas que la demanda d’ajuts superi la partida pressupostària, aquests s’atorgaran per ordre ascendent dels ingressos de la unitat familiar.</w:t>
      </w:r>
    </w:p>
    <w:p w:rsidR="00016EA4" w:rsidRPr="009E05C8" w:rsidRDefault="00016EA4" w:rsidP="00016EA4">
      <w:pPr>
        <w:pStyle w:val="Sinespaciado"/>
        <w:jc w:val="both"/>
        <w:rPr>
          <w:rFonts w:cs="Arial"/>
          <w:szCs w:val="22"/>
        </w:rPr>
      </w:pPr>
    </w:p>
    <w:p w:rsidR="00841FD3" w:rsidRPr="009E05C8" w:rsidRDefault="00841FD3" w:rsidP="00841FD3">
      <w:pPr>
        <w:autoSpaceDE w:val="0"/>
        <w:autoSpaceDN w:val="0"/>
        <w:adjustRightInd w:val="0"/>
        <w:rPr>
          <w:lang w:eastAsia="ca-ES"/>
        </w:rPr>
      </w:pPr>
    </w:p>
    <w:p w:rsidR="00B11824" w:rsidRPr="009E05C8" w:rsidRDefault="00B11824" w:rsidP="00B11824">
      <w:pPr>
        <w:pStyle w:val="NormalWeb"/>
        <w:spacing w:before="0" w:beforeAutospacing="0" w:after="0" w:afterAutospacing="0" w:line="360" w:lineRule="auto"/>
        <w:jc w:val="both"/>
        <w:rPr>
          <w:rFonts w:ascii="Arial" w:hAnsi="Arial" w:cs="Arial"/>
          <w:b/>
          <w:color w:val="000000"/>
          <w:sz w:val="22"/>
          <w:szCs w:val="22"/>
          <w:lang w:val="ca-ES"/>
        </w:rPr>
      </w:pPr>
      <w:r w:rsidRPr="009E05C8">
        <w:rPr>
          <w:rFonts w:ascii="Arial" w:hAnsi="Arial" w:cs="Arial"/>
          <w:b/>
          <w:color w:val="000000"/>
          <w:sz w:val="22"/>
          <w:szCs w:val="22"/>
          <w:lang w:val="ca-ES"/>
        </w:rPr>
        <w:t>Criteris per a la concessió</w:t>
      </w:r>
    </w:p>
    <w:p w:rsidR="00B11824" w:rsidRPr="009E05C8" w:rsidRDefault="00B11824" w:rsidP="00B11824">
      <w:pPr>
        <w:pStyle w:val="Sinespaciado"/>
        <w:jc w:val="both"/>
        <w:rPr>
          <w:rFonts w:cs="Arial"/>
          <w:szCs w:val="22"/>
        </w:rPr>
      </w:pPr>
      <w:r w:rsidRPr="009E05C8">
        <w:rPr>
          <w:rFonts w:cs="Arial"/>
          <w:color w:val="000000"/>
          <w:szCs w:val="22"/>
        </w:rPr>
        <w:t xml:space="preserve">Aquesta subvenció s’atorgarà, previ informe de l’equip </w:t>
      </w:r>
      <w:proofErr w:type="spellStart"/>
      <w:r w:rsidRPr="009E05C8">
        <w:rPr>
          <w:rFonts w:cs="Arial"/>
          <w:color w:val="000000"/>
          <w:szCs w:val="22"/>
        </w:rPr>
        <w:t>valorador</w:t>
      </w:r>
      <w:proofErr w:type="spellEnd"/>
      <w:r w:rsidRPr="009E05C8">
        <w:rPr>
          <w:rFonts w:cs="Arial"/>
          <w:color w:val="000000"/>
          <w:szCs w:val="22"/>
        </w:rPr>
        <w:t xml:space="preserve">, format per tècniques de l’àrea de Serveis </w:t>
      </w:r>
      <w:r w:rsidRPr="009E05C8">
        <w:rPr>
          <w:rFonts w:cs="Arial"/>
          <w:szCs w:val="22"/>
        </w:rPr>
        <w:t>Socials, i es podran acollir tots els titulars les unitats familiars dels quals no superin els següents ingressos mensuals/anuals:</w:t>
      </w:r>
    </w:p>
    <w:p w:rsidR="00B11824" w:rsidRPr="009E05C8" w:rsidRDefault="00B11824" w:rsidP="00B11824">
      <w:pPr>
        <w:pStyle w:val="Sinespaciado"/>
        <w:rPr>
          <w:rFonts w:cs="Arial"/>
          <w:szCs w:val="22"/>
        </w:rPr>
      </w:pPr>
    </w:p>
    <w:tbl>
      <w:tblPr>
        <w:tblStyle w:val="Tablaconcuadrcula"/>
        <w:tblW w:w="0" w:type="auto"/>
        <w:jc w:val="center"/>
        <w:tblLook w:val="04A0" w:firstRow="1" w:lastRow="0" w:firstColumn="1" w:lastColumn="0" w:noHBand="0" w:noVBand="1"/>
      </w:tblPr>
      <w:tblGrid>
        <w:gridCol w:w="2122"/>
        <w:gridCol w:w="2275"/>
        <w:gridCol w:w="2239"/>
      </w:tblGrid>
      <w:tr w:rsidR="00B11824" w:rsidRPr="009E05C8" w:rsidTr="00DA24E9">
        <w:trPr>
          <w:jc w:val="center"/>
        </w:trPr>
        <w:tc>
          <w:tcPr>
            <w:tcW w:w="2122" w:type="dxa"/>
          </w:tcPr>
          <w:p w:rsidR="00B11824" w:rsidRPr="009E05C8" w:rsidRDefault="00B11824" w:rsidP="00DA24E9">
            <w:pPr>
              <w:pStyle w:val="Sinespaciado"/>
              <w:rPr>
                <w:rFonts w:cs="Arial"/>
                <w:b/>
                <w:bCs/>
                <w:szCs w:val="22"/>
                <w:lang w:val="ca-ES"/>
              </w:rPr>
            </w:pPr>
            <w:r w:rsidRPr="009E05C8">
              <w:rPr>
                <w:rFonts w:cs="Arial"/>
                <w:b/>
                <w:bCs/>
                <w:szCs w:val="22"/>
                <w:lang w:val="ca-ES"/>
              </w:rPr>
              <w:t>Nº de membres</w:t>
            </w:r>
          </w:p>
        </w:tc>
        <w:tc>
          <w:tcPr>
            <w:tcW w:w="2275" w:type="dxa"/>
          </w:tcPr>
          <w:p w:rsidR="00B11824" w:rsidRPr="009E05C8" w:rsidRDefault="00B11824" w:rsidP="00DA24E9">
            <w:pPr>
              <w:pStyle w:val="Sinespaciado"/>
              <w:jc w:val="center"/>
              <w:rPr>
                <w:rFonts w:cs="Arial"/>
                <w:b/>
                <w:bCs/>
                <w:szCs w:val="22"/>
                <w:lang w:val="ca-ES"/>
              </w:rPr>
            </w:pPr>
            <w:r w:rsidRPr="009E05C8">
              <w:rPr>
                <w:rFonts w:cs="Arial"/>
                <w:b/>
                <w:bCs/>
                <w:szCs w:val="22"/>
                <w:lang w:val="ca-ES"/>
              </w:rPr>
              <w:t>BAREMS</w:t>
            </w:r>
          </w:p>
          <w:p w:rsidR="00B11824" w:rsidRPr="009E05C8" w:rsidRDefault="00B11824" w:rsidP="00DA24E9">
            <w:pPr>
              <w:pStyle w:val="Sinespaciado"/>
              <w:jc w:val="center"/>
              <w:rPr>
                <w:rFonts w:cs="Arial"/>
                <w:b/>
                <w:bCs/>
                <w:szCs w:val="22"/>
                <w:lang w:val="ca-ES"/>
              </w:rPr>
            </w:pPr>
            <w:r w:rsidRPr="009E05C8">
              <w:rPr>
                <w:rFonts w:cs="Arial"/>
                <w:b/>
                <w:bCs/>
                <w:szCs w:val="22"/>
                <w:lang w:val="ca-ES"/>
              </w:rPr>
              <w:t>Mensuals</w:t>
            </w:r>
          </w:p>
        </w:tc>
        <w:tc>
          <w:tcPr>
            <w:tcW w:w="2239" w:type="dxa"/>
          </w:tcPr>
          <w:p w:rsidR="00B11824" w:rsidRPr="009E05C8" w:rsidRDefault="00B11824" w:rsidP="00DA24E9">
            <w:pPr>
              <w:pStyle w:val="Sinespaciado"/>
              <w:jc w:val="center"/>
              <w:rPr>
                <w:rFonts w:cs="Arial"/>
                <w:b/>
                <w:bCs/>
                <w:szCs w:val="22"/>
                <w:lang w:val="ca-ES"/>
              </w:rPr>
            </w:pPr>
            <w:r w:rsidRPr="009E05C8">
              <w:rPr>
                <w:rFonts w:cs="Arial"/>
                <w:b/>
                <w:bCs/>
                <w:szCs w:val="22"/>
                <w:lang w:val="ca-ES"/>
              </w:rPr>
              <w:t>BAREMS</w:t>
            </w:r>
          </w:p>
          <w:p w:rsidR="00B11824" w:rsidRPr="009E05C8" w:rsidRDefault="00B11824" w:rsidP="00DA24E9">
            <w:pPr>
              <w:pStyle w:val="Sinespaciado"/>
              <w:jc w:val="center"/>
              <w:rPr>
                <w:rFonts w:cs="Arial"/>
                <w:b/>
                <w:bCs/>
                <w:szCs w:val="22"/>
                <w:lang w:val="ca-ES"/>
              </w:rPr>
            </w:pPr>
            <w:r w:rsidRPr="009E05C8">
              <w:rPr>
                <w:rFonts w:cs="Arial"/>
                <w:b/>
                <w:bCs/>
                <w:szCs w:val="22"/>
                <w:lang w:val="ca-ES"/>
              </w:rPr>
              <w:t>Anuals</w:t>
            </w:r>
          </w:p>
        </w:tc>
      </w:tr>
      <w:tr w:rsidR="00B11824" w:rsidRPr="009E05C8" w:rsidTr="00DA24E9">
        <w:trPr>
          <w:jc w:val="center"/>
        </w:trPr>
        <w:tc>
          <w:tcPr>
            <w:tcW w:w="2122" w:type="dxa"/>
          </w:tcPr>
          <w:p w:rsidR="00B11824" w:rsidRPr="009E05C8" w:rsidRDefault="00B11824" w:rsidP="00DA24E9">
            <w:pPr>
              <w:pStyle w:val="Sinespaciado"/>
              <w:rPr>
                <w:rFonts w:cs="Arial"/>
                <w:szCs w:val="22"/>
                <w:lang w:val="ca-ES"/>
              </w:rPr>
            </w:pPr>
            <w:r w:rsidRPr="009E05C8">
              <w:rPr>
                <w:rFonts w:cs="Arial"/>
                <w:szCs w:val="22"/>
                <w:lang w:val="ca-ES"/>
              </w:rPr>
              <w:t>2 membres</w:t>
            </w:r>
          </w:p>
        </w:tc>
        <w:tc>
          <w:tcPr>
            <w:tcW w:w="2275" w:type="dxa"/>
          </w:tcPr>
          <w:p w:rsidR="00B11824" w:rsidRPr="009E05C8" w:rsidRDefault="00B11824" w:rsidP="00DA24E9">
            <w:pPr>
              <w:pStyle w:val="Sinespaciado"/>
              <w:jc w:val="center"/>
              <w:rPr>
                <w:rFonts w:cs="Arial"/>
                <w:b/>
                <w:bCs/>
                <w:szCs w:val="22"/>
                <w:lang w:val="ca-ES"/>
              </w:rPr>
            </w:pPr>
            <w:r w:rsidRPr="009E05C8">
              <w:rPr>
                <w:rFonts w:cs="Arial"/>
                <w:b/>
                <w:bCs/>
                <w:szCs w:val="22"/>
                <w:lang w:val="ca-ES"/>
              </w:rPr>
              <w:t>1.565,08 €</w:t>
            </w:r>
          </w:p>
        </w:tc>
        <w:tc>
          <w:tcPr>
            <w:tcW w:w="2239" w:type="dxa"/>
          </w:tcPr>
          <w:p w:rsidR="00B11824" w:rsidRPr="009E05C8" w:rsidRDefault="00B11824" w:rsidP="00DA24E9">
            <w:pPr>
              <w:pStyle w:val="Sinespaciado"/>
              <w:jc w:val="center"/>
              <w:rPr>
                <w:rFonts w:cs="Arial"/>
                <w:b/>
                <w:bCs/>
                <w:szCs w:val="22"/>
                <w:lang w:val="ca-ES"/>
              </w:rPr>
            </w:pPr>
            <w:r w:rsidRPr="009E05C8">
              <w:rPr>
                <w:rFonts w:cs="Arial"/>
                <w:b/>
                <w:bCs/>
                <w:szCs w:val="22"/>
                <w:lang w:val="ca-ES"/>
              </w:rPr>
              <w:t>15.401,54 €</w:t>
            </w:r>
          </w:p>
        </w:tc>
      </w:tr>
      <w:tr w:rsidR="00B11824" w:rsidRPr="009E05C8" w:rsidTr="00DA24E9">
        <w:trPr>
          <w:jc w:val="center"/>
        </w:trPr>
        <w:tc>
          <w:tcPr>
            <w:tcW w:w="2122" w:type="dxa"/>
          </w:tcPr>
          <w:p w:rsidR="00B11824" w:rsidRPr="009E05C8" w:rsidRDefault="00B11824" w:rsidP="00DA24E9">
            <w:pPr>
              <w:pStyle w:val="Sinespaciado"/>
              <w:rPr>
                <w:rFonts w:cs="Arial"/>
                <w:szCs w:val="22"/>
                <w:lang w:val="ca-ES"/>
              </w:rPr>
            </w:pPr>
            <w:r w:rsidRPr="009E05C8">
              <w:rPr>
                <w:rFonts w:cs="Arial"/>
                <w:szCs w:val="22"/>
                <w:lang w:val="ca-ES"/>
              </w:rPr>
              <w:t>3 membres</w:t>
            </w:r>
          </w:p>
        </w:tc>
        <w:tc>
          <w:tcPr>
            <w:tcW w:w="2275" w:type="dxa"/>
          </w:tcPr>
          <w:p w:rsidR="00B11824" w:rsidRPr="009E05C8" w:rsidRDefault="00B11824" w:rsidP="00DA24E9">
            <w:pPr>
              <w:pStyle w:val="Sinespaciado"/>
              <w:jc w:val="center"/>
              <w:rPr>
                <w:rFonts w:cs="Arial"/>
                <w:b/>
                <w:bCs/>
                <w:szCs w:val="22"/>
                <w:lang w:val="ca-ES"/>
              </w:rPr>
            </w:pPr>
            <w:r w:rsidRPr="009E05C8">
              <w:rPr>
                <w:rFonts w:cs="Arial"/>
                <w:b/>
                <w:bCs/>
                <w:szCs w:val="22"/>
                <w:lang w:val="ca-ES"/>
              </w:rPr>
              <w:t>1.991,94 €</w:t>
            </w:r>
          </w:p>
        </w:tc>
        <w:tc>
          <w:tcPr>
            <w:tcW w:w="2239" w:type="dxa"/>
          </w:tcPr>
          <w:p w:rsidR="00B11824" w:rsidRPr="009E05C8" w:rsidRDefault="00B11824" w:rsidP="00DA24E9">
            <w:pPr>
              <w:pStyle w:val="Sinespaciado"/>
              <w:jc w:val="center"/>
              <w:rPr>
                <w:rFonts w:cs="Arial"/>
                <w:b/>
                <w:bCs/>
                <w:szCs w:val="22"/>
                <w:lang w:val="ca-ES"/>
              </w:rPr>
            </w:pPr>
            <w:r w:rsidRPr="009E05C8">
              <w:rPr>
                <w:rFonts w:cs="Arial"/>
                <w:b/>
                <w:bCs/>
                <w:szCs w:val="22"/>
                <w:lang w:val="ca-ES"/>
              </w:rPr>
              <w:t>16.063,97 €</w:t>
            </w:r>
          </w:p>
        </w:tc>
      </w:tr>
      <w:tr w:rsidR="00B11824" w:rsidRPr="009E05C8" w:rsidTr="00DA24E9">
        <w:trPr>
          <w:jc w:val="center"/>
        </w:trPr>
        <w:tc>
          <w:tcPr>
            <w:tcW w:w="2122" w:type="dxa"/>
          </w:tcPr>
          <w:p w:rsidR="00B11824" w:rsidRPr="009E05C8" w:rsidRDefault="00B11824" w:rsidP="00DA24E9">
            <w:pPr>
              <w:pStyle w:val="Sinespaciado"/>
              <w:rPr>
                <w:rFonts w:cs="Arial"/>
                <w:szCs w:val="22"/>
                <w:lang w:val="ca-ES"/>
              </w:rPr>
            </w:pPr>
            <w:r w:rsidRPr="009E05C8">
              <w:rPr>
                <w:rFonts w:cs="Arial"/>
                <w:szCs w:val="22"/>
                <w:lang w:val="ca-ES"/>
              </w:rPr>
              <w:t>4 o més membres</w:t>
            </w:r>
          </w:p>
        </w:tc>
        <w:tc>
          <w:tcPr>
            <w:tcW w:w="2275" w:type="dxa"/>
          </w:tcPr>
          <w:p w:rsidR="00B11824" w:rsidRPr="009E05C8" w:rsidRDefault="00B11824" w:rsidP="00DA24E9">
            <w:pPr>
              <w:pStyle w:val="Sinespaciado"/>
              <w:rPr>
                <w:rFonts w:cs="Arial"/>
                <w:b/>
                <w:bCs/>
                <w:szCs w:val="22"/>
                <w:lang w:val="ca-ES"/>
              </w:rPr>
            </w:pPr>
            <w:r w:rsidRPr="009E05C8">
              <w:rPr>
                <w:rFonts w:cs="Arial"/>
                <w:b/>
                <w:bCs/>
                <w:szCs w:val="22"/>
                <w:lang w:val="ca-ES"/>
              </w:rPr>
              <w:t xml:space="preserve">          2.418,76 €</w:t>
            </w:r>
          </w:p>
        </w:tc>
        <w:tc>
          <w:tcPr>
            <w:tcW w:w="2239" w:type="dxa"/>
          </w:tcPr>
          <w:p w:rsidR="00B11824" w:rsidRPr="009E05C8" w:rsidRDefault="00B11824" w:rsidP="00DA24E9">
            <w:pPr>
              <w:pStyle w:val="Sinespaciado"/>
              <w:jc w:val="center"/>
              <w:rPr>
                <w:rFonts w:cs="Arial"/>
                <w:b/>
                <w:bCs/>
                <w:szCs w:val="22"/>
                <w:lang w:val="ca-ES"/>
              </w:rPr>
            </w:pPr>
            <w:r w:rsidRPr="009E05C8">
              <w:rPr>
                <w:rFonts w:cs="Arial"/>
                <w:b/>
                <w:bCs/>
                <w:szCs w:val="22"/>
                <w:lang w:val="ca-ES"/>
              </w:rPr>
              <w:t>16.599,44 €</w:t>
            </w:r>
          </w:p>
        </w:tc>
      </w:tr>
    </w:tbl>
    <w:p w:rsidR="00B11824" w:rsidRPr="009E05C8" w:rsidRDefault="00B11824" w:rsidP="00B11824">
      <w:pPr>
        <w:pStyle w:val="Sinespaciado"/>
        <w:jc w:val="both"/>
        <w:rPr>
          <w:rFonts w:cs="Arial"/>
          <w:szCs w:val="22"/>
        </w:rPr>
      </w:pPr>
      <w:r w:rsidRPr="009E05C8">
        <w:rPr>
          <w:rFonts w:cs="Arial"/>
          <w:szCs w:val="22"/>
        </w:rPr>
        <w:t>La sol·licitud de la subvenció sempre estarà sotmesa a la convocatòria.</w:t>
      </w:r>
    </w:p>
    <w:p w:rsidR="00B11824" w:rsidRPr="009E05C8" w:rsidRDefault="00B11824" w:rsidP="00B11824">
      <w:pPr>
        <w:pStyle w:val="Sinespaciado"/>
        <w:jc w:val="both"/>
        <w:rPr>
          <w:rFonts w:cs="Arial"/>
          <w:szCs w:val="22"/>
        </w:rPr>
      </w:pPr>
      <w:r w:rsidRPr="009E05C8">
        <w:rPr>
          <w:rFonts w:cs="Arial"/>
          <w:szCs w:val="22"/>
        </w:rPr>
        <w:t xml:space="preserve">No es podran acollir a la subvenció quan el sol·licitant i els membres de la unitat de convivència disposin d’altres béns immobles que no sigui l’habitatge habitual. Es valoraran individualment, amb inclusió d’informació tècnica, els supòsits excepcionals que generin dubtes en el moment de la valoració.  </w:t>
      </w:r>
    </w:p>
    <w:p w:rsidR="00B11824" w:rsidRPr="009E05C8" w:rsidRDefault="00B11824" w:rsidP="00B11824">
      <w:pPr>
        <w:pStyle w:val="Sinespaciado"/>
        <w:jc w:val="both"/>
        <w:rPr>
          <w:rFonts w:cs="Arial"/>
          <w:szCs w:val="22"/>
        </w:rPr>
      </w:pPr>
    </w:p>
    <w:p w:rsidR="00841FD3" w:rsidRPr="009E05C8" w:rsidRDefault="00841FD3" w:rsidP="00841FD3">
      <w:pPr>
        <w:autoSpaceDE w:val="0"/>
        <w:autoSpaceDN w:val="0"/>
        <w:adjustRightInd w:val="0"/>
        <w:rPr>
          <w:b/>
          <w:lang w:eastAsia="ca-ES"/>
        </w:rPr>
      </w:pPr>
      <w:r w:rsidRPr="009E05C8">
        <w:rPr>
          <w:b/>
          <w:lang w:eastAsia="ca-ES"/>
        </w:rPr>
        <w:t xml:space="preserve">Termini de presentació de sol·licituds: </w:t>
      </w:r>
    </w:p>
    <w:p w:rsidR="00606B65" w:rsidRPr="009E05C8" w:rsidRDefault="00606B65" w:rsidP="00016EA4">
      <w:pPr>
        <w:pStyle w:val="Sinespaciado"/>
        <w:jc w:val="both"/>
        <w:rPr>
          <w:rFonts w:eastAsia="Arial" w:cs="Arial"/>
          <w:szCs w:val="24"/>
        </w:rPr>
      </w:pPr>
    </w:p>
    <w:p w:rsidR="00016EA4" w:rsidRDefault="00016EA4" w:rsidP="00016EA4">
      <w:pPr>
        <w:pStyle w:val="Sinespaciado"/>
        <w:jc w:val="both"/>
        <w:rPr>
          <w:rFonts w:cs="Arial"/>
          <w:szCs w:val="22"/>
        </w:rPr>
      </w:pPr>
      <w:r w:rsidRPr="009E05C8">
        <w:rPr>
          <w:rFonts w:cs="Arial"/>
          <w:szCs w:val="22"/>
        </w:rPr>
        <w:t xml:space="preserve">El termini límit per a la presentació de sol·licituds serà </w:t>
      </w:r>
      <w:r w:rsidR="001E1EB3" w:rsidRPr="009E05C8">
        <w:rPr>
          <w:rFonts w:cs="Arial"/>
          <w:szCs w:val="22"/>
        </w:rPr>
        <w:t>d’un mes des</w:t>
      </w:r>
      <w:r w:rsidRPr="009E05C8">
        <w:rPr>
          <w:rFonts w:cs="Arial"/>
          <w:szCs w:val="22"/>
        </w:rPr>
        <w:t xml:space="preserve"> de l’endemà de la publicació de l’extracte de la convocatòria al BOP.</w:t>
      </w:r>
    </w:p>
    <w:p w:rsidR="008B6C11" w:rsidRDefault="008B6C11" w:rsidP="008B6C11">
      <w:pPr>
        <w:pStyle w:val="Sinespaciado"/>
        <w:jc w:val="both"/>
        <w:rPr>
          <w:rFonts w:cs="Arial"/>
          <w:szCs w:val="22"/>
        </w:rPr>
      </w:pPr>
      <w:r>
        <w:rPr>
          <w:rFonts w:cs="Arial"/>
          <w:szCs w:val="22"/>
        </w:rPr>
        <w:t>A partir de la fi del període del mes natural s’atendran les situacions sobrevingudes pels motius següents:</w:t>
      </w:r>
    </w:p>
    <w:p w:rsidR="008B6C11" w:rsidRDefault="008B6C11" w:rsidP="008B6C11">
      <w:pPr>
        <w:pStyle w:val="Sinespaciado"/>
        <w:jc w:val="both"/>
        <w:rPr>
          <w:rFonts w:cs="Arial"/>
          <w:szCs w:val="22"/>
        </w:rPr>
      </w:pPr>
      <w:r>
        <w:rPr>
          <w:rFonts w:cs="Arial"/>
          <w:szCs w:val="22"/>
        </w:rPr>
        <w:t>- Nova matrícula.</w:t>
      </w:r>
    </w:p>
    <w:p w:rsidR="008B6C11" w:rsidRDefault="008B6C11" w:rsidP="008B6C11">
      <w:pPr>
        <w:pStyle w:val="Sinespaciado"/>
        <w:jc w:val="both"/>
        <w:rPr>
          <w:rFonts w:cs="Arial"/>
          <w:szCs w:val="22"/>
        </w:rPr>
      </w:pPr>
      <w:r>
        <w:rPr>
          <w:rFonts w:cs="Arial"/>
          <w:szCs w:val="22"/>
        </w:rPr>
        <w:t>- Situació sobrevinguda que requereixi de l’atenció dels serveis socials municipals.</w:t>
      </w:r>
    </w:p>
    <w:p w:rsidR="008B6C11" w:rsidRPr="009E05C8" w:rsidRDefault="008B6C11" w:rsidP="008B6C11">
      <w:pPr>
        <w:pStyle w:val="Sinespaciado"/>
        <w:jc w:val="both"/>
        <w:rPr>
          <w:rFonts w:cs="Arial"/>
          <w:szCs w:val="22"/>
        </w:rPr>
      </w:pPr>
      <w:r>
        <w:rPr>
          <w:rFonts w:cs="Arial"/>
          <w:szCs w:val="22"/>
        </w:rPr>
        <w:t>- Unitats familiars la situació econòmica de les quals s’hagi vist greument afectada per causa major i degudament justificada</w:t>
      </w:r>
      <w:r w:rsidR="006E1266">
        <w:rPr>
          <w:rFonts w:cs="Arial"/>
          <w:szCs w:val="22"/>
        </w:rPr>
        <w:t>.</w:t>
      </w:r>
      <w:bookmarkStart w:id="0" w:name="_GoBack"/>
      <w:bookmarkEnd w:id="0"/>
    </w:p>
    <w:p w:rsidR="00841FD3" w:rsidRPr="009E05C8" w:rsidRDefault="00841FD3" w:rsidP="00841FD3"/>
    <w:p w:rsidR="00FE4405" w:rsidRPr="009E05C8" w:rsidRDefault="00FE4405"/>
    <w:sectPr w:rsidR="00FE4405" w:rsidRPr="009E05C8">
      <w:headerReference w:type="default" r:id="rId7"/>
      <w:footerReference w:type="even" r:id="rId8"/>
      <w:footerReference w:type="default" r:id="rId9"/>
      <w:pgSz w:w="11906" w:h="16838"/>
      <w:pgMar w:top="4253" w:right="1134" w:bottom="1985" w:left="1701"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0BB" w:rsidRDefault="000D10BB" w:rsidP="000D10BB">
      <w:r>
        <w:separator/>
      </w:r>
    </w:p>
  </w:endnote>
  <w:endnote w:type="continuationSeparator" w:id="0">
    <w:p w:rsidR="000D10BB" w:rsidRDefault="000D10BB" w:rsidP="000D1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051463770"/>
      <w:docPartObj>
        <w:docPartGallery w:val="Page Numbers (Bottom of Page)"/>
        <w:docPartUnique/>
      </w:docPartObj>
    </w:sdtPr>
    <w:sdtEndPr/>
    <w:sdtContent>
      <w:sdt>
        <w:sdtPr>
          <w:rPr>
            <w:sz w:val="18"/>
            <w:szCs w:val="18"/>
          </w:rPr>
          <w:id w:val="847145558"/>
          <w:docPartObj>
            <w:docPartGallery w:val="Page Numbers (Top of Page)"/>
            <w:docPartUnique/>
          </w:docPartObj>
        </w:sdtPr>
        <w:sdtEndPr/>
        <w:sdtContent>
          <w:p w:rsidR="00D00A82" w:rsidRDefault="000D10BB">
            <w:pPr>
              <w:pStyle w:val="Piedepgina"/>
              <w:pBdr>
                <w:top w:val="single" w:sz="4" w:space="1" w:color="auto"/>
              </w:pBdr>
              <w:ind w:right="3968"/>
              <w:rPr>
                <w:b/>
                <w:bCs/>
                <w:sz w:val="18"/>
                <w:szCs w:val="18"/>
              </w:rPr>
            </w:pPr>
            <w:r>
              <w:rPr>
                <w:sz w:val="18"/>
                <w:szCs w:val="18"/>
              </w:rPr>
              <w:t xml:space="preserve">Pàgina </w:t>
            </w:r>
            <w:r>
              <w:rPr>
                <w:b/>
                <w:bCs/>
                <w:sz w:val="18"/>
                <w:szCs w:val="18"/>
              </w:rPr>
              <w:fldChar w:fldCharType="begin"/>
            </w:r>
            <w:r>
              <w:rPr>
                <w:b/>
                <w:bCs/>
                <w:sz w:val="18"/>
                <w:szCs w:val="18"/>
              </w:rPr>
              <w:instrText>PAGE</w:instrText>
            </w:r>
            <w:r>
              <w:rPr>
                <w:b/>
                <w:bCs/>
                <w:sz w:val="18"/>
                <w:szCs w:val="18"/>
              </w:rPr>
              <w:fldChar w:fldCharType="separate"/>
            </w:r>
            <w:r>
              <w:rPr>
                <w:b/>
                <w:bCs/>
                <w:noProof/>
                <w:sz w:val="18"/>
                <w:szCs w:val="18"/>
              </w:rPr>
              <w:t>2</w:t>
            </w:r>
            <w:r>
              <w:rPr>
                <w:b/>
                <w:bCs/>
                <w:sz w:val="18"/>
                <w:szCs w:val="18"/>
              </w:rPr>
              <w:fldChar w:fldCharType="end"/>
            </w:r>
            <w:r>
              <w:rPr>
                <w:sz w:val="18"/>
                <w:szCs w:val="18"/>
              </w:rPr>
              <w:t xml:space="preserve"> de </w:t>
            </w:r>
            <w:r>
              <w:rPr>
                <w:b/>
                <w:bCs/>
                <w:sz w:val="18"/>
                <w:szCs w:val="18"/>
              </w:rPr>
              <w:fldChar w:fldCharType="begin"/>
            </w:r>
            <w:r>
              <w:rPr>
                <w:b/>
                <w:bCs/>
                <w:sz w:val="18"/>
                <w:szCs w:val="18"/>
              </w:rPr>
              <w:instrText>NUMPAGES</w:instrText>
            </w:r>
            <w:r>
              <w:rPr>
                <w:b/>
                <w:bCs/>
                <w:sz w:val="18"/>
                <w:szCs w:val="18"/>
              </w:rPr>
              <w:fldChar w:fldCharType="separate"/>
            </w:r>
            <w:r>
              <w:rPr>
                <w:b/>
                <w:bCs/>
                <w:noProof/>
                <w:sz w:val="18"/>
                <w:szCs w:val="18"/>
              </w:rPr>
              <w:t>2</w:t>
            </w:r>
            <w:r>
              <w:rPr>
                <w:b/>
                <w:bCs/>
                <w:sz w:val="18"/>
                <w:szCs w:val="18"/>
              </w:rPr>
              <w:fldChar w:fldCharType="end"/>
            </w:r>
          </w:p>
          <w:p w:rsidR="00D00A82" w:rsidRDefault="006E1266">
            <w:pPr>
              <w:pStyle w:val="Piedepgina"/>
              <w:pBdr>
                <w:top w:val="single" w:sz="4" w:space="1" w:color="auto"/>
              </w:pBdr>
              <w:ind w:right="3968"/>
              <w:rPr>
                <w:b/>
                <w:bCs/>
                <w:sz w:val="18"/>
                <w:szCs w:val="18"/>
              </w:rPr>
            </w:pPr>
          </w:p>
          <w:p w:rsidR="00D00A82" w:rsidRDefault="006E1266">
            <w:pPr>
              <w:pStyle w:val="Piedepgina"/>
              <w:pBdr>
                <w:top w:val="single" w:sz="4" w:space="1" w:color="auto"/>
              </w:pBdr>
              <w:ind w:right="3968"/>
              <w:rPr>
                <w:sz w:val="18"/>
                <w:szCs w:val="18"/>
              </w:rPr>
            </w:pPr>
          </w:p>
        </w:sdtContent>
      </w:sdt>
    </w:sdtContent>
  </w:sdt>
  <w:p w:rsidR="00D00A82" w:rsidRDefault="006E12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888613240"/>
      <w:docPartObj>
        <w:docPartGallery w:val="Page Numbers (Bottom of Page)"/>
        <w:docPartUnique/>
      </w:docPartObj>
    </w:sdtPr>
    <w:sdtEndPr/>
    <w:sdtContent>
      <w:sdt>
        <w:sdtPr>
          <w:rPr>
            <w:sz w:val="18"/>
            <w:szCs w:val="18"/>
          </w:rPr>
          <w:id w:val="-1705238520"/>
          <w:docPartObj>
            <w:docPartGallery w:val="Page Numbers (Top of Page)"/>
            <w:docPartUnique/>
          </w:docPartObj>
        </w:sdtPr>
        <w:sdtEndPr/>
        <w:sdtContent>
          <w:p w:rsidR="00D00A82" w:rsidRDefault="000D10BB">
            <w:pPr>
              <w:pStyle w:val="Piedepgina"/>
              <w:pBdr>
                <w:top w:val="single" w:sz="4" w:space="1" w:color="auto"/>
              </w:pBdr>
              <w:ind w:right="3968"/>
              <w:rPr>
                <w:sz w:val="18"/>
                <w:szCs w:val="18"/>
              </w:rPr>
            </w:pPr>
            <w:r>
              <w:rPr>
                <w:noProof/>
                <w:sz w:val="18"/>
                <w:szCs w:val="18"/>
                <w:lang w:eastAsia="ca-ES"/>
              </w:rPr>
              <w:drawing>
                <wp:anchor distT="0" distB="0" distL="114300" distR="114300" simplePos="0" relativeHeight="251659264" behindDoc="0" locked="0" layoutInCell="1" allowOverlap="1" wp14:anchorId="332CAF98" wp14:editId="54591BA1">
                  <wp:simplePos x="0" y="0"/>
                  <wp:positionH relativeFrom="margin">
                    <wp:posOffset>3395218</wp:posOffset>
                  </wp:positionH>
                  <wp:positionV relativeFrom="paragraph">
                    <wp:posOffset>-1173099</wp:posOffset>
                  </wp:positionV>
                  <wp:extent cx="3063600" cy="1803600"/>
                  <wp:effectExtent l="0" t="0" r="3810" b="6350"/>
                  <wp:wrapNone/>
                  <wp:docPr id="1"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63600" cy="1803600"/>
                          </a:xfrm>
                          <a:prstGeom prst="rect">
                            <a:avLst/>
                          </a:prstGeom>
                        </pic:spPr>
                      </pic:pic>
                    </a:graphicData>
                  </a:graphic>
                </wp:anchor>
              </w:drawing>
            </w:r>
            <w:r>
              <w:rPr>
                <w:sz w:val="18"/>
                <w:szCs w:val="18"/>
              </w:rPr>
              <w:t xml:space="preserve">Pàgina </w:t>
            </w:r>
            <w:r>
              <w:rPr>
                <w:b/>
                <w:bCs/>
                <w:sz w:val="18"/>
                <w:szCs w:val="18"/>
              </w:rPr>
              <w:fldChar w:fldCharType="begin"/>
            </w:r>
            <w:r>
              <w:rPr>
                <w:b/>
                <w:bCs/>
                <w:sz w:val="18"/>
                <w:szCs w:val="18"/>
              </w:rPr>
              <w:instrText>PAGE</w:instrText>
            </w:r>
            <w:r>
              <w:rPr>
                <w:b/>
                <w:bCs/>
                <w:sz w:val="18"/>
                <w:szCs w:val="18"/>
              </w:rPr>
              <w:fldChar w:fldCharType="separate"/>
            </w:r>
            <w:r w:rsidR="006E1266">
              <w:rPr>
                <w:b/>
                <w:bCs/>
                <w:noProof/>
                <w:sz w:val="18"/>
                <w:szCs w:val="18"/>
              </w:rPr>
              <w:t>1</w:t>
            </w:r>
            <w:r>
              <w:rPr>
                <w:b/>
                <w:bCs/>
                <w:sz w:val="18"/>
                <w:szCs w:val="18"/>
              </w:rPr>
              <w:fldChar w:fldCharType="end"/>
            </w:r>
            <w:r>
              <w:rPr>
                <w:sz w:val="18"/>
                <w:szCs w:val="18"/>
              </w:rPr>
              <w:t xml:space="preserve"> de </w:t>
            </w:r>
            <w:r>
              <w:rPr>
                <w:b/>
                <w:bCs/>
                <w:sz w:val="18"/>
                <w:szCs w:val="18"/>
              </w:rPr>
              <w:fldChar w:fldCharType="begin"/>
            </w:r>
            <w:r>
              <w:rPr>
                <w:b/>
                <w:bCs/>
                <w:sz w:val="18"/>
                <w:szCs w:val="18"/>
              </w:rPr>
              <w:instrText>NUMPAGES</w:instrText>
            </w:r>
            <w:r>
              <w:rPr>
                <w:b/>
                <w:bCs/>
                <w:sz w:val="18"/>
                <w:szCs w:val="18"/>
              </w:rPr>
              <w:fldChar w:fldCharType="separate"/>
            </w:r>
            <w:r w:rsidR="006E1266">
              <w:rPr>
                <w:b/>
                <w:bCs/>
                <w:noProof/>
                <w:sz w:val="18"/>
                <w:szCs w:val="18"/>
              </w:rPr>
              <w:t>2</w:t>
            </w:r>
            <w:r>
              <w:rPr>
                <w:b/>
                <w:bCs/>
                <w:sz w:val="18"/>
                <w:szCs w:val="18"/>
              </w:rPr>
              <w:fldChar w:fldCharType="end"/>
            </w:r>
          </w:p>
        </w:sdtContent>
      </w:sdt>
    </w:sdtContent>
  </w:sdt>
  <w:p w:rsidR="00D00A82" w:rsidRDefault="006E1266">
    <w:pPr>
      <w:pStyle w:val="Piedepgina"/>
      <w:rPr>
        <w:sz w:val="18"/>
        <w:szCs w:val="18"/>
      </w:rPr>
    </w:pPr>
  </w:p>
  <w:p w:rsidR="00D00A82" w:rsidRDefault="006E1266">
    <w:pPr>
      <w:pStyle w:val="Piedepgina"/>
      <w:rPr>
        <w:sz w:val="18"/>
        <w:szCs w:val="18"/>
      </w:rPr>
    </w:pPr>
  </w:p>
  <w:p w:rsidR="00D00A82" w:rsidRDefault="006E1266">
    <w:pPr>
      <w:pStyle w:val="Piedepgina"/>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0BB" w:rsidRDefault="000D10BB" w:rsidP="000D10BB">
      <w:r>
        <w:separator/>
      </w:r>
    </w:p>
  </w:footnote>
  <w:footnote w:type="continuationSeparator" w:id="0">
    <w:p w:rsidR="000D10BB" w:rsidRDefault="000D10BB" w:rsidP="000D10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A82" w:rsidRDefault="006E1266">
    <w:pPr>
      <w:pStyle w:val="Encabezado"/>
      <w:ind w:left="-1701"/>
    </w:pPr>
  </w:p>
  <w:p w:rsidR="00D00A82" w:rsidRDefault="000D10BB">
    <w:r>
      <w:rPr>
        <w:noProof/>
        <w:lang w:eastAsia="ca-ES"/>
      </w:rPr>
      <w:drawing>
        <wp:inline distT="0" distB="0" distL="0" distR="0" wp14:anchorId="22DA8AFE" wp14:editId="3512F423">
          <wp:extent cx="4714875" cy="1285875"/>
          <wp:effectExtent l="0" t="0" r="0" b="0"/>
          <wp:docPr id="2" name="Picture 3"/>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4714875" cy="1285875"/>
                  </a:xfrm>
                  <a:prstGeom prst="rect">
                    <a:avLst/>
                  </a:prstGeom>
                </pic:spPr>
              </pic:pic>
            </a:graphicData>
          </a:graphic>
        </wp:inline>
      </w:drawing>
    </w:r>
    <w:r>
      <w:b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0800E6"/>
    <w:multiLevelType w:val="hybridMultilevel"/>
    <w:tmpl w:val="516039F0"/>
    <w:lvl w:ilvl="0" w:tplc="2B50172C">
      <w:start w:val="1"/>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FD3"/>
    <w:rsid w:val="00016EA4"/>
    <w:rsid w:val="00075011"/>
    <w:rsid w:val="000B0CBC"/>
    <w:rsid w:val="000D10BB"/>
    <w:rsid w:val="001E1EB3"/>
    <w:rsid w:val="00210392"/>
    <w:rsid w:val="00335BFC"/>
    <w:rsid w:val="00606B65"/>
    <w:rsid w:val="006E1266"/>
    <w:rsid w:val="007611E3"/>
    <w:rsid w:val="00841FD3"/>
    <w:rsid w:val="008B6C11"/>
    <w:rsid w:val="009E05C8"/>
    <w:rsid w:val="00B11824"/>
    <w:rsid w:val="00ED4352"/>
    <w:rsid w:val="00FE44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28F70"/>
  <w15:chartTrackingRefBased/>
  <w15:docId w15:val="{43A1E9B3-B00C-44B7-9CF0-6724F99C8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FD3"/>
    <w:pPr>
      <w:spacing w:after="0" w:line="240" w:lineRule="auto"/>
      <w:jc w:val="both"/>
    </w:pPr>
    <w:rPr>
      <w:rFonts w:ascii="Arial" w:eastAsia="Arial" w:hAnsi="Arial" w:cs="Arial"/>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next w:val="Normal"/>
    <w:link w:val="PiedepginaCar"/>
    <w:rsid w:val="00841FD3"/>
    <w:pPr>
      <w:tabs>
        <w:tab w:val="center" w:pos="4153"/>
        <w:tab w:val="right" w:pos="8306"/>
      </w:tabs>
    </w:pPr>
    <w:rPr>
      <w:sz w:val="24"/>
    </w:rPr>
  </w:style>
  <w:style w:type="character" w:customStyle="1" w:styleId="PiedepginaCar">
    <w:name w:val="Pie de página Car"/>
    <w:basedOn w:val="Fuentedeprrafopredeter"/>
    <w:link w:val="Piedepgina"/>
    <w:rsid w:val="00841FD3"/>
    <w:rPr>
      <w:rFonts w:ascii="Arial" w:eastAsia="Arial" w:hAnsi="Arial" w:cs="Arial"/>
      <w:sz w:val="24"/>
      <w:szCs w:val="24"/>
      <w:lang w:eastAsia="es-ES"/>
    </w:rPr>
  </w:style>
  <w:style w:type="paragraph" w:styleId="Encabezado">
    <w:name w:val="header"/>
    <w:basedOn w:val="Normal"/>
    <w:next w:val="Normal"/>
    <w:link w:val="EncabezadoCar"/>
    <w:rsid w:val="00841FD3"/>
    <w:pPr>
      <w:tabs>
        <w:tab w:val="center" w:pos="4252"/>
        <w:tab w:val="right" w:pos="8504"/>
      </w:tabs>
    </w:pPr>
  </w:style>
  <w:style w:type="character" w:customStyle="1" w:styleId="EncabezadoCar">
    <w:name w:val="Encabezado Car"/>
    <w:basedOn w:val="Fuentedeprrafopredeter"/>
    <w:link w:val="Encabezado"/>
    <w:rsid w:val="00841FD3"/>
    <w:rPr>
      <w:rFonts w:ascii="Arial" w:eastAsia="Arial" w:hAnsi="Arial" w:cs="Arial"/>
      <w:szCs w:val="24"/>
      <w:lang w:eastAsia="es-ES"/>
    </w:rPr>
  </w:style>
  <w:style w:type="paragraph" w:customStyle="1" w:styleId="Capalera1">
    <w:name w:val="Capçalera1"/>
    <w:basedOn w:val="Normal"/>
    <w:next w:val="Normal"/>
    <w:rsid w:val="00841FD3"/>
    <w:rPr>
      <w:color w:val="000000"/>
      <w:sz w:val="18"/>
    </w:rPr>
  </w:style>
  <w:style w:type="paragraph" w:styleId="Sinespaciado">
    <w:name w:val="No Spacing"/>
    <w:uiPriority w:val="1"/>
    <w:qFormat/>
    <w:rsid w:val="00016EA4"/>
    <w:pPr>
      <w:spacing w:after="0" w:line="240" w:lineRule="auto"/>
    </w:pPr>
    <w:rPr>
      <w:rFonts w:ascii="Arial" w:eastAsia="Times New Roman" w:hAnsi="Arial" w:cs="Times New Roman"/>
      <w:szCs w:val="20"/>
      <w:lang w:eastAsia="ca-ES"/>
    </w:rPr>
  </w:style>
  <w:style w:type="table" w:styleId="Tablaconcuadrcula">
    <w:name w:val="Table Grid"/>
    <w:basedOn w:val="Tablanormal"/>
    <w:uiPriority w:val="39"/>
    <w:rsid w:val="00B11824"/>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B11824"/>
    <w:pPr>
      <w:spacing w:before="100" w:beforeAutospacing="1" w:after="100" w:afterAutospacing="1"/>
      <w:jc w:val="left"/>
    </w:pPr>
    <w:rPr>
      <w:rFonts w:ascii="Times New Roman" w:eastAsia="Times New Roman" w:hAnsi="Times New Roman" w:cs="Times New Roman"/>
      <w:sz w:val="24"/>
      <w:lang w:val="es-ES"/>
    </w:rPr>
  </w:style>
  <w:style w:type="character" w:customStyle="1" w:styleId="Ttol5Car">
    <w:name w:val="Títol 5 Car"/>
    <w:basedOn w:val="Fuentedeprrafopredeter"/>
    <w:semiHidden/>
    <w:rsid w:val="008B6C11"/>
    <w:rPr>
      <w:rFonts w:ascii="Cambria" w:eastAsia="Times New Roman" w:hAnsi="Cambria" w:cs="Times New Roman"/>
      <w:color w:val="243F60"/>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611</Words>
  <Characters>3487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Mariona Galceran</dc:creator>
  <cp:keywords/>
  <dc:description/>
  <cp:lastModifiedBy>Mariona Galceran</cp:lastModifiedBy>
  <cp:revision>6</cp:revision>
  <dcterms:created xsi:type="dcterms:W3CDTF">2021-10-01T07:58:00Z</dcterms:created>
  <dcterms:modified xsi:type="dcterms:W3CDTF">2021-10-01T08:09:00Z</dcterms:modified>
</cp:coreProperties>
</file>