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D50" w:rsidRDefault="00DE6D50" w:rsidP="00F05420">
      <w:pPr>
        <w:rPr>
          <w:rFonts w:cs="Arial"/>
          <w:b/>
          <w:sz w:val="22"/>
          <w:szCs w:val="22"/>
        </w:rPr>
      </w:pPr>
    </w:p>
    <w:p w:rsidR="00DE6D50" w:rsidRDefault="00DE6D50" w:rsidP="00F05420">
      <w:pPr>
        <w:rPr>
          <w:rFonts w:cs="Arial"/>
          <w:b/>
          <w:sz w:val="22"/>
          <w:szCs w:val="22"/>
        </w:rPr>
      </w:pPr>
    </w:p>
    <w:p w:rsidR="00DE6D50" w:rsidRDefault="00DE6D50" w:rsidP="00F05420">
      <w:pPr>
        <w:rPr>
          <w:rFonts w:cs="Arial"/>
          <w:b/>
          <w:sz w:val="22"/>
          <w:szCs w:val="22"/>
        </w:rPr>
      </w:pPr>
    </w:p>
    <w:p w:rsidR="00DE6D50" w:rsidRDefault="00DE6D50" w:rsidP="00F05420">
      <w:pPr>
        <w:rPr>
          <w:rFonts w:cs="Arial"/>
          <w:b/>
          <w:sz w:val="22"/>
          <w:szCs w:val="22"/>
        </w:rPr>
      </w:pPr>
    </w:p>
    <w:p w:rsidR="00AD77F7" w:rsidRDefault="00DE6D50" w:rsidP="00F05420">
      <w:pPr>
        <w:rPr>
          <w:rFonts w:cs="Arial"/>
          <w:sz w:val="22"/>
          <w:szCs w:val="22"/>
        </w:rPr>
      </w:pPr>
      <w:r>
        <w:rPr>
          <w:rFonts w:cs="Arial"/>
          <w:b/>
          <w:sz w:val="22"/>
          <w:szCs w:val="22"/>
        </w:rPr>
        <w:t>ANUNCI</w:t>
      </w:r>
    </w:p>
    <w:p w:rsidR="00DE6D50" w:rsidRDefault="00DE6D50" w:rsidP="00F05420">
      <w:pPr>
        <w:rPr>
          <w:rFonts w:cs="Arial"/>
          <w:sz w:val="22"/>
          <w:szCs w:val="22"/>
        </w:rPr>
      </w:pPr>
    </w:p>
    <w:p w:rsidR="00DE6D50" w:rsidRDefault="00DE6D50" w:rsidP="00B25F07">
      <w:pPr>
        <w:autoSpaceDE w:val="0"/>
        <w:autoSpaceDN w:val="0"/>
        <w:adjustRightInd w:val="0"/>
        <w:rPr>
          <w:rFonts w:cs="Arial"/>
          <w:sz w:val="21"/>
          <w:szCs w:val="21"/>
          <w:lang w:eastAsia="ca-ES"/>
        </w:rPr>
      </w:pPr>
      <w:r w:rsidRPr="00DE5EA9">
        <w:rPr>
          <w:rFonts w:ascii="Arimo-Regular" w:hAnsi="Arimo-Regular" w:cs="Arimo-Regular"/>
          <w:sz w:val="22"/>
          <w:szCs w:val="22"/>
          <w:shd w:val="clear" w:color="auto" w:fill="FFFFFF" w:themeFill="background1"/>
          <w:lang w:eastAsia="ca-ES"/>
        </w:rPr>
        <w:t xml:space="preserve">En compliment del decret d’Alcaldia número </w:t>
      </w:r>
      <w:r w:rsidR="00E95992" w:rsidRPr="00DE5EA9">
        <w:rPr>
          <w:rFonts w:ascii="Arimo-Regular" w:hAnsi="Arimo-Regular" w:cs="Arimo-Regular"/>
          <w:sz w:val="22"/>
          <w:szCs w:val="22"/>
          <w:shd w:val="clear" w:color="auto" w:fill="FFFFFF" w:themeFill="background1"/>
          <w:lang w:eastAsia="ca-ES"/>
        </w:rPr>
        <w:t>1375</w:t>
      </w:r>
      <w:r w:rsidRPr="00DE5EA9">
        <w:rPr>
          <w:rFonts w:ascii="Arimo-Regular" w:hAnsi="Arimo-Regular" w:cs="Arimo-Regular"/>
          <w:sz w:val="22"/>
          <w:szCs w:val="22"/>
          <w:shd w:val="clear" w:color="auto" w:fill="FFFFFF" w:themeFill="background1"/>
          <w:lang w:eastAsia="ca-ES"/>
        </w:rPr>
        <w:t xml:space="preserve"> de data</w:t>
      </w:r>
      <w:r w:rsidR="00E95992" w:rsidRPr="00DE5EA9">
        <w:rPr>
          <w:rFonts w:ascii="Arimo-Regular" w:hAnsi="Arimo-Regular" w:cs="Arimo-Regular"/>
          <w:sz w:val="22"/>
          <w:szCs w:val="22"/>
          <w:shd w:val="clear" w:color="auto" w:fill="FFFFFF" w:themeFill="background1"/>
          <w:lang w:eastAsia="ca-ES"/>
        </w:rPr>
        <w:t xml:space="preserve"> 8 de setembre</w:t>
      </w:r>
      <w:r w:rsidRPr="00DE5EA9">
        <w:rPr>
          <w:rFonts w:ascii="Arimo-Regular" w:hAnsi="Arimo-Regular" w:cs="Arimo-Regular"/>
          <w:sz w:val="22"/>
          <w:szCs w:val="22"/>
          <w:shd w:val="clear" w:color="auto" w:fill="FFFFFF" w:themeFill="background1"/>
          <w:lang w:eastAsia="ca-ES"/>
        </w:rPr>
        <w:t xml:space="preserve"> de 2021, </w:t>
      </w:r>
      <w:r w:rsidR="001649AC" w:rsidRPr="00DE5EA9">
        <w:rPr>
          <w:rFonts w:ascii="Arimo-Regular" w:hAnsi="Arimo-Regular" w:cs="Arimo-Regular"/>
          <w:sz w:val="22"/>
          <w:szCs w:val="22"/>
          <w:shd w:val="clear" w:color="auto" w:fill="FFFFFF" w:themeFill="background1"/>
          <w:lang w:eastAsia="ca-ES"/>
        </w:rPr>
        <w:t xml:space="preserve">modificat pel DA 1524 de data 28 de setembre de 2021, </w:t>
      </w:r>
      <w:r w:rsidRPr="00DE5EA9">
        <w:rPr>
          <w:rFonts w:ascii="Arimo-Regular" w:hAnsi="Arimo-Regular" w:cs="Arimo-Regular"/>
          <w:sz w:val="22"/>
          <w:szCs w:val="22"/>
          <w:shd w:val="clear" w:color="auto" w:fill="FFFFFF" w:themeFill="background1"/>
          <w:lang w:eastAsia="ca-ES"/>
        </w:rPr>
        <w:t xml:space="preserve">s’obre la </w:t>
      </w:r>
      <w:r w:rsidRPr="00DE5EA9">
        <w:rPr>
          <w:rFonts w:cs="Arial"/>
          <w:sz w:val="22"/>
          <w:szCs w:val="22"/>
          <w:shd w:val="clear" w:color="auto" w:fill="FFFFFF" w:themeFill="background1"/>
          <w:lang w:bidi="ks-Deva"/>
        </w:rPr>
        <w:t xml:space="preserve">convocatòria de </w:t>
      </w:r>
      <w:r w:rsidRPr="00DE5EA9">
        <w:rPr>
          <w:rFonts w:cs="Arial"/>
          <w:bCs/>
          <w:iCs/>
          <w:sz w:val="22"/>
          <w:szCs w:val="22"/>
          <w:shd w:val="clear" w:color="auto" w:fill="FFFFFF" w:themeFill="background1"/>
        </w:rPr>
        <w:t>la concessió de subvencions a projectes de cooperació al desenvolupament i de</w:t>
      </w:r>
      <w:r w:rsidRPr="000613D0">
        <w:rPr>
          <w:rFonts w:cs="Arial"/>
          <w:bCs/>
          <w:iCs/>
          <w:sz w:val="22"/>
          <w:szCs w:val="22"/>
        </w:rPr>
        <w:t xml:space="preserve"> sensibilització, presentats per organitzacions no governamentals, entitats i associacions sense afany de lucre de Molins de Rei</w:t>
      </w:r>
      <w:r w:rsidRPr="000613D0">
        <w:rPr>
          <w:rFonts w:cs="Arial"/>
          <w:sz w:val="22"/>
          <w:szCs w:val="22"/>
          <w:lang w:bidi="ks-Deva"/>
        </w:rPr>
        <w:t xml:space="preserve"> per a l’exercici 2021</w:t>
      </w:r>
      <w:r>
        <w:rPr>
          <w:rFonts w:cs="Arial"/>
          <w:sz w:val="22"/>
          <w:szCs w:val="22"/>
          <w:lang w:bidi="ks-Deva"/>
        </w:rPr>
        <w:t>, d’ac</w:t>
      </w:r>
      <w:r>
        <w:rPr>
          <w:rFonts w:ascii="Arimo-Regular" w:hAnsi="Arimo-Regular" w:cs="Arimo-Regular"/>
          <w:sz w:val="22"/>
          <w:szCs w:val="22"/>
          <w:lang w:eastAsia="ca-ES"/>
        </w:rPr>
        <w:t xml:space="preserve">ord amb l’Ordenança reguladora de la concessió de subvencions de l’Ajuntament de Molins de Rei publicada íntegrament en el Bolletí Oficial de la província de Barcelona de 15 de febrer de 2018, i amb les Bases específiques </w:t>
      </w:r>
      <w:r>
        <w:rPr>
          <w:rFonts w:cs="Arial"/>
          <w:sz w:val="21"/>
          <w:szCs w:val="21"/>
          <w:lang w:eastAsia="ca-ES"/>
        </w:rPr>
        <w:t xml:space="preserve">reguladores per a la concessió de subvencions a projectes de cooperació al desenvolupament i de sensibilització presentat per organitzacions no governamentals, entitats i associacions sense afany de lucre de Molins de Rei, aprovades pel Ple en sessió ordinària celebrada el dia </w:t>
      </w:r>
      <w:r w:rsidR="00B25F07">
        <w:rPr>
          <w:rFonts w:cs="Arial"/>
          <w:sz w:val="21"/>
          <w:szCs w:val="21"/>
          <w:lang w:eastAsia="ca-ES"/>
        </w:rPr>
        <w:t>22</w:t>
      </w:r>
      <w:r>
        <w:rPr>
          <w:rFonts w:cs="Arial"/>
          <w:sz w:val="21"/>
          <w:szCs w:val="21"/>
          <w:lang w:eastAsia="ca-ES"/>
        </w:rPr>
        <w:t xml:space="preserve"> de juliol de 2021, i publicades integrament en el Butlletí Oficial de la </w:t>
      </w:r>
      <w:r w:rsidR="00B25F07">
        <w:rPr>
          <w:rFonts w:cs="Arial"/>
          <w:sz w:val="21"/>
          <w:szCs w:val="21"/>
          <w:lang w:eastAsia="ca-ES"/>
        </w:rPr>
        <w:t>Província</w:t>
      </w:r>
      <w:r>
        <w:rPr>
          <w:rFonts w:cs="Arial"/>
          <w:sz w:val="21"/>
          <w:szCs w:val="21"/>
          <w:lang w:eastAsia="ca-ES"/>
        </w:rPr>
        <w:t xml:space="preserve"> de Barcelona el 9 d’agost de 2021.</w:t>
      </w:r>
    </w:p>
    <w:p w:rsidR="00DE6D50" w:rsidRDefault="00DE6D50" w:rsidP="00DE6D50">
      <w:pPr>
        <w:autoSpaceDE w:val="0"/>
        <w:autoSpaceDN w:val="0"/>
        <w:adjustRightInd w:val="0"/>
        <w:jc w:val="left"/>
        <w:rPr>
          <w:rFonts w:cs="Arial"/>
          <w:sz w:val="21"/>
          <w:szCs w:val="21"/>
          <w:lang w:eastAsia="ca-ES"/>
        </w:rPr>
      </w:pPr>
    </w:p>
    <w:p w:rsidR="00813E23" w:rsidRPr="00B25F07" w:rsidRDefault="00B25F07" w:rsidP="00F05420">
      <w:pPr>
        <w:rPr>
          <w:rFonts w:cs="Arial"/>
          <w:b/>
          <w:sz w:val="22"/>
          <w:szCs w:val="22"/>
          <w:lang w:bidi="ks-Deva"/>
        </w:rPr>
      </w:pPr>
      <w:r w:rsidRPr="00B25F07">
        <w:rPr>
          <w:rFonts w:cs="Arial"/>
          <w:b/>
          <w:sz w:val="22"/>
          <w:szCs w:val="22"/>
          <w:lang w:bidi="ks-Deva"/>
        </w:rPr>
        <w:t xml:space="preserve">CONVOCATÒRIA DE </w:t>
      </w:r>
      <w:r w:rsidRPr="00B25F07">
        <w:rPr>
          <w:rFonts w:cs="Arial"/>
          <w:b/>
          <w:bCs/>
          <w:iCs/>
          <w:sz w:val="22"/>
          <w:szCs w:val="22"/>
        </w:rPr>
        <w:t>LA CONCESSIÓ DE SUBVENCIONS A PROJECTES DE COOPERACIÓ AL DESENVOLUPAMENT I DE SENSIBILITZACIÓ, PRESENTATS PER ORGANITZACIONS NO GOVERNAMENTALS, ENTITATS I ASSOCIACIONS SENSE AFANY DE LUCRE DE MOLINS DE REI</w:t>
      </w:r>
      <w:r w:rsidRPr="00B25F07">
        <w:rPr>
          <w:rFonts w:cs="Arial"/>
          <w:b/>
          <w:sz w:val="22"/>
          <w:szCs w:val="22"/>
          <w:lang w:bidi="ks-Deva"/>
        </w:rPr>
        <w:t xml:space="preserve"> PER A L’EXERCICI 2021</w:t>
      </w:r>
    </w:p>
    <w:p w:rsidR="00B72327" w:rsidRPr="000613D0" w:rsidRDefault="00B72327" w:rsidP="00F05420">
      <w:pPr>
        <w:rPr>
          <w:rFonts w:cs="Arial"/>
          <w:sz w:val="22"/>
          <w:szCs w:val="22"/>
          <w:lang w:bidi="ks-Deva"/>
        </w:rPr>
      </w:pPr>
    </w:p>
    <w:p w:rsidR="00BE296A" w:rsidRPr="000613D0" w:rsidRDefault="007C6726" w:rsidP="00F05420">
      <w:pPr>
        <w:numPr>
          <w:ilvl w:val="0"/>
          <w:numId w:val="10"/>
        </w:numPr>
        <w:rPr>
          <w:rFonts w:cs="Arial"/>
          <w:sz w:val="22"/>
          <w:szCs w:val="22"/>
          <w:lang w:bidi="ks-Deva"/>
        </w:rPr>
      </w:pPr>
      <w:r w:rsidRPr="000613D0">
        <w:rPr>
          <w:rFonts w:cs="Arial"/>
          <w:b/>
          <w:sz w:val="22"/>
          <w:szCs w:val="22"/>
        </w:rPr>
        <w:t xml:space="preserve">Objecte </w:t>
      </w:r>
      <w:r w:rsidR="00F04206" w:rsidRPr="000613D0">
        <w:rPr>
          <w:rFonts w:cs="Arial"/>
          <w:b/>
          <w:sz w:val="22"/>
          <w:szCs w:val="22"/>
        </w:rPr>
        <w:t>de la subvenció</w:t>
      </w:r>
    </w:p>
    <w:p w:rsidR="00FF74C0" w:rsidRPr="000613D0" w:rsidRDefault="00DE5EA9" w:rsidP="00DE5EA9">
      <w:pPr>
        <w:tabs>
          <w:tab w:val="left" w:pos="2565"/>
        </w:tabs>
        <w:autoSpaceDE w:val="0"/>
        <w:autoSpaceDN w:val="0"/>
        <w:adjustRightInd w:val="0"/>
        <w:rPr>
          <w:rFonts w:eastAsia="ArialMT" w:cs="Arial"/>
          <w:sz w:val="22"/>
          <w:szCs w:val="22"/>
          <w:lang w:eastAsia="ca-ES"/>
        </w:rPr>
      </w:pPr>
      <w:r>
        <w:rPr>
          <w:rFonts w:eastAsia="ArialMT" w:cs="Arial"/>
          <w:sz w:val="22"/>
          <w:szCs w:val="22"/>
          <w:lang w:eastAsia="ca-ES"/>
        </w:rPr>
        <w:tab/>
      </w:r>
    </w:p>
    <w:p w:rsidR="00AA7506" w:rsidRPr="000613D0" w:rsidRDefault="00633C1C" w:rsidP="00F05420">
      <w:pPr>
        <w:rPr>
          <w:rFonts w:cs="Arial"/>
          <w:sz w:val="22"/>
          <w:szCs w:val="22"/>
        </w:rPr>
      </w:pPr>
      <w:r w:rsidRPr="000613D0">
        <w:rPr>
          <w:rFonts w:cs="Arial"/>
          <w:sz w:val="22"/>
          <w:szCs w:val="22"/>
        </w:rPr>
        <w:t>L’objecte d’aquesta convocatòria és la concessió d’ajuts</w:t>
      </w:r>
      <w:r w:rsidR="00AA7506" w:rsidRPr="000613D0">
        <w:rPr>
          <w:rFonts w:cs="Arial"/>
          <w:sz w:val="22"/>
          <w:szCs w:val="22"/>
        </w:rPr>
        <w:t xml:space="preserve"> a projectes de cooperació al desen</w:t>
      </w:r>
      <w:r w:rsidR="00813E23" w:rsidRPr="000613D0">
        <w:rPr>
          <w:rFonts w:cs="Arial"/>
          <w:sz w:val="22"/>
          <w:szCs w:val="22"/>
        </w:rPr>
        <w:t>volupament i de sensibilització</w:t>
      </w:r>
      <w:r w:rsidR="00AA7506" w:rsidRPr="000613D0">
        <w:rPr>
          <w:rFonts w:cs="Arial"/>
          <w:sz w:val="22"/>
          <w:szCs w:val="22"/>
        </w:rPr>
        <w:t xml:space="preserve"> presentats per organitzacions no governamentals i entitats i/o associacions sense afany de lucre de Molins de Rei per a l’exercici 2021.</w:t>
      </w:r>
    </w:p>
    <w:p w:rsidR="00912CFC" w:rsidRPr="000613D0" w:rsidRDefault="00912CFC" w:rsidP="00F05420">
      <w:pPr>
        <w:autoSpaceDE w:val="0"/>
        <w:autoSpaceDN w:val="0"/>
        <w:adjustRightInd w:val="0"/>
        <w:rPr>
          <w:rFonts w:cs="Arial"/>
          <w:sz w:val="22"/>
          <w:szCs w:val="22"/>
        </w:rPr>
      </w:pPr>
    </w:p>
    <w:p w:rsidR="00912CFC" w:rsidRPr="000613D0" w:rsidRDefault="00912CFC" w:rsidP="00F05420">
      <w:pPr>
        <w:numPr>
          <w:ilvl w:val="0"/>
          <w:numId w:val="10"/>
        </w:numPr>
        <w:autoSpaceDE w:val="0"/>
        <w:autoSpaceDN w:val="0"/>
        <w:adjustRightInd w:val="0"/>
        <w:rPr>
          <w:rFonts w:cs="Arial"/>
          <w:b/>
          <w:sz w:val="22"/>
          <w:szCs w:val="22"/>
        </w:rPr>
      </w:pPr>
      <w:r w:rsidRPr="000613D0">
        <w:rPr>
          <w:rFonts w:cs="Arial"/>
          <w:b/>
          <w:sz w:val="22"/>
          <w:szCs w:val="22"/>
        </w:rPr>
        <w:t xml:space="preserve">Bases reguladores i normativa d’aplicació </w:t>
      </w:r>
    </w:p>
    <w:p w:rsidR="00116CE6" w:rsidRPr="000613D0" w:rsidRDefault="00116CE6" w:rsidP="00F05420">
      <w:pPr>
        <w:autoSpaceDE w:val="0"/>
        <w:autoSpaceDN w:val="0"/>
        <w:adjustRightInd w:val="0"/>
        <w:rPr>
          <w:rFonts w:cs="Arial"/>
          <w:sz w:val="22"/>
          <w:szCs w:val="22"/>
        </w:rPr>
      </w:pPr>
    </w:p>
    <w:p w:rsidR="00116CE6" w:rsidRPr="000613D0" w:rsidRDefault="00116CE6" w:rsidP="00F05420">
      <w:pPr>
        <w:autoSpaceDE w:val="0"/>
        <w:autoSpaceDN w:val="0"/>
        <w:adjustRightInd w:val="0"/>
        <w:rPr>
          <w:rFonts w:cs="Arial"/>
          <w:sz w:val="22"/>
          <w:szCs w:val="22"/>
        </w:rPr>
      </w:pPr>
      <w:r w:rsidRPr="000613D0">
        <w:rPr>
          <w:rFonts w:cs="Arial"/>
          <w:sz w:val="22"/>
          <w:szCs w:val="22"/>
        </w:rPr>
        <w:t xml:space="preserve">Aquests ajuts es regeixen per </w:t>
      </w:r>
      <w:r w:rsidR="006A0D5D" w:rsidRPr="000613D0">
        <w:rPr>
          <w:rFonts w:cs="Arial"/>
          <w:sz w:val="22"/>
          <w:szCs w:val="22"/>
        </w:rPr>
        <w:t xml:space="preserve">l’Ordenança reguladora de la concessió de subvencions de l’Ajuntament de Molins de Rei, </w:t>
      </w:r>
      <w:r w:rsidR="006A0D5D" w:rsidRPr="000613D0">
        <w:rPr>
          <w:rFonts w:eastAsia="ArialMT" w:cs="Arial"/>
          <w:sz w:val="22"/>
          <w:szCs w:val="22"/>
          <w:lang w:eastAsia="ca-ES"/>
        </w:rPr>
        <w:t>publicada íntegrament en el Butlletí Oficial de la provín</w:t>
      </w:r>
      <w:r w:rsidR="00B43202" w:rsidRPr="000613D0">
        <w:rPr>
          <w:rFonts w:eastAsia="ArialMT" w:cs="Arial"/>
          <w:sz w:val="22"/>
          <w:szCs w:val="22"/>
          <w:lang w:eastAsia="ca-ES"/>
        </w:rPr>
        <w:t xml:space="preserve">cia de Barcelona de 15 de febrer </w:t>
      </w:r>
      <w:r w:rsidR="00746989" w:rsidRPr="000613D0">
        <w:rPr>
          <w:rFonts w:eastAsia="ArialMT" w:cs="Arial"/>
          <w:sz w:val="22"/>
          <w:szCs w:val="22"/>
          <w:lang w:eastAsia="ca-ES"/>
        </w:rPr>
        <w:t>de 201</w:t>
      </w:r>
      <w:r w:rsidR="00D72176" w:rsidRPr="000613D0">
        <w:rPr>
          <w:rFonts w:eastAsia="ArialMT" w:cs="Arial"/>
          <w:sz w:val="22"/>
          <w:szCs w:val="22"/>
          <w:lang w:eastAsia="ca-ES"/>
        </w:rPr>
        <w:t>8</w:t>
      </w:r>
      <w:r w:rsidR="00813E23" w:rsidRPr="000613D0">
        <w:rPr>
          <w:rFonts w:eastAsia="ArialMT" w:cs="Arial"/>
          <w:sz w:val="22"/>
          <w:szCs w:val="22"/>
          <w:lang w:eastAsia="ca-ES"/>
        </w:rPr>
        <w:t xml:space="preserve"> (d’ara endavant, Ordenança) </w:t>
      </w:r>
      <w:r w:rsidR="006A0D5D" w:rsidRPr="000613D0">
        <w:rPr>
          <w:rFonts w:eastAsia="ArialMT" w:cs="Arial"/>
          <w:sz w:val="22"/>
          <w:szCs w:val="22"/>
          <w:lang w:eastAsia="ca-ES"/>
        </w:rPr>
        <w:t xml:space="preserve">i </w:t>
      </w:r>
      <w:r w:rsidRPr="000613D0">
        <w:rPr>
          <w:rFonts w:cs="Arial"/>
          <w:sz w:val="22"/>
          <w:szCs w:val="22"/>
        </w:rPr>
        <w:t xml:space="preserve">per les </w:t>
      </w:r>
      <w:r w:rsidRPr="000613D0">
        <w:rPr>
          <w:rFonts w:eastAsia="ArialMT" w:cs="Arial"/>
          <w:sz w:val="22"/>
          <w:szCs w:val="22"/>
          <w:lang w:eastAsia="ca-ES"/>
        </w:rPr>
        <w:t xml:space="preserve">Bases específiques per a la </w:t>
      </w:r>
      <w:r w:rsidR="00813E23" w:rsidRPr="000613D0">
        <w:rPr>
          <w:rFonts w:cs="Arial"/>
          <w:sz w:val="22"/>
          <w:szCs w:val="22"/>
        </w:rPr>
        <w:t xml:space="preserve">concessió d’aquesta subvenció, </w:t>
      </w:r>
      <w:r w:rsidRPr="000613D0">
        <w:rPr>
          <w:rFonts w:eastAsia="ArialMT" w:cs="Arial"/>
          <w:sz w:val="22"/>
          <w:szCs w:val="22"/>
          <w:lang w:eastAsia="ca-ES"/>
        </w:rPr>
        <w:t>aprovades</w:t>
      </w:r>
      <w:r w:rsidR="00813E23" w:rsidRPr="000613D0">
        <w:rPr>
          <w:rFonts w:eastAsia="ArialMT" w:cs="Arial"/>
          <w:sz w:val="22"/>
          <w:szCs w:val="22"/>
          <w:lang w:eastAsia="ca-ES"/>
        </w:rPr>
        <w:t xml:space="preserve"> inicialment i, si escau, definitivament</w:t>
      </w:r>
      <w:r w:rsidRPr="000613D0">
        <w:rPr>
          <w:rFonts w:eastAsia="ArialMT" w:cs="Arial"/>
          <w:sz w:val="22"/>
          <w:szCs w:val="22"/>
          <w:lang w:eastAsia="ca-ES"/>
        </w:rPr>
        <w:t xml:space="preserve"> pel Ple en sessió ordinària celebrada el dia </w:t>
      </w:r>
      <w:r w:rsidR="00AA7506" w:rsidRPr="000613D0">
        <w:rPr>
          <w:rFonts w:eastAsia="ArialMT" w:cs="Arial"/>
          <w:sz w:val="22"/>
          <w:szCs w:val="22"/>
          <w:lang w:eastAsia="ca-ES"/>
        </w:rPr>
        <w:t>22</w:t>
      </w:r>
      <w:r w:rsidR="00F235D6" w:rsidRPr="000613D0">
        <w:rPr>
          <w:rFonts w:eastAsia="ArialMT" w:cs="Arial"/>
          <w:sz w:val="22"/>
          <w:szCs w:val="22"/>
          <w:lang w:eastAsia="ca-ES"/>
        </w:rPr>
        <w:t xml:space="preserve"> de juliol de 2021</w:t>
      </w:r>
      <w:r w:rsidRPr="000613D0">
        <w:rPr>
          <w:rFonts w:eastAsia="ArialMT" w:cs="Arial"/>
          <w:sz w:val="22"/>
          <w:szCs w:val="22"/>
          <w:lang w:eastAsia="ca-ES"/>
        </w:rPr>
        <w:t xml:space="preserve">, </w:t>
      </w:r>
      <w:r w:rsidR="00DB68DC" w:rsidRPr="000613D0">
        <w:rPr>
          <w:rFonts w:eastAsia="ArialMT" w:cs="Arial"/>
          <w:sz w:val="22"/>
          <w:szCs w:val="22"/>
          <w:lang w:eastAsia="ca-ES"/>
        </w:rPr>
        <w:t>i publicades</w:t>
      </w:r>
      <w:r w:rsidRPr="000613D0">
        <w:rPr>
          <w:rFonts w:eastAsia="ArialMT" w:cs="Arial"/>
          <w:sz w:val="22"/>
          <w:szCs w:val="22"/>
          <w:lang w:eastAsia="ca-ES"/>
        </w:rPr>
        <w:t xml:space="preserve"> íntegrament en el Butlletí Oficial de l</w:t>
      </w:r>
      <w:r w:rsidR="00B43202" w:rsidRPr="000613D0">
        <w:rPr>
          <w:rFonts w:eastAsia="ArialMT" w:cs="Arial"/>
          <w:sz w:val="22"/>
          <w:szCs w:val="22"/>
          <w:lang w:eastAsia="ca-ES"/>
        </w:rPr>
        <w:t xml:space="preserve">a província de Barcelona de </w:t>
      </w:r>
      <w:r w:rsidR="00F235D6" w:rsidRPr="000613D0">
        <w:rPr>
          <w:rFonts w:eastAsia="ArialMT" w:cs="Arial"/>
          <w:sz w:val="22"/>
          <w:szCs w:val="22"/>
          <w:lang w:eastAsia="ca-ES"/>
        </w:rPr>
        <w:t>9 d’agost</w:t>
      </w:r>
      <w:r w:rsidR="00E724F8" w:rsidRPr="000613D0">
        <w:rPr>
          <w:rFonts w:eastAsia="ArialMT" w:cs="Arial"/>
          <w:sz w:val="22"/>
          <w:szCs w:val="22"/>
          <w:lang w:eastAsia="ca-ES"/>
        </w:rPr>
        <w:t xml:space="preserve"> de 20</w:t>
      </w:r>
      <w:r w:rsidR="00F235D6" w:rsidRPr="000613D0">
        <w:rPr>
          <w:rFonts w:eastAsia="ArialMT" w:cs="Arial"/>
          <w:sz w:val="22"/>
          <w:szCs w:val="22"/>
          <w:lang w:eastAsia="ca-ES"/>
        </w:rPr>
        <w:t>21</w:t>
      </w:r>
      <w:r w:rsidRPr="000613D0">
        <w:rPr>
          <w:rFonts w:eastAsia="ArialMT" w:cs="Arial"/>
          <w:sz w:val="22"/>
          <w:szCs w:val="22"/>
          <w:lang w:eastAsia="ca-ES"/>
        </w:rPr>
        <w:t xml:space="preserve">, </w:t>
      </w:r>
      <w:r w:rsidRPr="000613D0">
        <w:rPr>
          <w:rFonts w:cs="Arial"/>
          <w:sz w:val="22"/>
          <w:szCs w:val="22"/>
        </w:rPr>
        <w:t xml:space="preserve">disponibles al nostra web: </w:t>
      </w:r>
      <w:hyperlink r:id="rId8" w:history="1">
        <w:r w:rsidR="00813E23" w:rsidRPr="000613D0">
          <w:rPr>
            <w:rStyle w:val="Hipervnculo"/>
            <w:rFonts w:cs="Arial"/>
            <w:sz w:val="22"/>
            <w:szCs w:val="22"/>
          </w:rPr>
          <w:t>www.molinsderei.cat</w:t>
        </w:r>
      </w:hyperlink>
      <w:r w:rsidR="00813E23" w:rsidRPr="000613D0">
        <w:rPr>
          <w:rFonts w:cs="Arial"/>
          <w:sz w:val="22"/>
          <w:szCs w:val="22"/>
        </w:rPr>
        <w:t xml:space="preserve"> </w:t>
      </w:r>
      <w:r w:rsidR="00813E23" w:rsidRPr="000613D0">
        <w:rPr>
          <w:rFonts w:eastAsia="ArialMT" w:cs="Arial"/>
          <w:sz w:val="22"/>
          <w:szCs w:val="22"/>
          <w:lang w:eastAsia="ca-ES"/>
        </w:rPr>
        <w:t>(d’ara endavant, Bases),</w:t>
      </w:r>
    </w:p>
    <w:p w:rsidR="00D43B30" w:rsidRPr="000613D0" w:rsidRDefault="00D43B30" w:rsidP="00F05420">
      <w:pPr>
        <w:rPr>
          <w:rFonts w:cs="Arial"/>
          <w:sz w:val="22"/>
          <w:szCs w:val="22"/>
        </w:rPr>
      </w:pPr>
    </w:p>
    <w:p w:rsidR="00726070" w:rsidRPr="000613D0" w:rsidRDefault="00813E23" w:rsidP="00F05420">
      <w:pPr>
        <w:numPr>
          <w:ilvl w:val="0"/>
          <w:numId w:val="10"/>
        </w:numPr>
        <w:rPr>
          <w:rFonts w:cs="Arial"/>
          <w:b/>
          <w:sz w:val="22"/>
          <w:szCs w:val="22"/>
        </w:rPr>
      </w:pPr>
      <w:r w:rsidRPr="000613D0">
        <w:rPr>
          <w:rFonts w:cs="Arial"/>
          <w:b/>
          <w:sz w:val="22"/>
          <w:szCs w:val="22"/>
        </w:rPr>
        <w:t>Import i d</w:t>
      </w:r>
      <w:r w:rsidR="00726070" w:rsidRPr="000613D0">
        <w:rPr>
          <w:rFonts w:cs="Arial"/>
          <w:b/>
          <w:sz w:val="22"/>
          <w:szCs w:val="22"/>
        </w:rPr>
        <w:t>isponibilitat pressupostària</w:t>
      </w:r>
    </w:p>
    <w:p w:rsidR="00726070" w:rsidRPr="000613D0" w:rsidRDefault="00726070" w:rsidP="00F05420">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1"/>
        <w:gridCol w:w="2881"/>
        <w:gridCol w:w="2882"/>
      </w:tblGrid>
      <w:tr w:rsidR="00813E23" w:rsidRPr="000613D0" w:rsidTr="000419A6">
        <w:trPr>
          <w:trHeight w:val="389"/>
        </w:trPr>
        <w:tc>
          <w:tcPr>
            <w:tcW w:w="2881" w:type="dxa"/>
            <w:vAlign w:val="center"/>
          </w:tcPr>
          <w:p w:rsidR="00813E23" w:rsidRPr="000613D0" w:rsidRDefault="00813E23" w:rsidP="000419A6">
            <w:pPr>
              <w:jc w:val="left"/>
              <w:rPr>
                <w:rFonts w:cs="Arial"/>
                <w:b/>
                <w:sz w:val="22"/>
                <w:szCs w:val="22"/>
              </w:rPr>
            </w:pPr>
            <w:r w:rsidRPr="000613D0">
              <w:rPr>
                <w:rFonts w:cs="Arial"/>
                <w:b/>
                <w:sz w:val="22"/>
                <w:szCs w:val="22"/>
              </w:rPr>
              <w:t>Aplicació pressupostària</w:t>
            </w:r>
          </w:p>
        </w:tc>
        <w:tc>
          <w:tcPr>
            <w:tcW w:w="2881" w:type="dxa"/>
            <w:vAlign w:val="center"/>
          </w:tcPr>
          <w:p w:rsidR="00813E23" w:rsidRPr="000613D0" w:rsidRDefault="00813E23" w:rsidP="000419A6">
            <w:pPr>
              <w:jc w:val="left"/>
              <w:rPr>
                <w:rFonts w:cs="Arial"/>
                <w:b/>
                <w:sz w:val="22"/>
                <w:szCs w:val="22"/>
              </w:rPr>
            </w:pPr>
            <w:r w:rsidRPr="000613D0">
              <w:rPr>
                <w:rFonts w:cs="Arial"/>
                <w:b/>
                <w:sz w:val="22"/>
                <w:szCs w:val="22"/>
              </w:rPr>
              <w:t>Concepte</w:t>
            </w:r>
          </w:p>
        </w:tc>
        <w:tc>
          <w:tcPr>
            <w:tcW w:w="2882" w:type="dxa"/>
            <w:vAlign w:val="center"/>
          </w:tcPr>
          <w:p w:rsidR="00813E23" w:rsidRPr="000613D0" w:rsidRDefault="00813E23" w:rsidP="000419A6">
            <w:pPr>
              <w:jc w:val="left"/>
              <w:rPr>
                <w:rFonts w:cs="Arial"/>
                <w:b/>
                <w:sz w:val="22"/>
                <w:szCs w:val="22"/>
              </w:rPr>
            </w:pPr>
            <w:r w:rsidRPr="000613D0">
              <w:rPr>
                <w:rFonts w:cs="Arial"/>
                <w:b/>
                <w:sz w:val="22"/>
                <w:szCs w:val="22"/>
              </w:rPr>
              <w:t>Import 2021 (€)</w:t>
            </w:r>
          </w:p>
        </w:tc>
      </w:tr>
      <w:tr w:rsidR="00813E23" w:rsidRPr="000613D0" w:rsidTr="000419A6">
        <w:tc>
          <w:tcPr>
            <w:tcW w:w="2881" w:type="dxa"/>
            <w:vAlign w:val="center"/>
          </w:tcPr>
          <w:p w:rsidR="00813E23" w:rsidRPr="000613D0" w:rsidRDefault="00F05420" w:rsidP="007822DD">
            <w:pPr>
              <w:jc w:val="left"/>
              <w:rPr>
                <w:rFonts w:cs="Arial"/>
                <w:sz w:val="22"/>
                <w:szCs w:val="22"/>
              </w:rPr>
            </w:pPr>
            <w:r w:rsidRPr="000613D0">
              <w:rPr>
                <w:rFonts w:cs="Arial"/>
                <w:sz w:val="22"/>
                <w:szCs w:val="22"/>
              </w:rPr>
              <w:t>3280/23</w:t>
            </w:r>
            <w:r w:rsidR="007822DD" w:rsidRPr="000613D0">
              <w:rPr>
                <w:rFonts w:cs="Arial"/>
                <w:sz w:val="22"/>
                <w:szCs w:val="22"/>
              </w:rPr>
              <w:t>4004</w:t>
            </w:r>
            <w:r w:rsidRPr="000613D0">
              <w:rPr>
                <w:rFonts w:cs="Arial"/>
                <w:sz w:val="22"/>
                <w:szCs w:val="22"/>
              </w:rPr>
              <w:t>/48001</w:t>
            </w:r>
          </w:p>
        </w:tc>
        <w:tc>
          <w:tcPr>
            <w:tcW w:w="2881" w:type="dxa"/>
            <w:vAlign w:val="center"/>
          </w:tcPr>
          <w:p w:rsidR="00813E23" w:rsidRPr="000613D0" w:rsidRDefault="007822DD" w:rsidP="000419A6">
            <w:pPr>
              <w:jc w:val="left"/>
              <w:rPr>
                <w:rFonts w:cs="Arial"/>
                <w:sz w:val="22"/>
                <w:szCs w:val="22"/>
              </w:rPr>
            </w:pPr>
            <w:proofErr w:type="spellStart"/>
            <w:r w:rsidRPr="000613D0">
              <w:rPr>
                <w:rStyle w:val="sololectura1"/>
                <w:rFonts w:cs="Arial"/>
                <w:sz w:val="22"/>
                <w:szCs w:val="22"/>
              </w:rPr>
              <w:t>Aport</w:t>
            </w:r>
            <w:proofErr w:type="spellEnd"/>
            <w:r w:rsidRPr="000613D0">
              <w:rPr>
                <w:rStyle w:val="sololectura1"/>
                <w:rFonts w:cs="Arial"/>
                <w:sz w:val="22"/>
                <w:szCs w:val="22"/>
              </w:rPr>
              <w:t xml:space="preserve">. i subvencions </w:t>
            </w:r>
            <w:proofErr w:type="spellStart"/>
            <w:r w:rsidRPr="000613D0">
              <w:rPr>
                <w:rStyle w:val="sololectura1"/>
                <w:rFonts w:cs="Arial"/>
                <w:sz w:val="22"/>
                <w:szCs w:val="22"/>
              </w:rPr>
              <w:t>proj</w:t>
            </w:r>
            <w:proofErr w:type="spellEnd"/>
            <w:r w:rsidRPr="000613D0">
              <w:rPr>
                <w:rStyle w:val="sololectura1"/>
                <w:rFonts w:cs="Arial"/>
                <w:sz w:val="22"/>
                <w:szCs w:val="22"/>
              </w:rPr>
              <w:t>. presentats per les ONG</w:t>
            </w:r>
          </w:p>
        </w:tc>
        <w:tc>
          <w:tcPr>
            <w:tcW w:w="2882" w:type="dxa"/>
            <w:vAlign w:val="center"/>
          </w:tcPr>
          <w:p w:rsidR="00813E23" w:rsidRPr="000613D0" w:rsidRDefault="00813E23" w:rsidP="000419A6">
            <w:pPr>
              <w:jc w:val="left"/>
              <w:rPr>
                <w:rFonts w:cs="Arial"/>
                <w:sz w:val="22"/>
                <w:szCs w:val="22"/>
              </w:rPr>
            </w:pPr>
            <w:r w:rsidRPr="000613D0">
              <w:rPr>
                <w:rFonts w:cs="Arial"/>
                <w:bCs/>
                <w:sz w:val="22"/>
                <w:szCs w:val="22"/>
              </w:rPr>
              <w:t>43.000,00 €</w:t>
            </w:r>
          </w:p>
        </w:tc>
      </w:tr>
    </w:tbl>
    <w:p w:rsidR="00726070" w:rsidRPr="000613D0" w:rsidRDefault="00726070" w:rsidP="00F05420">
      <w:pPr>
        <w:rPr>
          <w:rFonts w:cs="Arial"/>
          <w:sz w:val="22"/>
          <w:szCs w:val="22"/>
        </w:rPr>
      </w:pPr>
    </w:p>
    <w:p w:rsidR="000E3407" w:rsidRPr="000613D0" w:rsidRDefault="00A12CFB" w:rsidP="00F05420">
      <w:pPr>
        <w:numPr>
          <w:ilvl w:val="0"/>
          <w:numId w:val="10"/>
        </w:numPr>
        <w:rPr>
          <w:rFonts w:cs="Arial"/>
          <w:b/>
          <w:sz w:val="22"/>
          <w:szCs w:val="22"/>
        </w:rPr>
      </w:pPr>
      <w:r w:rsidRPr="000613D0">
        <w:rPr>
          <w:rFonts w:cs="Arial"/>
          <w:b/>
          <w:sz w:val="22"/>
          <w:szCs w:val="22"/>
        </w:rPr>
        <w:t>Sol·licitants i activitats subvencionables</w:t>
      </w:r>
    </w:p>
    <w:p w:rsidR="000E3407" w:rsidRPr="000613D0" w:rsidRDefault="000E3407" w:rsidP="00F05420">
      <w:pPr>
        <w:rPr>
          <w:rFonts w:cs="Arial"/>
          <w:sz w:val="22"/>
          <w:szCs w:val="22"/>
        </w:rPr>
      </w:pPr>
    </w:p>
    <w:p w:rsidR="007C6726" w:rsidRPr="000613D0" w:rsidRDefault="000E3407" w:rsidP="00F05420">
      <w:pPr>
        <w:rPr>
          <w:rFonts w:cs="Arial"/>
          <w:sz w:val="22"/>
          <w:szCs w:val="22"/>
        </w:rPr>
      </w:pPr>
      <w:r w:rsidRPr="000613D0">
        <w:rPr>
          <w:rFonts w:cs="Arial"/>
          <w:sz w:val="22"/>
          <w:szCs w:val="22"/>
        </w:rPr>
        <w:lastRenderedPageBreak/>
        <w:t>Poden sol·licitar subvencions les entitats i associacions amb seu social o delegació al terme municipal de Molins</w:t>
      </w:r>
      <w:r w:rsidR="00976906" w:rsidRPr="000613D0">
        <w:rPr>
          <w:rFonts w:cs="Arial"/>
          <w:sz w:val="22"/>
          <w:szCs w:val="22"/>
        </w:rPr>
        <w:t xml:space="preserve"> de Rei </w:t>
      </w:r>
      <w:r w:rsidR="005E2815" w:rsidRPr="000613D0">
        <w:rPr>
          <w:rFonts w:cs="Arial"/>
          <w:sz w:val="22"/>
          <w:szCs w:val="22"/>
        </w:rPr>
        <w:t xml:space="preserve">que compleixin les condicions establertes a l’article 9 </w:t>
      </w:r>
      <w:r w:rsidR="00F95D6C" w:rsidRPr="000613D0">
        <w:rPr>
          <w:rFonts w:cs="Arial"/>
          <w:sz w:val="22"/>
          <w:szCs w:val="22"/>
        </w:rPr>
        <w:t>de les b</w:t>
      </w:r>
      <w:r w:rsidR="00F05420" w:rsidRPr="000613D0">
        <w:rPr>
          <w:rFonts w:cs="Arial"/>
          <w:sz w:val="22"/>
          <w:szCs w:val="22"/>
        </w:rPr>
        <w:t xml:space="preserve">ases. Les entitats beneficiàries </w:t>
      </w:r>
      <w:r w:rsidR="007C6726" w:rsidRPr="000613D0">
        <w:rPr>
          <w:rFonts w:cs="Arial"/>
          <w:sz w:val="22"/>
          <w:szCs w:val="22"/>
        </w:rPr>
        <w:t>estaran subjectes a les obli</w:t>
      </w:r>
      <w:r w:rsidR="005E2815" w:rsidRPr="000613D0">
        <w:rPr>
          <w:rFonts w:cs="Arial"/>
          <w:sz w:val="22"/>
          <w:szCs w:val="22"/>
        </w:rPr>
        <w:t>gacions que es deriven de l’article</w:t>
      </w:r>
      <w:r w:rsidR="007C6726" w:rsidRPr="000613D0">
        <w:rPr>
          <w:rFonts w:cs="Arial"/>
          <w:sz w:val="22"/>
          <w:szCs w:val="22"/>
        </w:rPr>
        <w:t xml:space="preserve"> </w:t>
      </w:r>
      <w:r w:rsidR="00976906" w:rsidRPr="000613D0">
        <w:rPr>
          <w:rFonts w:cs="Arial"/>
          <w:sz w:val="22"/>
          <w:szCs w:val="22"/>
        </w:rPr>
        <w:t>23</w:t>
      </w:r>
      <w:r w:rsidR="007C6726" w:rsidRPr="000613D0">
        <w:rPr>
          <w:rFonts w:cs="Arial"/>
          <w:sz w:val="22"/>
          <w:szCs w:val="22"/>
        </w:rPr>
        <w:t xml:space="preserve"> de les bases</w:t>
      </w:r>
      <w:r w:rsidR="00273B1F" w:rsidRPr="000613D0">
        <w:rPr>
          <w:rFonts w:cs="Arial"/>
          <w:sz w:val="22"/>
          <w:szCs w:val="22"/>
        </w:rPr>
        <w:t>.</w:t>
      </w:r>
      <w:r w:rsidR="003C3784" w:rsidRPr="000613D0">
        <w:rPr>
          <w:rFonts w:cs="Arial"/>
          <w:sz w:val="22"/>
          <w:szCs w:val="22"/>
        </w:rPr>
        <w:t xml:space="preserve"> </w:t>
      </w:r>
    </w:p>
    <w:p w:rsidR="00F235D6" w:rsidRPr="000613D0" w:rsidRDefault="00F235D6" w:rsidP="00F05420">
      <w:pPr>
        <w:rPr>
          <w:rFonts w:cs="Arial"/>
          <w:sz w:val="22"/>
          <w:szCs w:val="22"/>
        </w:rPr>
      </w:pPr>
    </w:p>
    <w:p w:rsidR="007C6726" w:rsidRPr="000613D0" w:rsidRDefault="007C6726" w:rsidP="00F05420">
      <w:pPr>
        <w:rPr>
          <w:rFonts w:cs="Arial"/>
          <w:sz w:val="22"/>
          <w:szCs w:val="22"/>
        </w:rPr>
      </w:pPr>
      <w:r w:rsidRPr="000613D0">
        <w:rPr>
          <w:rFonts w:cs="Arial"/>
          <w:sz w:val="22"/>
          <w:szCs w:val="22"/>
        </w:rPr>
        <w:t>Les activitats su</w:t>
      </w:r>
      <w:r w:rsidR="00F95D6C" w:rsidRPr="000613D0">
        <w:rPr>
          <w:rFonts w:cs="Arial"/>
          <w:sz w:val="22"/>
          <w:szCs w:val="22"/>
        </w:rPr>
        <w:t>bvenci</w:t>
      </w:r>
      <w:r w:rsidR="00F235D6" w:rsidRPr="000613D0">
        <w:rPr>
          <w:rFonts w:cs="Arial"/>
          <w:sz w:val="22"/>
          <w:szCs w:val="22"/>
        </w:rPr>
        <w:t>onables estan indicades als articl</w:t>
      </w:r>
      <w:r w:rsidR="00F05420" w:rsidRPr="000613D0">
        <w:rPr>
          <w:rFonts w:cs="Arial"/>
          <w:sz w:val="22"/>
          <w:szCs w:val="22"/>
        </w:rPr>
        <w:t>es 2 i ss.</w:t>
      </w:r>
      <w:r w:rsidR="00F235D6" w:rsidRPr="000613D0">
        <w:rPr>
          <w:rFonts w:cs="Arial"/>
          <w:sz w:val="22"/>
          <w:szCs w:val="22"/>
        </w:rPr>
        <w:t xml:space="preserve"> de </w:t>
      </w:r>
      <w:r w:rsidR="00976906" w:rsidRPr="000613D0">
        <w:rPr>
          <w:rFonts w:cs="Arial"/>
          <w:sz w:val="22"/>
          <w:szCs w:val="22"/>
        </w:rPr>
        <w:t>les</w:t>
      </w:r>
      <w:r w:rsidRPr="000613D0">
        <w:rPr>
          <w:rFonts w:cs="Arial"/>
          <w:sz w:val="22"/>
          <w:szCs w:val="22"/>
        </w:rPr>
        <w:t xml:space="preserve"> bases</w:t>
      </w:r>
      <w:r w:rsidR="003C3784" w:rsidRPr="000613D0">
        <w:rPr>
          <w:rFonts w:cs="Arial"/>
          <w:sz w:val="22"/>
          <w:szCs w:val="22"/>
        </w:rPr>
        <w:t xml:space="preserve"> </w:t>
      </w:r>
      <w:r w:rsidR="003C3784" w:rsidRPr="000613D0">
        <w:rPr>
          <w:rFonts w:eastAsia="ArialMT" w:cs="Arial"/>
          <w:sz w:val="22"/>
          <w:szCs w:val="22"/>
          <w:lang w:eastAsia="ca-ES"/>
        </w:rPr>
        <w:t>específiques</w:t>
      </w:r>
      <w:r w:rsidR="00F235D6" w:rsidRPr="000613D0">
        <w:rPr>
          <w:rFonts w:cs="Arial"/>
          <w:sz w:val="22"/>
          <w:szCs w:val="22"/>
        </w:rPr>
        <w:t>, sota els criteris de valoració contemplats a l’article 18.</w:t>
      </w:r>
    </w:p>
    <w:p w:rsidR="00746989" w:rsidRPr="000613D0" w:rsidRDefault="00746989" w:rsidP="00F05420">
      <w:pPr>
        <w:rPr>
          <w:rFonts w:cs="Arial"/>
          <w:sz w:val="22"/>
          <w:szCs w:val="22"/>
        </w:rPr>
      </w:pPr>
    </w:p>
    <w:p w:rsidR="00FF74C0" w:rsidRPr="000613D0" w:rsidRDefault="00A12CFB" w:rsidP="00F05420">
      <w:pPr>
        <w:numPr>
          <w:ilvl w:val="0"/>
          <w:numId w:val="10"/>
        </w:numPr>
        <w:autoSpaceDE w:val="0"/>
        <w:autoSpaceDN w:val="0"/>
        <w:adjustRightInd w:val="0"/>
        <w:rPr>
          <w:rFonts w:eastAsia="ArialMT" w:cs="Arial"/>
          <w:sz w:val="22"/>
          <w:szCs w:val="22"/>
          <w:lang w:eastAsia="ca-ES"/>
        </w:rPr>
      </w:pPr>
      <w:r w:rsidRPr="000613D0">
        <w:rPr>
          <w:rFonts w:eastAsia="ArialMT" w:cs="Arial"/>
          <w:b/>
          <w:sz w:val="22"/>
          <w:szCs w:val="22"/>
          <w:lang w:eastAsia="ca-ES"/>
        </w:rPr>
        <w:t xml:space="preserve">Presentació de </w:t>
      </w:r>
      <w:r w:rsidR="00DD16B4" w:rsidRPr="000613D0">
        <w:rPr>
          <w:rFonts w:eastAsia="ArialMT" w:cs="Arial"/>
          <w:b/>
          <w:sz w:val="22"/>
          <w:szCs w:val="22"/>
          <w:lang w:eastAsia="ca-ES"/>
        </w:rPr>
        <w:t xml:space="preserve">la </w:t>
      </w:r>
      <w:r w:rsidRPr="000613D0">
        <w:rPr>
          <w:rFonts w:eastAsia="ArialMT" w:cs="Arial"/>
          <w:b/>
          <w:sz w:val="22"/>
          <w:szCs w:val="22"/>
          <w:lang w:eastAsia="ca-ES"/>
        </w:rPr>
        <w:t>sol·licitud</w:t>
      </w:r>
      <w:r w:rsidR="00F04206" w:rsidRPr="000613D0">
        <w:rPr>
          <w:rFonts w:eastAsia="ArialMT" w:cs="Arial"/>
          <w:b/>
          <w:sz w:val="22"/>
          <w:szCs w:val="22"/>
          <w:lang w:eastAsia="ca-ES"/>
        </w:rPr>
        <w:t xml:space="preserve"> i termini</w:t>
      </w:r>
    </w:p>
    <w:p w:rsidR="00F05420" w:rsidRPr="000613D0" w:rsidRDefault="00F05420" w:rsidP="00F05420">
      <w:pPr>
        <w:autoSpaceDE w:val="0"/>
        <w:autoSpaceDN w:val="0"/>
        <w:adjustRightInd w:val="0"/>
        <w:ind w:left="720"/>
        <w:rPr>
          <w:rFonts w:eastAsia="ArialMT" w:cs="Arial"/>
          <w:sz w:val="22"/>
          <w:szCs w:val="22"/>
          <w:lang w:eastAsia="ca-ES"/>
        </w:rPr>
      </w:pPr>
    </w:p>
    <w:p w:rsidR="00FB1C84" w:rsidRPr="000613D0" w:rsidRDefault="00FB1C84" w:rsidP="00F05420">
      <w:pPr>
        <w:autoSpaceDE w:val="0"/>
        <w:autoSpaceDN w:val="0"/>
        <w:adjustRightInd w:val="0"/>
        <w:rPr>
          <w:rFonts w:cs="Arial"/>
          <w:sz w:val="22"/>
          <w:szCs w:val="22"/>
        </w:rPr>
      </w:pPr>
      <w:r w:rsidRPr="000613D0">
        <w:rPr>
          <w:rFonts w:eastAsia="ArialMT" w:cs="Arial"/>
          <w:sz w:val="22"/>
          <w:szCs w:val="22"/>
          <w:lang w:eastAsia="ca-ES"/>
        </w:rPr>
        <w:t>Les sol·licituds per concórrer, així com la resta d'annexos a la present</w:t>
      </w:r>
      <w:r w:rsidR="00F235D6" w:rsidRPr="000613D0">
        <w:rPr>
          <w:rFonts w:eastAsia="ArialMT" w:cs="Arial"/>
          <w:sz w:val="22"/>
          <w:szCs w:val="22"/>
          <w:lang w:eastAsia="ca-ES"/>
        </w:rPr>
        <w:t xml:space="preserve"> convocatòria, es poden obtenir al</w:t>
      </w:r>
      <w:r w:rsidRPr="000613D0">
        <w:rPr>
          <w:rFonts w:eastAsia="ArialMT" w:cs="Arial"/>
          <w:sz w:val="22"/>
          <w:szCs w:val="22"/>
          <w:lang w:eastAsia="ca-ES"/>
        </w:rPr>
        <w:t xml:space="preserve"> web </w:t>
      </w:r>
      <w:hyperlink r:id="rId9" w:history="1">
        <w:r w:rsidR="00F05420" w:rsidRPr="000613D0">
          <w:rPr>
            <w:rStyle w:val="Hipervnculo"/>
            <w:rFonts w:cs="Arial"/>
            <w:sz w:val="22"/>
            <w:szCs w:val="22"/>
          </w:rPr>
          <w:t>www.molinsderei.cat</w:t>
        </w:r>
      </w:hyperlink>
    </w:p>
    <w:p w:rsidR="00F05420" w:rsidRPr="000613D0" w:rsidRDefault="00F05420" w:rsidP="00F05420">
      <w:pPr>
        <w:autoSpaceDE w:val="0"/>
        <w:autoSpaceDN w:val="0"/>
        <w:adjustRightInd w:val="0"/>
        <w:rPr>
          <w:rFonts w:eastAsia="ArialMT" w:cs="Arial"/>
          <w:sz w:val="22"/>
          <w:szCs w:val="22"/>
          <w:lang w:eastAsia="ca-ES"/>
        </w:rPr>
      </w:pPr>
    </w:p>
    <w:p w:rsidR="00FF74C0" w:rsidRPr="000613D0" w:rsidRDefault="007F2694" w:rsidP="00F05420">
      <w:pPr>
        <w:rPr>
          <w:rFonts w:cs="Arial"/>
          <w:sz w:val="22"/>
          <w:szCs w:val="22"/>
        </w:rPr>
      </w:pPr>
      <w:r w:rsidRPr="000613D0">
        <w:rPr>
          <w:rFonts w:cs="Arial"/>
          <w:sz w:val="22"/>
          <w:szCs w:val="22"/>
        </w:rPr>
        <w:t xml:space="preserve">Caldrà presentar </w:t>
      </w:r>
      <w:r w:rsidRPr="000613D0">
        <w:rPr>
          <w:rFonts w:cs="Arial"/>
          <w:b/>
          <w:sz w:val="22"/>
          <w:szCs w:val="22"/>
        </w:rPr>
        <w:t xml:space="preserve">dues còpies complertes </w:t>
      </w:r>
      <w:r w:rsidR="005E2815" w:rsidRPr="000613D0">
        <w:rPr>
          <w:rFonts w:cs="Arial"/>
          <w:sz w:val="22"/>
          <w:szCs w:val="22"/>
        </w:rPr>
        <w:t xml:space="preserve">de la sol·licitud amb tota la documentació </w:t>
      </w:r>
      <w:r w:rsidR="00FF74C0" w:rsidRPr="000613D0">
        <w:rPr>
          <w:rFonts w:cs="Arial"/>
          <w:sz w:val="22"/>
          <w:szCs w:val="22"/>
        </w:rPr>
        <w:t>al registre general de l’Ajuntament de Molins de Rei</w:t>
      </w:r>
      <w:r w:rsidR="00A12CFB" w:rsidRPr="000613D0">
        <w:rPr>
          <w:rFonts w:cs="Arial"/>
          <w:sz w:val="22"/>
          <w:szCs w:val="22"/>
        </w:rPr>
        <w:t xml:space="preserve">, a l’Oficina d’Atenció Ciutadana (carrer Rubió i Ors, 2-4), </w:t>
      </w:r>
      <w:r w:rsidR="00FF74C0" w:rsidRPr="000613D0">
        <w:rPr>
          <w:rFonts w:cs="Arial"/>
          <w:sz w:val="22"/>
          <w:szCs w:val="22"/>
        </w:rPr>
        <w:t>a partir de l’endemà de la publicació d’aquesta convocatòria en el Butlletí Oficial de la Província de Barcelona</w:t>
      </w:r>
      <w:r w:rsidR="00633C1C" w:rsidRPr="000613D0">
        <w:rPr>
          <w:rFonts w:cs="Arial"/>
          <w:sz w:val="22"/>
          <w:szCs w:val="22"/>
        </w:rPr>
        <w:t xml:space="preserve"> i, com a màxim, </w:t>
      </w:r>
      <w:r w:rsidR="000C4726" w:rsidRPr="000613D0">
        <w:rPr>
          <w:rFonts w:cs="Arial"/>
          <w:sz w:val="22"/>
          <w:szCs w:val="22"/>
        </w:rPr>
        <w:t xml:space="preserve">fins </w:t>
      </w:r>
      <w:r w:rsidR="00633C1C" w:rsidRPr="000613D0">
        <w:rPr>
          <w:rFonts w:cs="Arial"/>
          <w:sz w:val="22"/>
          <w:szCs w:val="22"/>
        </w:rPr>
        <w:t xml:space="preserve">el dia </w:t>
      </w:r>
      <w:r w:rsidR="001649AC">
        <w:rPr>
          <w:rFonts w:cs="Arial"/>
          <w:sz w:val="22"/>
          <w:szCs w:val="22"/>
        </w:rPr>
        <w:t>29 d’octubre</w:t>
      </w:r>
      <w:r w:rsidR="00B94A7A" w:rsidRPr="000613D0">
        <w:rPr>
          <w:rFonts w:cs="Arial"/>
          <w:sz w:val="22"/>
          <w:szCs w:val="22"/>
        </w:rPr>
        <w:t xml:space="preserve"> de 20</w:t>
      </w:r>
      <w:r w:rsidR="000C4726" w:rsidRPr="000613D0">
        <w:rPr>
          <w:rFonts w:cs="Arial"/>
          <w:sz w:val="22"/>
          <w:szCs w:val="22"/>
        </w:rPr>
        <w:t>2</w:t>
      </w:r>
      <w:r w:rsidR="00F235D6" w:rsidRPr="000613D0">
        <w:rPr>
          <w:rFonts w:cs="Arial"/>
          <w:sz w:val="22"/>
          <w:szCs w:val="22"/>
        </w:rPr>
        <w:t>1</w:t>
      </w:r>
      <w:r w:rsidR="00B94A7A" w:rsidRPr="000613D0">
        <w:rPr>
          <w:rFonts w:cs="Arial"/>
          <w:sz w:val="22"/>
          <w:szCs w:val="22"/>
        </w:rPr>
        <w:t>.</w:t>
      </w:r>
    </w:p>
    <w:p w:rsidR="00B94A7A" w:rsidRPr="000613D0" w:rsidRDefault="00B94A7A" w:rsidP="00F05420">
      <w:pPr>
        <w:rPr>
          <w:rFonts w:cs="Arial"/>
          <w:sz w:val="22"/>
          <w:szCs w:val="22"/>
        </w:rPr>
      </w:pPr>
    </w:p>
    <w:p w:rsidR="00FF74C0" w:rsidRPr="000613D0" w:rsidRDefault="00A12CFB" w:rsidP="00F05420">
      <w:pPr>
        <w:rPr>
          <w:rFonts w:cs="Arial"/>
          <w:sz w:val="22"/>
          <w:szCs w:val="22"/>
        </w:rPr>
      </w:pPr>
      <w:r w:rsidRPr="000613D0">
        <w:rPr>
          <w:rFonts w:cs="Arial"/>
          <w:sz w:val="22"/>
          <w:szCs w:val="22"/>
        </w:rPr>
        <w:t xml:space="preserve">L’horari de presentació és </w:t>
      </w:r>
      <w:r w:rsidR="00DA1AE7" w:rsidRPr="000613D0">
        <w:rPr>
          <w:rFonts w:cs="Arial"/>
          <w:sz w:val="22"/>
          <w:szCs w:val="22"/>
        </w:rPr>
        <w:t xml:space="preserve">de dilluns a dijous, de </w:t>
      </w:r>
      <w:r w:rsidR="000C4726" w:rsidRPr="000613D0">
        <w:rPr>
          <w:rFonts w:cs="Arial"/>
          <w:sz w:val="22"/>
          <w:szCs w:val="22"/>
        </w:rPr>
        <w:t>8:30</w:t>
      </w:r>
      <w:r w:rsidR="00DA1AE7" w:rsidRPr="000613D0">
        <w:rPr>
          <w:rFonts w:cs="Arial"/>
          <w:sz w:val="22"/>
          <w:szCs w:val="22"/>
        </w:rPr>
        <w:t xml:space="preserve"> a 19</w:t>
      </w:r>
      <w:r w:rsidR="000C4726" w:rsidRPr="000613D0">
        <w:rPr>
          <w:rFonts w:cs="Arial"/>
          <w:sz w:val="22"/>
          <w:szCs w:val="22"/>
        </w:rPr>
        <w:t>:</w:t>
      </w:r>
      <w:r w:rsidR="00DA1AE7" w:rsidRPr="000613D0">
        <w:rPr>
          <w:rFonts w:cs="Arial"/>
          <w:sz w:val="22"/>
          <w:szCs w:val="22"/>
        </w:rPr>
        <w:t>00 hores</w:t>
      </w:r>
      <w:r w:rsidR="007C6726" w:rsidRPr="000613D0">
        <w:rPr>
          <w:rFonts w:cs="Arial"/>
          <w:sz w:val="22"/>
          <w:szCs w:val="22"/>
        </w:rPr>
        <w:t>,</w:t>
      </w:r>
      <w:r w:rsidR="00DA1AE7" w:rsidRPr="000613D0">
        <w:rPr>
          <w:rFonts w:cs="Arial"/>
          <w:sz w:val="22"/>
          <w:szCs w:val="22"/>
        </w:rPr>
        <w:t xml:space="preserve"> </w:t>
      </w:r>
      <w:r w:rsidR="00F235D6" w:rsidRPr="000613D0">
        <w:rPr>
          <w:rFonts w:cs="Arial"/>
          <w:sz w:val="22"/>
          <w:szCs w:val="22"/>
        </w:rPr>
        <w:t xml:space="preserve">durant el mes d’agost. A partir de l’1 de setembre de 2021, l’horari és de dilluns a dijous, de 8:30 a 19:00 hores </w:t>
      </w:r>
      <w:r w:rsidR="00DA1AE7" w:rsidRPr="000613D0">
        <w:rPr>
          <w:rFonts w:cs="Arial"/>
          <w:sz w:val="22"/>
          <w:szCs w:val="22"/>
        </w:rPr>
        <w:t xml:space="preserve">i divendres de </w:t>
      </w:r>
      <w:r w:rsidR="000C4726" w:rsidRPr="000613D0">
        <w:rPr>
          <w:rFonts w:cs="Arial"/>
          <w:sz w:val="22"/>
          <w:szCs w:val="22"/>
        </w:rPr>
        <w:t>8:30</w:t>
      </w:r>
      <w:r w:rsidR="00DA1AE7" w:rsidRPr="000613D0">
        <w:rPr>
          <w:rFonts w:cs="Arial"/>
          <w:sz w:val="22"/>
          <w:szCs w:val="22"/>
        </w:rPr>
        <w:t xml:space="preserve"> a </w:t>
      </w:r>
      <w:r w:rsidR="005C5947" w:rsidRPr="000613D0">
        <w:rPr>
          <w:rFonts w:cs="Arial"/>
          <w:sz w:val="22"/>
          <w:szCs w:val="22"/>
        </w:rPr>
        <w:t>14</w:t>
      </w:r>
      <w:r w:rsidR="000C4726" w:rsidRPr="000613D0">
        <w:rPr>
          <w:rFonts w:cs="Arial"/>
          <w:sz w:val="22"/>
          <w:szCs w:val="22"/>
        </w:rPr>
        <w:t>:</w:t>
      </w:r>
      <w:r w:rsidR="00C93CCC" w:rsidRPr="000613D0">
        <w:rPr>
          <w:rFonts w:cs="Arial"/>
          <w:sz w:val="22"/>
          <w:szCs w:val="22"/>
        </w:rPr>
        <w:t>00</w:t>
      </w:r>
      <w:r w:rsidR="005C5947" w:rsidRPr="000613D0">
        <w:rPr>
          <w:rFonts w:cs="Arial"/>
          <w:sz w:val="22"/>
          <w:szCs w:val="22"/>
        </w:rPr>
        <w:t xml:space="preserve"> </w:t>
      </w:r>
      <w:r w:rsidR="00DA1AE7" w:rsidRPr="000613D0">
        <w:rPr>
          <w:rFonts w:cs="Arial"/>
          <w:sz w:val="22"/>
          <w:szCs w:val="22"/>
        </w:rPr>
        <w:t>hores</w:t>
      </w:r>
      <w:r w:rsidR="00FF74C0" w:rsidRPr="000613D0">
        <w:rPr>
          <w:rFonts w:cs="Arial"/>
          <w:sz w:val="22"/>
          <w:szCs w:val="22"/>
        </w:rPr>
        <w:t>.</w:t>
      </w:r>
    </w:p>
    <w:p w:rsidR="00FF74C0" w:rsidRPr="000613D0" w:rsidRDefault="00FF74C0" w:rsidP="00F05420">
      <w:pPr>
        <w:rPr>
          <w:rFonts w:cs="Arial"/>
          <w:sz w:val="22"/>
          <w:szCs w:val="22"/>
        </w:rPr>
      </w:pPr>
    </w:p>
    <w:p w:rsidR="00633C1C" w:rsidRPr="000613D0" w:rsidRDefault="000E3407" w:rsidP="00F05420">
      <w:pPr>
        <w:rPr>
          <w:rFonts w:cs="Arial"/>
          <w:color w:val="FF0000"/>
          <w:sz w:val="22"/>
          <w:szCs w:val="22"/>
        </w:rPr>
      </w:pPr>
      <w:r w:rsidRPr="000613D0">
        <w:rPr>
          <w:rFonts w:cs="Arial"/>
          <w:sz w:val="22"/>
          <w:szCs w:val="22"/>
        </w:rPr>
        <w:t>La documentació a prese</w:t>
      </w:r>
      <w:r w:rsidR="00DB68DC" w:rsidRPr="000613D0">
        <w:rPr>
          <w:rFonts w:cs="Arial"/>
          <w:sz w:val="22"/>
          <w:szCs w:val="22"/>
        </w:rPr>
        <w:t xml:space="preserve">ntar en la convocatòria de </w:t>
      </w:r>
      <w:r w:rsidR="00976906" w:rsidRPr="000613D0">
        <w:rPr>
          <w:rFonts w:cs="Arial"/>
          <w:sz w:val="22"/>
          <w:szCs w:val="22"/>
        </w:rPr>
        <w:t>20</w:t>
      </w:r>
      <w:r w:rsidR="00F235D6" w:rsidRPr="000613D0">
        <w:rPr>
          <w:rFonts w:cs="Arial"/>
          <w:sz w:val="22"/>
          <w:szCs w:val="22"/>
        </w:rPr>
        <w:t>21</w:t>
      </w:r>
      <w:r w:rsidRPr="000613D0">
        <w:rPr>
          <w:rFonts w:cs="Arial"/>
          <w:sz w:val="22"/>
          <w:szCs w:val="22"/>
        </w:rPr>
        <w:t xml:space="preserve"> és la que s’especifica a l’art.</w:t>
      </w:r>
      <w:r w:rsidR="00633C1C" w:rsidRPr="000613D0">
        <w:rPr>
          <w:rFonts w:cs="Arial"/>
          <w:sz w:val="22"/>
          <w:szCs w:val="22"/>
        </w:rPr>
        <w:t xml:space="preserve"> </w:t>
      </w:r>
      <w:r w:rsidR="007F2694" w:rsidRPr="000613D0">
        <w:rPr>
          <w:rFonts w:cs="Arial"/>
          <w:sz w:val="22"/>
          <w:szCs w:val="22"/>
        </w:rPr>
        <w:t>12</w:t>
      </w:r>
      <w:r w:rsidR="00633C1C" w:rsidRPr="000613D0">
        <w:rPr>
          <w:rFonts w:cs="Arial"/>
          <w:sz w:val="22"/>
          <w:szCs w:val="22"/>
        </w:rPr>
        <w:t xml:space="preserve"> </w:t>
      </w:r>
      <w:r w:rsidRPr="000613D0">
        <w:rPr>
          <w:rFonts w:cs="Arial"/>
          <w:sz w:val="22"/>
          <w:szCs w:val="22"/>
        </w:rPr>
        <w:t>de les bases.</w:t>
      </w:r>
    </w:p>
    <w:p w:rsidR="00285055" w:rsidRPr="000613D0" w:rsidRDefault="00285055" w:rsidP="00F05420">
      <w:pPr>
        <w:rPr>
          <w:rFonts w:cs="Arial"/>
          <w:sz w:val="22"/>
          <w:szCs w:val="22"/>
        </w:rPr>
      </w:pPr>
    </w:p>
    <w:p w:rsidR="00FF74C0" w:rsidRPr="000613D0" w:rsidRDefault="00FF74C0" w:rsidP="00F05420">
      <w:pPr>
        <w:numPr>
          <w:ilvl w:val="0"/>
          <w:numId w:val="10"/>
        </w:numPr>
        <w:rPr>
          <w:rFonts w:cs="Arial"/>
          <w:b/>
          <w:sz w:val="22"/>
          <w:szCs w:val="22"/>
        </w:rPr>
      </w:pPr>
      <w:r w:rsidRPr="000613D0">
        <w:rPr>
          <w:rFonts w:cs="Arial"/>
          <w:b/>
          <w:sz w:val="22"/>
          <w:szCs w:val="22"/>
        </w:rPr>
        <w:t>Criteris d’atorgament i valoració de sol·licituds</w:t>
      </w:r>
    </w:p>
    <w:p w:rsidR="00D07369" w:rsidRPr="000613D0" w:rsidRDefault="00D07369" w:rsidP="00F05420">
      <w:pPr>
        <w:rPr>
          <w:rFonts w:cs="Arial"/>
          <w:b/>
          <w:sz w:val="22"/>
          <w:szCs w:val="22"/>
        </w:rPr>
      </w:pPr>
    </w:p>
    <w:p w:rsidR="00D07369" w:rsidRPr="000613D0" w:rsidRDefault="00D07369" w:rsidP="00F05420">
      <w:pPr>
        <w:rPr>
          <w:rFonts w:cs="Arial"/>
          <w:sz w:val="22"/>
          <w:szCs w:val="22"/>
        </w:rPr>
      </w:pPr>
      <w:r w:rsidRPr="000613D0">
        <w:rPr>
          <w:rFonts w:cs="Arial"/>
          <w:sz w:val="22"/>
          <w:szCs w:val="22"/>
        </w:rPr>
        <w:t>Els criteris que es seguiran per a la resolució de les sol·licitud</w:t>
      </w:r>
      <w:r w:rsidR="00872D8C" w:rsidRPr="000613D0">
        <w:rPr>
          <w:rFonts w:cs="Arial"/>
          <w:sz w:val="22"/>
          <w:szCs w:val="22"/>
        </w:rPr>
        <w:t>s</w:t>
      </w:r>
      <w:r w:rsidR="00BD3EFA" w:rsidRPr="000613D0">
        <w:rPr>
          <w:rFonts w:cs="Arial"/>
          <w:sz w:val="22"/>
          <w:szCs w:val="22"/>
        </w:rPr>
        <w:t xml:space="preserve"> són </w:t>
      </w:r>
      <w:r w:rsidR="007F2694" w:rsidRPr="000613D0">
        <w:rPr>
          <w:rFonts w:cs="Arial"/>
          <w:sz w:val="22"/>
          <w:szCs w:val="22"/>
        </w:rPr>
        <w:t>els que figuren a l’art. 18</w:t>
      </w:r>
      <w:r w:rsidR="007C6726" w:rsidRPr="000613D0">
        <w:rPr>
          <w:rFonts w:cs="Arial"/>
          <w:sz w:val="22"/>
          <w:szCs w:val="22"/>
        </w:rPr>
        <w:t xml:space="preserve"> de les </w:t>
      </w:r>
      <w:r w:rsidR="00F817B3" w:rsidRPr="000613D0">
        <w:rPr>
          <w:rFonts w:cs="Arial"/>
          <w:sz w:val="22"/>
          <w:szCs w:val="22"/>
        </w:rPr>
        <w:t>B</w:t>
      </w:r>
      <w:r w:rsidR="007C6726" w:rsidRPr="000613D0">
        <w:rPr>
          <w:rFonts w:cs="Arial"/>
          <w:sz w:val="22"/>
          <w:szCs w:val="22"/>
        </w:rPr>
        <w:t>ases</w:t>
      </w:r>
      <w:r w:rsidR="00872D8C" w:rsidRPr="000613D0">
        <w:rPr>
          <w:rFonts w:cs="Arial"/>
          <w:sz w:val="22"/>
          <w:szCs w:val="22"/>
        </w:rPr>
        <w:t>.</w:t>
      </w:r>
      <w:r w:rsidR="00BD3EFA" w:rsidRPr="000613D0">
        <w:rPr>
          <w:rFonts w:cs="Arial"/>
          <w:strike/>
          <w:color w:val="FF0000"/>
          <w:sz w:val="22"/>
          <w:szCs w:val="22"/>
        </w:rPr>
        <w:t xml:space="preserve"> </w:t>
      </w:r>
    </w:p>
    <w:p w:rsidR="007F2694" w:rsidRPr="000613D0" w:rsidRDefault="007F2694" w:rsidP="00F05420">
      <w:pPr>
        <w:rPr>
          <w:rFonts w:cs="Arial"/>
          <w:b/>
          <w:sz w:val="22"/>
          <w:szCs w:val="22"/>
        </w:rPr>
      </w:pPr>
    </w:p>
    <w:p w:rsidR="00B94A7A" w:rsidRPr="000613D0" w:rsidRDefault="00FB1C84" w:rsidP="00F05420">
      <w:pPr>
        <w:rPr>
          <w:rFonts w:cs="Arial"/>
          <w:bCs/>
          <w:sz w:val="22"/>
          <w:szCs w:val="22"/>
        </w:rPr>
      </w:pPr>
      <w:r w:rsidRPr="000613D0">
        <w:rPr>
          <w:rFonts w:cs="Arial"/>
          <w:bCs/>
          <w:sz w:val="22"/>
          <w:szCs w:val="22"/>
        </w:rPr>
        <w:t xml:space="preserve">Els comprovants de despesa presentats com a justificants de la subvenció no podran ser anteriors a </w:t>
      </w:r>
      <w:r w:rsidR="00B94A7A" w:rsidRPr="000613D0">
        <w:rPr>
          <w:rFonts w:cs="Arial"/>
          <w:bCs/>
          <w:sz w:val="22"/>
          <w:szCs w:val="22"/>
        </w:rPr>
        <w:t>l’1 de gener de 20</w:t>
      </w:r>
      <w:r w:rsidR="00C93CCC" w:rsidRPr="000613D0">
        <w:rPr>
          <w:rFonts w:cs="Arial"/>
          <w:bCs/>
          <w:sz w:val="22"/>
          <w:szCs w:val="22"/>
        </w:rPr>
        <w:t>2</w:t>
      </w:r>
      <w:r w:rsidR="0026484C" w:rsidRPr="000613D0">
        <w:rPr>
          <w:rFonts w:cs="Arial"/>
          <w:bCs/>
          <w:sz w:val="22"/>
          <w:szCs w:val="22"/>
        </w:rPr>
        <w:t>1</w:t>
      </w:r>
      <w:r w:rsidR="00B94A7A" w:rsidRPr="000613D0">
        <w:rPr>
          <w:rFonts w:cs="Arial"/>
          <w:bCs/>
          <w:sz w:val="22"/>
          <w:szCs w:val="22"/>
        </w:rPr>
        <w:t>.</w:t>
      </w:r>
    </w:p>
    <w:p w:rsidR="007F2694" w:rsidRPr="000613D0" w:rsidRDefault="007F2694" w:rsidP="00F05420">
      <w:pPr>
        <w:rPr>
          <w:rFonts w:cs="Arial"/>
          <w:bCs/>
          <w:sz w:val="22"/>
          <w:szCs w:val="22"/>
        </w:rPr>
      </w:pPr>
    </w:p>
    <w:p w:rsidR="00F817B3" w:rsidRPr="000613D0" w:rsidRDefault="00F817B3" w:rsidP="00F05420">
      <w:pPr>
        <w:numPr>
          <w:ilvl w:val="0"/>
          <w:numId w:val="10"/>
        </w:numPr>
        <w:autoSpaceDE w:val="0"/>
        <w:autoSpaceDN w:val="0"/>
        <w:adjustRightInd w:val="0"/>
        <w:rPr>
          <w:rFonts w:eastAsia="ArialMT" w:cs="Arial"/>
          <w:b/>
          <w:sz w:val="22"/>
          <w:szCs w:val="22"/>
          <w:lang w:eastAsia="ca-ES"/>
        </w:rPr>
      </w:pPr>
      <w:r w:rsidRPr="000613D0">
        <w:rPr>
          <w:rFonts w:eastAsia="ArialMT" w:cs="Arial"/>
          <w:b/>
          <w:sz w:val="22"/>
          <w:szCs w:val="22"/>
          <w:lang w:eastAsia="ca-ES"/>
        </w:rPr>
        <w:t xml:space="preserve">Forma de pagament </w:t>
      </w:r>
    </w:p>
    <w:p w:rsidR="00F817B3" w:rsidRPr="000613D0" w:rsidRDefault="00F817B3" w:rsidP="00F817B3">
      <w:pPr>
        <w:autoSpaceDE w:val="0"/>
        <w:autoSpaceDN w:val="0"/>
        <w:adjustRightInd w:val="0"/>
        <w:rPr>
          <w:rFonts w:eastAsia="ArialMT" w:cs="Arial"/>
          <w:b/>
          <w:sz w:val="22"/>
          <w:szCs w:val="22"/>
          <w:lang w:eastAsia="ca-ES"/>
        </w:rPr>
      </w:pPr>
    </w:p>
    <w:p w:rsidR="00F817B3" w:rsidRPr="000613D0" w:rsidRDefault="00F817B3" w:rsidP="00F817B3">
      <w:pPr>
        <w:autoSpaceDE w:val="0"/>
        <w:autoSpaceDN w:val="0"/>
        <w:adjustRightInd w:val="0"/>
        <w:rPr>
          <w:sz w:val="22"/>
          <w:szCs w:val="22"/>
        </w:rPr>
      </w:pPr>
      <w:r w:rsidRPr="000613D0">
        <w:rPr>
          <w:sz w:val="22"/>
          <w:szCs w:val="22"/>
        </w:rPr>
        <w:t>L’entitat col·laboradora serà l’encarregada d’efectuar el pagament de l’import de les subvencions a les entitats beneficiàries. Aquest pagament serà del 95% a l’inici del projecte i del 5% un cop presentada, revisada i acceptada justificació del mateix.</w:t>
      </w:r>
    </w:p>
    <w:p w:rsidR="00F817B3" w:rsidRPr="000613D0" w:rsidRDefault="00F817B3" w:rsidP="00F817B3">
      <w:pPr>
        <w:autoSpaceDE w:val="0"/>
        <w:autoSpaceDN w:val="0"/>
        <w:adjustRightInd w:val="0"/>
        <w:rPr>
          <w:rFonts w:eastAsia="ArialMT" w:cs="Arial"/>
          <w:b/>
          <w:sz w:val="22"/>
          <w:szCs w:val="22"/>
          <w:lang w:eastAsia="ca-ES"/>
        </w:rPr>
      </w:pPr>
    </w:p>
    <w:p w:rsidR="00F817B3" w:rsidRPr="000613D0" w:rsidRDefault="00F817B3" w:rsidP="00F05420">
      <w:pPr>
        <w:numPr>
          <w:ilvl w:val="0"/>
          <w:numId w:val="10"/>
        </w:numPr>
        <w:autoSpaceDE w:val="0"/>
        <w:autoSpaceDN w:val="0"/>
        <w:adjustRightInd w:val="0"/>
        <w:rPr>
          <w:rFonts w:eastAsia="ArialMT" w:cs="Arial"/>
          <w:b/>
          <w:sz w:val="22"/>
          <w:szCs w:val="22"/>
          <w:lang w:eastAsia="ca-ES"/>
        </w:rPr>
      </w:pPr>
      <w:r w:rsidRPr="000613D0">
        <w:rPr>
          <w:rFonts w:eastAsia="ArialMT" w:cs="Arial"/>
          <w:b/>
          <w:sz w:val="22"/>
          <w:szCs w:val="22"/>
          <w:lang w:eastAsia="ca-ES"/>
        </w:rPr>
        <w:t xml:space="preserve">Règim de justificació </w:t>
      </w:r>
    </w:p>
    <w:p w:rsidR="00F817B3" w:rsidRPr="000613D0" w:rsidRDefault="00F817B3" w:rsidP="00F817B3">
      <w:pPr>
        <w:autoSpaceDE w:val="0"/>
        <w:autoSpaceDN w:val="0"/>
        <w:adjustRightInd w:val="0"/>
        <w:rPr>
          <w:rFonts w:eastAsia="ArialMT" w:cs="Arial"/>
          <w:b/>
          <w:sz w:val="22"/>
          <w:szCs w:val="22"/>
          <w:lang w:eastAsia="ca-ES"/>
        </w:rPr>
      </w:pPr>
    </w:p>
    <w:p w:rsidR="00F817B3" w:rsidRPr="000613D0" w:rsidRDefault="00F817B3" w:rsidP="00F817B3">
      <w:pPr>
        <w:autoSpaceDE w:val="0"/>
        <w:autoSpaceDN w:val="0"/>
        <w:adjustRightInd w:val="0"/>
        <w:rPr>
          <w:rFonts w:eastAsia="ArialMT" w:cs="Arial"/>
          <w:sz w:val="22"/>
          <w:szCs w:val="22"/>
          <w:lang w:eastAsia="ca-ES"/>
        </w:rPr>
      </w:pPr>
      <w:r w:rsidRPr="000613D0">
        <w:rPr>
          <w:rFonts w:eastAsia="ArialMT" w:cs="Arial"/>
          <w:sz w:val="22"/>
          <w:szCs w:val="22"/>
          <w:lang w:eastAsia="ca-ES"/>
        </w:rPr>
        <w:t xml:space="preserve">El que figura a l’art. 25 de les Bases. </w:t>
      </w:r>
    </w:p>
    <w:p w:rsidR="00F817B3" w:rsidRPr="000613D0" w:rsidRDefault="00F817B3" w:rsidP="00F817B3">
      <w:pPr>
        <w:autoSpaceDE w:val="0"/>
        <w:autoSpaceDN w:val="0"/>
        <w:adjustRightInd w:val="0"/>
        <w:rPr>
          <w:rFonts w:eastAsia="ArialMT" w:cs="Arial"/>
          <w:sz w:val="22"/>
          <w:szCs w:val="22"/>
          <w:lang w:eastAsia="ca-ES"/>
        </w:rPr>
      </w:pPr>
    </w:p>
    <w:p w:rsidR="006F1549" w:rsidRPr="000613D0" w:rsidRDefault="00BE296A" w:rsidP="00F05420">
      <w:pPr>
        <w:numPr>
          <w:ilvl w:val="0"/>
          <w:numId w:val="10"/>
        </w:numPr>
        <w:autoSpaceDE w:val="0"/>
        <w:autoSpaceDN w:val="0"/>
        <w:adjustRightInd w:val="0"/>
        <w:rPr>
          <w:rFonts w:eastAsia="ArialMT" w:cs="Arial"/>
          <w:b/>
          <w:sz w:val="22"/>
          <w:szCs w:val="22"/>
          <w:lang w:eastAsia="ca-ES"/>
        </w:rPr>
      </w:pPr>
      <w:r w:rsidRPr="000613D0">
        <w:rPr>
          <w:rFonts w:eastAsia="ArialMT" w:cs="Arial"/>
          <w:b/>
          <w:sz w:val="22"/>
          <w:szCs w:val="22"/>
          <w:lang w:eastAsia="ca-ES"/>
        </w:rPr>
        <w:t xml:space="preserve">Òrgan instructor </w:t>
      </w:r>
      <w:r w:rsidR="00857D0E" w:rsidRPr="000613D0">
        <w:rPr>
          <w:rFonts w:eastAsia="ArialMT" w:cs="Arial"/>
          <w:b/>
          <w:sz w:val="22"/>
          <w:szCs w:val="22"/>
          <w:lang w:eastAsia="ca-ES"/>
        </w:rPr>
        <w:t xml:space="preserve">i </w:t>
      </w:r>
      <w:r w:rsidR="007C6726" w:rsidRPr="000613D0">
        <w:rPr>
          <w:rFonts w:eastAsia="ArialMT" w:cs="Arial"/>
          <w:b/>
          <w:sz w:val="22"/>
          <w:szCs w:val="22"/>
          <w:lang w:eastAsia="ca-ES"/>
        </w:rPr>
        <w:t xml:space="preserve">comissió qualificadora </w:t>
      </w:r>
    </w:p>
    <w:p w:rsidR="00857D0E" w:rsidRPr="000613D0" w:rsidRDefault="00857D0E" w:rsidP="00F05420">
      <w:pPr>
        <w:autoSpaceDE w:val="0"/>
        <w:autoSpaceDN w:val="0"/>
        <w:adjustRightInd w:val="0"/>
        <w:rPr>
          <w:rFonts w:eastAsia="ArialMT" w:cs="Arial"/>
          <w:b/>
          <w:sz w:val="22"/>
          <w:szCs w:val="22"/>
          <w:lang w:eastAsia="ca-ES"/>
        </w:rPr>
      </w:pPr>
    </w:p>
    <w:p w:rsidR="00EB2FD3" w:rsidRPr="000613D0" w:rsidRDefault="007F2694" w:rsidP="00F05420">
      <w:pPr>
        <w:rPr>
          <w:rFonts w:cs="Arial"/>
          <w:sz w:val="22"/>
          <w:szCs w:val="22"/>
        </w:rPr>
      </w:pPr>
      <w:r w:rsidRPr="000613D0">
        <w:rPr>
          <w:rFonts w:cs="Arial"/>
          <w:sz w:val="22"/>
          <w:szCs w:val="22"/>
        </w:rPr>
        <w:t xml:space="preserve">Des del Negociat de Programes Específics </w:t>
      </w:r>
      <w:r w:rsidR="00EB2FD3" w:rsidRPr="000613D0">
        <w:rPr>
          <w:rFonts w:cs="Arial"/>
          <w:sz w:val="22"/>
          <w:szCs w:val="22"/>
        </w:rPr>
        <w:t>es farà la instrucció del procediment</w:t>
      </w:r>
      <w:r w:rsidR="007C6726" w:rsidRPr="000613D0">
        <w:rPr>
          <w:rFonts w:cs="Arial"/>
          <w:sz w:val="22"/>
          <w:szCs w:val="22"/>
        </w:rPr>
        <w:t xml:space="preserve"> </w:t>
      </w:r>
      <w:r w:rsidR="00BD3EFA" w:rsidRPr="000613D0">
        <w:rPr>
          <w:rFonts w:cs="Arial"/>
          <w:sz w:val="22"/>
          <w:szCs w:val="22"/>
        </w:rPr>
        <w:t xml:space="preserve">de conformitat </w:t>
      </w:r>
      <w:r w:rsidR="007C6726" w:rsidRPr="000613D0">
        <w:rPr>
          <w:rFonts w:cs="Arial"/>
          <w:sz w:val="22"/>
          <w:szCs w:val="22"/>
        </w:rPr>
        <w:t xml:space="preserve">amb </w:t>
      </w:r>
      <w:r w:rsidR="00E724F8" w:rsidRPr="000613D0">
        <w:rPr>
          <w:rFonts w:cs="Arial"/>
          <w:sz w:val="22"/>
          <w:szCs w:val="22"/>
        </w:rPr>
        <w:t xml:space="preserve">els articles </w:t>
      </w:r>
      <w:r w:rsidR="007C6726" w:rsidRPr="000613D0">
        <w:rPr>
          <w:rFonts w:cs="Arial"/>
          <w:sz w:val="22"/>
          <w:szCs w:val="22"/>
        </w:rPr>
        <w:t>1</w:t>
      </w:r>
      <w:r w:rsidRPr="000613D0">
        <w:rPr>
          <w:rFonts w:cs="Arial"/>
          <w:sz w:val="22"/>
          <w:szCs w:val="22"/>
        </w:rPr>
        <w:t>3</w:t>
      </w:r>
      <w:r w:rsidR="007C6726" w:rsidRPr="000613D0">
        <w:rPr>
          <w:rFonts w:cs="Arial"/>
          <w:sz w:val="22"/>
          <w:szCs w:val="22"/>
        </w:rPr>
        <w:t xml:space="preserve"> </w:t>
      </w:r>
      <w:r w:rsidR="00E724F8" w:rsidRPr="000613D0">
        <w:rPr>
          <w:rFonts w:cs="Arial"/>
          <w:sz w:val="22"/>
          <w:szCs w:val="22"/>
        </w:rPr>
        <w:t xml:space="preserve">i següents </w:t>
      </w:r>
      <w:r w:rsidR="007C6726" w:rsidRPr="000613D0">
        <w:rPr>
          <w:rFonts w:cs="Arial"/>
          <w:sz w:val="22"/>
          <w:szCs w:val="22"/>
        </w:rPr>
        <w:t>de les bases</w:t>
      </w:r>
      <w:r w:rsidR="00E724F8" w:rsidRPr="000613D0">
        <w:rPr>
          <w:rFonts w:cs="Arial"/>
          <w:sz w:val="22"/>
          <w:szCs w:val="22"/>
        </w:rPr>
        <w:t>.</w:t>
      </w:r>
    </w:p>
    <w:p w:rsidR="0026484C" w:rsidRPr="000613D0" w:rsidRDefault="0026484C" w:rsidP="00F05420">
      <w:pPr>
        <w:rPr>
          <w:rFonts w:cs="Arial"/>
          <w:bCs/>
          <w:sz w:val="22"/>
          <w:szCs w:val="22"/>
        </w:rPr>
      </w:pPr>
    </w:p>
    <w:p w:rsidR="0026484C" w:rsidRPr="000613D0" w:rsidRDefault="0026484C" w:rsidP="00F05420">
      <w:pPr>
        <w:rPr>
          <w:rFonts w:cs="Arial"/>
          <w:bCs/>
          <w:sz w:val="22"/>
          <w:szCs w:val="22"/>
        </w:rPr>
      </w:pPr>
      <w:r w:rsidRPr="000613D0">
        <w:rPr>
          <w:rFonts w:cs="Arial"/>
          <w:bCs/>
          <w:sz w:val="22"/>
          <w:szCs w:val="22"/>
        </w:rPr>
        <w:t xml:space="preserve">La Comissió qualificadora estarà formada per el/la Regidor/a de Cooperació, Solidaritat, Pau i Drets Humans de l’Ajuntament de Molins de Rei que actuarà com a </w:t>
      </w:r>
      <w:r w:rsidRPr="000613D0">
        <w:rPr>
          <w:rFonts w:cs="Arial"/>
          <w:bCs/>
          <w:sz w:val="22"/>
          <w:szCs w:val="22"/>
        </w:rPr>
        <w:lastRenderedPageBreak/>
        <w:t>president/a, un representant de l’entitat col·laboradora nomenada per l’Ajuntament i el Cap del Negociat de Programes Específics i que actuaran com a vocals i actuarà com a  secretaria de la Comissió a la Cap del Negociat de l’Oficina Administrativa de l’ASP.</w:t>
      </w:r>
    </w:p>
    <w:p w:rsidR="00F817B3" w:rsidRPr="000613D0" w:rsidRDefault="00F817B3" w:rsidP="00F05420">
      <w:pPr>
        <w:rPr>
          <w:rFonts w:cs="Arial"/>
          <w:bCs/>
          <w:sz w:val="22"/>
          <w:szCs w:val="22"/>
        </w:rPr>
      </w:pPr>
    </w:p>
    <w:p w:rsidR="00F817B3" w:rsidRPr="000613D0" w:rsidRDefault="00F817B3" w:rsidP="00F817B3">
      <w:pPr>
        <w:numPr>
          <w:ilvl w:val="0"/>
          <w:numId w:val="10"/>
        </w:numPr>
        <w:rPr>
          <w:rFonts w:cs="Arial"/>
          <w:bCs/>
          <w:sz w:val="22"/>
          <w:szCs w:val="22"/>
        </w:rPr>
      </w:pPr>
      <w:r w:rsidRPr="000613D0">
        <w:rPr>
          <w:rFonts w:cs="Arial"/>
          <w:b/>
          <w:bCs/>
          <w:sz w:val="22"/>
          <w:szCs w:val="22"/>
        </w:rPr>
        <w:t xml:space="preserve">Resolució </w:t>
      </w:r>
    </w:p>
    <w:p w:rsidR="001144BD" w:rsidRPr="000613D0" w:rsidRDefault="001144BD" w:rsidP="00F05420">
      <w:pPr>
        <w:autoSpaceDE w:val="0"/>
        <w:autoSpaceDN w:val="0"/>
        <w:adjustRightInd w:val="0"/>
        <w:rPr>
          <w:rFonts w:cs="Arial"/>
          <w:sz w:val="22"/>
          <w:szCs w:val="22"/>
        </w:rPr>
      </w:pPr>
    </w:p>
    <w:p w:rsidR="00857D0E" w:rsidRPr="000613D0" w:rsidRDefault="00F817B3" w:rsidP="00F05420">
      <w:pPr>
        <w:autoSpaceDE w:val="0"/>
        <w:autoSpaceDN w:val="0"/>
        <w:adjustRightInd w:val="0"/>
        <w:rPr>
          <w:rFonts w:cs="Arial"/>
          <w:sz w:val="22"/>
          <w:szCs w:val="22"/>
        </w:rPr>
      </w:pPr>
      <w:r w:rsidRPr="000613D0">
        <w:rPr>
          <w:rFonts w:cs="Arial"/>
          <w:sz w:val="22"/>
          <w:szCs w:val="22"/>
        </w:rPr>
        <w:t xml:space="preserve">L’òrgan resolutori és l’alcalde. La </w:t>
      </w:r>
      <w:r w:rsidR="007F2694" w:rsidRPr="000613D0">
        <w:rPr>
          <w:rFonts w:cs="Arial"/>
          <w:sz w:val="22"/>
          <w:szCs w:val="22"/>
        </w:rPr>
        <w:t>r</w:t>
      </w:r>
      <w:r w:rsidR="00857D0E" w:rsidRPr="000613D0">
        <w:rPr>
          <w:rFonts w:cs="Arial"/>
          <w:sz w:val="22"/>
          <w:szCs w:val="22"/>
        </w:rPr>
        <w:t>esolució i notificació de l</w:t>
      </w:r>
      <w:r w:rsidR="007F2694" w:rsidRPr="000613D0">
        <w:rPr>
          <w:rFonts w:cs="Arial"/>
          <w:sz w:val="22"/>
          <w:szCs w:val="22"/>
        </w:rPr>
        <w:t>’aco</w:t>
      </w:r>
      <w:r w:rsidR="00E724F8" w:rsidRPr="000613D0">
        <w:rPr>
          <w:rFonts w:cs="Arial"/>
          <w:sz w:val="22"/>
          <w:szCs w:val="22"/>
        </w:rPr>
        <w:t xml:space="preserve">rd es farà conforme a l’article </w:t>
      </w:r>
      <w:r w:rsidR="007F2694" w:rsidRPr="000613D0">
        <w:rPr>
          <w:rFonts w:cs="Arial"/>
          <w:sz w:val="22"/>
          <w:szCs w:val="22"/>
        </w:rPr>
        <w:t>16</w:t>
      </w:r>
      <w:r w:rsidR="00E724F8" w:rsidRPr="000613D0">
        <w:rPr>
          <w:rFonts w:cs="Arial"/>
          <w:sz w:val="22"/>
          <w:szCs w:val="22"/>
        </w:rPr>
        <w:t xml:space="preserve"> de les bases</w:t>
      </w:r>
      <w:r w:rsidR="00067918" w:rsidRPr="000613D0">
        <w:rPr>
          <w:rFonts w:cs="Arial"/>
          <w:sz w:val="22"/>
          <w:szCs w:val="22"/>
        </w:rPr>
        <w:t>.</w:t>
      </w:r>
    </w:p>
    <w:p w:rsidR="00611AD8" w:rsidRPr="000613D0" w:rsidRDefault="00611AD8" w:rsidP="00B72327">
      <w:pPr>
        <w:autoSpaceDE w:val="0"/>
        <w:autoSpaceDN w:val="0"/>
        <w:adjustRightInd w:val="0"/>
        <w:rPr>
          <w:rFonts w:cs="Arial"/>
          <w:sz w:val="22"/>
          <w:szCs w:val="22"/>
        </w:rPr>
      </w:pPr>
    </w:p>
    <w:p w:rsidR="00C93CCC" w:rsidRPr="00F773B9" w:rsidRDefault="00C93CCC" w:rsidP="00F05420">
      <w:pPr>
        <w:autoSpaceDE w:val="0"/>
        <w:autoSpaceDN w:val="0"/>
        <w:adjustRightInd w:val="0"/>
        <w:rPr>
          <w:rFonts w:eastAsia="ArialMT" w:cs="Arial"/>
          <w:sz w:val="22"/>
          <w:szCs w:val="22"/>
          <w:lang w:eastAsia="ca-ES"/>
        </w:rPr>
      </w:pPr>
    </w:p>
    <w:sectPr w:rsidR="00C93CCC" w:rsidRPr="00F773B9" w:rsidSect="005568CF">
      <w:headerReference w:type="default" r:id="rId10"/>
      <w:footerReference w:type="default" r:id="rId11"/>
      <w:pgSz w:w="11906" w:h="16838" w:code="9"/>
      <w:pgMar w:top="2410" w:right="1701" w:bottom="1418"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992" w:rsidRDefault="00E95992">
      <w:r>
        <w:separator/>
      </w:r>
    </w:p>
  </w:endnote>
  <w:endnote w:type="continuationSeparator" w:id="0">
    <w:p w:rsidR="00E95992" w:rsidRDefault="00E959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rimo-Regular">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992" w:rsidRPr="008E309F" w:rsidRDefault="00E95992"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E95992" w:rsidRPr="008E309F" w:rsidRDefault="00E95992">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992" w:rsidRDefault="00E95992">
      <w:r>
        <w:separator/>
      </w:r>
    </w:p>
  </w:footnote>
  <w:footnote w:type="continuationSeparator" w:id="0">
    <w:p w:rsidR="00E95992" w:rsidRDefault="00E959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992" w:rsidRPr="00D12404" w:rsidRDefault="00E95992"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2" name="Imagen 2"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BD0DE8" w:rsidRPr="00BD0DE8">
      <w:rPr>
        <w:b/>
        <w:noProof/>
        <w:lang w:val="es-ES"/>
      </w:rPr>
      <w:pict>
        <v:line id="_x0000_s2049" style="position:absolute;left:0;text-align:left;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9A6209D"/>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32C2049C"/>
    <w:multiLevelType w:val="hybridMultilevel"/>
    <w:tmpl w:val="11A67232"/>
    <w:lvl w:ilvl="0" w:tplc="763A0A12">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6">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D3E09E8"/>
    <w:multiLevelType w:val="hybridMultilevel"/>
    <w:tmpl w:val="AC525482"/>
    <w:lvl w:ilvl="0" w:tplc="04030017">
      <w:start w:val="1"/>
      <w:numFmt w:val="lowerLetter"/>
      <w:lvlText w:val="%1)"/>
      <w:lvlJc w:val="left"/>
      <w:pPr>
        <w:ind w:left="720" w:hanging="360"/>
      </w:p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9">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9"/>
  </w:num>
  <w:num w:numId="2">
    <w:abstractNumId w:val="7"/>
  </w:num>
  <w:num w:numId="3">
    <w:abstractNumId w:val="3"/>
  </w:num>
  <w:num w:numId="4">
    <w:abstractNumId w:val="0"/>
  </w:num>
  <w:num w:numId="5">
    <w:abstractNumId w:val="1"/>
  </w:num>
  <w:num w:numId="6">
    <w:abstractNumId w:val="5"/>
  </w:num>
  <w:num w:numId="7">
    <w:abstractNumId w:val="6"/>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6"/>
  <w:drawingGridVerticalSpacing w:val="6"/>
  <w:noPunctuationKerning/>
  <w:characterSpacingControl w:val="doNotCompress"/>
  <w:hdrShapeDefaults>
    <o:shapedefaults v:ext="edit" spidmax="2050">
      <o:colormru v:ext="edit" colors="#e8e8e8,#985c31"/>
    </o:shapedefaults>
    <o:shapelayout v:ext="edit">
      <o:idmap v:ext="edit" data="2"/>
    </o:shapelayout>
  </w:hdrShapeDefaults>
  <w:footnotePr>
    <w:footnote w:id="-1"/>
    <w:footnote w:id="0"/>
  </w:footnotePr>
  <w:endnotePr>
    <w:endnote w:id="-1"/>
    <w:endnote w:id="0"/>
  </w:endnotePr>
  <w:compat/>
  <w:rsids>
    <w:rsidRoot w:val="00C3762A"/>
    <w:rsid w:val="0000517E"/>
    <w:rsid w:val="00005878"/>
    <w:rsid w:val="000277E0"/>
    <w:rsid w:val="000419A6"/>
    <w:rsid w:val="00047F68"/>
    <w:rsid w:val="000613D0"/>
    <w:rsid w:val="00067918"/>
    <w:rsid w:val="000844F6"/>
    <w:rsid w:val="00092C95"/>
    <w:rsid w:val="00092D96"/>
    <w:rsid w:val="000A3CAD"/>
    <w:rsid w:val="000B7F54"/>
    <w:rsid w:val="000C4726"/>
    <w:rsid w:val="000C5E08"/>
    <w:rsid w:val="000C5F37"/>
    <w:rsid w:val="000E2045"/>
    <w:rsid w:val="000E3407"/>
    <w:rsid w:val="000E4867"/>
    <w:rsid w:val="000F6229"/>
    <w:rsid w:val="001144BD"/>
    <w:rsid w:val="00116CE6"/>
    <w:rsid w:val="00123A11"/>
    <w:rsid w:val="00153C15"/>
    <w:rsid w:val="001649AC"/>
    <w:rsid w:val="00167F68"/>
    <w:rsid w:val="001739C1"/>
    <w:rsid w:val="001A5AE0"/>
    <w:rsid w:val="001D4AD8"/>
    <w:rsid w:val="001D5AB1"/>
    <w:rsid w:val="002048C1"/>
    <w:rsid w:val="00247CF7"/>
    <w:rsid w:val="0026484C"/>
    <w:rsid w:val="00273B1F"/>
    <w:rsid w:val="00285055"/>
    <w:rsid w:val="00297B68"/>
    <w:rsid w:val="002A2EC2"/>
    <w:rsid w:val="002B6319"/>
    <w:rsid w:val="002E1C01"/>
    <w:rsid w:val="002E4AA6"/>
    <w:rsid w:val="003053E7"/>
    <w:rsid w:val="003123CD"/>
    <w:rsid w:val="0031263E"/>
    <w:rsid w:val="00320E21"/>
    <w:rsid w:val="0033354A"/>
    <w:rsid w:val="003431B2"/>
    <w:rsid w:val="00396589"/>
    <w:rsid w:val="003A30D5"/>
    <w:rsid w:val="003C3784"/>
    <w:rsid w:val="003E066C"/>
    <w:rsid w:val="00403458"/>
    <w:rsid w:val="00427487"/>
    <w:rsid w:val="00450798"/>
    <w:rsid w:val="0046376C"/>
    <w:rsid w:val="00465951"/>
    <w:rsid w:val="00486630"/>
    <w:rsid w:val="004910F2"/>
    <w:rsid w:val="004938A5"/>
    <w:rsid w:val="004A1AA0"/>
    <w:rsid w:val="004B7CC4"/>
    <w:rsid w:val="004C7EBE"/>
    <w:rsid w:val="004F4331"/>
    <w:rsid w:val="0051159C"/>
    <w:rsid w:val="0053169B"/>
    <w:rsid w:val="005560D4"/>
    <w:rsid w:val="005568CF"/>
    <w:rsid w:val="005922AF"/>
    <w:rsid w:val="005A02AA"/>
    <w:rsid w:val="005C5947"/>
    <w:rsid w:val="005E2815"/>
    <w:rsid w:val="005F3483"/>
    <w:rsid w:val="00610DE9"/>
    <w:rsid w:val="00611AD8"/>
    <w:rsid w:val="006334A7"/>
    <w:rsid w:val="00633C1C"/>
    <w:rsid w:val="00636607"/>
    <w:rsid w:val="00653B2B"/>
    <w:rsid w:val="00664B7B"/>
    <w:rsid w:val="006A0D5D"/>
    <w:rsid w:val="006A25DF"/>
    <w:rsid w:val="006C100A"/>
    <w:rsid w:val="006E7030"/>
    <w:rsid w:val="006F1549"/>
    <w:rsid w:val="006F1D24"/>
    <w:rsid w:val="006F4237"/>
    <w:rsid w:val="0070676B"/>
    <w:rsid w:val="00726070"/>
    <w:rsid w:val="007452DF"/>
    <w:rsid w:val="00746989"/>
    <w:rsid w:val="007678EA"/>
    <w:rsid w:val="00773273"/>
    <w:rsid w:val="007822DD"/>
    <w:rsid w:val="007860B1"/>
    <w:rsid w:val="0079036D"/>
    <w:rsid w:val="007A0082"/>
    <w:rsid w:val="007A03B0"/>
    <w:rsid w:val="007A4B63"/>
    <w:rsid w:val="007A56EF"/>
    <w:rsid w:val="007B68FA"/>
    <w:rsid w:val="007B773B"/>
    <w:rsid w:val="007C6700"/>
    <w:rsid w:val="007C6726"/>
    <w:rsid w:val="007E2245"/>
    <w:rsid w:val="007F2694"/>
    <w:rsid w:val="008112D4"/>
    <w:rsid w:val="00813E23"/>
    <w:rsid w:val="00827AA9"/>
    <w:rsid w:val="0085501E"/>
    <w:rsid w:val="00857D0E"/>
    <w:rsid w:val="00872D8C"/>
    <w:rsid w:val="00877662"/>
    <w:rsid w:val="00885EEC"/>
    <w:rsid w:val="00887BD6"/>
    <w:rsid w:val="008B53EA"/>
    <w:rsid w:val="008C0221"/>
    <w:rsid w:val="008C29E5"/>
    <w:rsid w:val="008C4636"/>
    <w:rsid w:val="008C76CF"/>
    <w:rsid w:val="008E32AD"/>
    <w:rsid w:val="008F2089"/>
    <w:rsid w:val="008F65C8"/>
    <w:rsid w:val="009022D6"/>
    <w:rsid w:val="00912CFC"/>
    <w:rsid w:val="009143AB"/>
    <w:rsid w:val="00921153"/>
    <w:rsid w:val="00923F2D"/>
    <w:rsid w:val="009309A2"/>
    <w:rsid w:val="009367EA"/>
    <w:rsid w:val="00937E54"/>
    <w:rsid w:val="00951E27"/>
    <w:rsid w:val="0095590B"/>
    <w:rsid w:val="00955E5D"/>
    <w:rsid w:val="00976906"/>
    <w:rsid w:val="0099463C"/>
    <w:rsid w:val="00994FD6"/>
    <w:rsid w:val="009A3CD9"/>
    <w:rsid w:val="009B6167"/>
    <w:rsid w:val="009C55C2"/>
    <w:rsid w:val="009E6192"/>
    <w:rsid w:val="009F04F0"/>
    <w:rsid w:val="00A05B55"/>
    <w:rsid w:val="00A12CFB"/>
    <w:rsid w:val="00A33D17"/>
    <w:rsid w:val="00A34F16"/>
    <w:rsid w:val="00A73FE1"/>
    <w:rsid w:val="00A876C0"/>
    <w:rsid w:val="00A93D2D"/>
    <w:rsid w:val="00AA7506"/>
    <w:rsid w:val="00AD1065"/>
    <w:rsid w:val="00AD581E"/>
    <w:rsid w:val="00AD5DE2"/>
    <w:rsid w:val="00AD77F7"/>
    <w:rsid w:val="00AE4B0C"/>
    <w:rsid w:val="00AF64FE"/>
    <w:rsid w:val="00B25F07"/>
    <w:rsid w:val="00B2780B"/>
    <w:rsid w:val="00B34B80"/>
    <w:rsid w:val="00B34E93"/>
    <w:rsid w:val="00B43202"/>
    <w:rsid w:val="00B614C1"/>
    <w:rsid w:val="00B676E3"/>
    <w:rsid w:val="00B72327"/>
    <w:rsid w:val="00B80EDA"/>
    <w:rsid w:val="00B858EE"/>
    <w:rsid w:val="00B9477E"/>
    <w:rsid w:val="00B94A7A"/>
    <w:rsid w:val="00BA1A4F"/>
    <w:rsid w:val="00BA6826"/>
    <w:rsid w:val="00BB0EEF"/>
    <w:rsid w:val="00BB4234"/>
    <w:rsid w:val="00BD0D9D"/>
    <w:rsid w:val="00BD0DE8"/>
    <w:rsid w:val="00BD3EFA"/>
    <w:rsid w:val="00BD52D1"/>
    <w:rsid w:val="00BD621B"/>
    <w:rsid w:val="00BE296A"/>
    <w:rsid w:val="00BE5042"/>
    <w:rsid w:val="00C16183"/>
    <w:rsid w:val="00C22AB5"/>
    <w:rsid w:val="00C3762A"/>
    <w:rsid w:val="00C6766B"/>
    <w:rsid w:val="00C85661"/>
    <w:rsid w:val="00C900DC"/>
    <w:rsid w:val="00C93CCC"/>
    <w:rsid w:val="00CA1C95"/>
    <w:rsid w:val="00CA4304"/>
    <w:rsid w:val="00D07369"/>
    <w:rsid w:val="00D267BE"/>
    <w:rsid w:val="00D33306"/>
    <w:rsid w:val="00D42434"/>
    <w:rsid w:val="00D43B30"/>
    <w:rsid w:val="00D45AE7"/>
    <w:rsid w:val="00D52EFD"/>
    <w:rsid w:val="00D72176"/>
    <w:rsid w:val="00D872CF"/>
    <w:rsid w:val="00D90AE9"/>
    <w:rsid w:val="00DA1AE7"/>
    <w:rsid w:val="00DB1AAC"/>
    <w:rsid w:val="00DB68DC"/>
    <w:rsid w:val="00DD0AB0"/>
    <w:rsid w:val="00DD16B4"/>
    <w:rsid w:val="00DE4B6A"/>
    <w:rsid w:val="00DE5EA9"/>
    <w:rsid w:val="00DE6D50"/>
    <w:rsid w:val="00E53E2B"/>
    <w:rsid w:val="00E724F8"/>
    <w:rsid w:val="00E85719"/>
    <w:rsid w:val="00E95992"/>
    <w:rsid w:val="00EA7892"/>
    <w:rsid w:val="00EB2FD3"/>
    <w:rsid w:val="00EB4AE5"/>
    <w:rsid w:val="00EF2E67"/>
    <w:rsid w:val="00F04206"/>
    <w:rsid w:val="00F05420"/>
    <w:rsid w:val="00F05812"/>
    <w:rsid w:val="00F11EC6"/>
    <w:rsid w:val="00F21319"/>
    <w:rsid w:val="00F235D6"/>
    <w:rsid w:val="00F26A2D"/>
    <w:rsid w:val="00F27775"/>
    <w:rsid w:val="00F30A68"/>
    <w:rsid w:val="00F53580"/>
    <w:rsid w:val="00F623C5"/>
    <w:rsid w:val="00F767C9"/>
    <w:rsid w:val="00F773B9"/>
    <w:rsid w:val="00F817B3"/>
    <w:rsid w:val="00F95D6C"/>
    <w:rsid w:val="00FA0BAC"/>
    <w:rsid w:val="00FB19BF"/>
    <w:rsid w:val="00FB1C84"/>
    <w:rsid w:val="00FB21CB"/>
    <w:rsid w:val="00FD0467"/>
    <w:rsid w:val="00FF74C0"/>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8e8e8,#985c3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A7"/>
    <w:pPr>
      <w:jc w:val="both"/>
    </w:pPr>
    <w:rPr>
      <w:rFonts w:ascii="Arial" w:hAnsi="Arial"/>
      <w:sz w:val="24"/>
      <w:lang w:eastAsia="es-ES"/>
    </w:rPr>
  </w:style>
  <w:style w:type="paragraph" w:styleId="Ttulo1">
    <w:name w:val="heading 1"/>
    <w:basedOn w:val="Normal"/>
    <w:next w:val="Normal"/>
    <w:qFormat/>
    <w:rsid w:val="00092D96"/>
    <w:pPr>
      <w:keepNext/>
      <w:numPr>
        <w:numId w:val="1"/>
      </w:numPr>
      <w:spacing w:after="600"/>
      <w:jc w:val="left"/>
      <w:outlineLvl w:val="0"/>
    </w:pPr>
    <w:rPr>
      <w:rFonts w:ascii="Trebuchet MS" w:hAnsi="Trebuchet MS"/>
      <w:color w:val="000080"/>
      <w:sz w:val="36"/>
    </w:rPr>
  </w:style>
  <w:style w:type="paragraph" w:styleId="Ttulo2">
    <w:name w:val="heading 2"/>
    <w:basedOn w:val="Normal"/>
    <w:next w:val="Normal"/>
    <w:qFormat/>
    <w:rsid w:val="00092D96"/>
    <w:pPr>
      <w:keepNext/>
      <w:numPr>
        <w:ilvl w:val="1"/>
        <w:numId w:val="1"/>
      </w:numPr>
      <w:jc w:val="left"/>
      <w:outlineLvl w:val="1"/>
    </w:pPr>
    <w:rPr>
      <w:i/>
      <w:color w:val="808080"/>
      <w:sz w:val="28"/>
    </w:rPr>
  </w:style>
  <w:style w:type="paragraph" w:styleId="Ttulo3">
    <w:name w:val="heading 3"/>
    <w:basedOn w:val="Normal"/>
    <w:next w:val="Normal"/>
    <w:link w:val="Ttulo3Car"/>
    <w:qFormat/>
    <w:rsid w:val="00092D96"/>
    <w:pPr>
      <w:keepNext/>
      <w:numPr>
        <w:ilvl w:val="2"/>
        <w:numId w:val="1"/>
      </w:numPr>
      <w:spacing w:before="120" w:after="120"/>
      <w:jc w:val="left"/>
      <w:outlineLvl w:val="2"/>
    </w:pPr>
    <w:rPr>
      <w:i/>
    </w:rPr>
  </w:style>
  <w:style w:type="paragraph" w:styleId="Ttulo4">
    <w:name w:val="heading 4"/>
    <w:basedOn w:val="Normal"/>
    <w:next w:val="Normal"/>
    <w:qFormat/>
    <w:rsid w:val="00092D96"/>
    <w:pPr>
      <w:keepNext/>
      <w:spacing w:before="120" w:after="120"/>
      <w:outlineLvl w:val="3"/>
    </w:pPr>
    <w:rPr>
      <w:rFonts w:ascii="Trebuchet MS" w:hAnsi="Trebuchet MS"/>
      <w:color w:val="000080"/>
      <w:sz w:val="36"/>
    </w:rPr>
  </w:style>
  <w:style w:type="paragraph" w:styleId="Ttulo5">
    <w:name w:val="heading 5"/>
    <w:basedOn w:val="Normal"/>
    <w:next w:val="Normal"/>
    <w:qFormat/>
    <w:rsid w:val="00092D96"/>
    <w:pPr>
      <w:keepNex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92D96"/>
    <w:pPr>
      <w:tabs>
        <w:tab w:val="center" w:pos="4252"/>
        <w:tab w:val="right" w:pos="8504"/>
      </w:tabs>
    </w:pPr>
  </w:style>
  <w:style w:type="paragraph" w:styleId="Piedepgina">
    <w:name w:val="footer"/>
    <w:basedOn w:val="Normal"/>
    <w:link w:val="PiedepginaCar"/>
    <w:rsid w:val="00092D96"/>
    <w:pPr>
      <w:tabs>
        <w:tab w:val="center" w:pos="4252"/>
        <w:tab w:val="right" w:pos="8504"/>
      </w:tabs>
    </w:pPr>
  </w:style>
  <w:style w:type="character" w:styleId="Hipervnculo">
    <w:name w:val="Hyperlink"/>
    <w:basedOn w:val="Fuentedeprrafopredeter"/>
    <w:rsid w:val="00092D96"/>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092D96"/>
    <w:rPr>
      <w:rFonts w:ascii="Tahoma" w:hAnsi="Tahoma" w:cs="Tahoma"/>
      <w:sz w:val="16"/>
      <w:szCs w:val="16"/>
    </w:rPr>
  </w:style>
  <w:style w:type="paragraph" w:customStyle="1" w:styleId="Default">
    <w:name w:val="Default"/>
    <w:rsid w:val="00092D96"/>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Prrafodelista">
    <w:name w:val="List Paragraph"/>
    <w:basedOn w:val="Normal"/>
    <w:uiPriority w:val="34"/>
    <w:qFormat/>
    <w:rsid w:val="00BE296A"/>
    <w:pPr>
      <w:spacing w:after="200" w:line="276" w:lineRule="auto"/>
      <w:ind w:left="720"/>
      <w:contextualSpacing/>
      <w:jc w:val="left"/>
    </w:pPr>
    <w:rPr>
      <w:rFonts w:ascii="Calibri" w:hAnsi="Calibri"/>
      <w:sz w:val="22"/>
      <w:szCs w:val="22"/>
      <w:lang w:eastAsia="en-US"/>
    </w:rPr>
  </w:style>
  <w:style w:type="paragraph" w:styleId="NormalWeb">
    <w:name w:val="Normal (Web)"/>
    <w:basedOn w:val="Normal"/>
    <w:rsid w:val="00D267BE"/>
    <w:pPr>
      <w:spacing w:before="100" w:beforeAutospacing="1" w:after="100" w:afterAutospacing="1"/>
      <w:jc w:val="left"/>
    </w:pPr>
    <w:rPr>
      <w:rFonts w:ascii="Times New Roman" w:hAnsi="Times New Roman"/>
      <w:szCs w:val="24"/>
      <w:lang w:val="es-ES"/>
    </w:rPr>
  </w:style>
  <w:style w:type="character" w:customStyle="1" w:styleId="Ttulo3Car">
    <w:name w:val="Título 3 Car"/>
    <w:basedOn w:val="Fuentedeprrafopredeter"/>
    <w:link w:val="Ttulo3"/>
    <w:rsid w:val="00746989"/>
    <w:rPr>
      <w:rFonts w:ascii="Arial" w:hAnsi="Arial"/>
      <w:i/>
      <w:sz w:val="24"/>
      <w:lang w:eastAsia="es-ES"/>
    </w:rPr>
  </w:style>
  <w:style w:type="paragraph" w:styleId="Sangradetextonormal">
    <w:name w:val="Body Text Indent"/>
    <w:basedOn w:val="Normal"/>
    <w:link w:val="SangradetextonormalCar"/>
    <w:rsid w:val="00746989"/>
    <w:pPr>
      <w:spacing w:after="120"/>
      <w:ind w:left="283"/>
    </w:pPr>
  </w:style>
  <w:style w:type="character" w:customStyle="1" w:styleId="SangradetextonormalCar">
    <w:name w:val="Sangría de texto normal Car"/>
    <w:basedOn w:val="Fuentedeprrafopredeter"/>
    <w:link w:val="Sangradetextonormal"/>
    <w:rsid w:val="00746989"/>
    <w:rPr>
      <w:rFonts w:ascii="Arial" w:hAnsi="Arial"/>
      <w:sz w:val="24"/>
      <w:lang w:eastAsia="es-ES"/>
    </w:rPr>
  </w:style>
  <w:style w:type="character" w:styleId="Refdecomentario">
    <w:name w:val="annotation reference"/>
    <w:basedOn w:val="Fuentedeprrafopredeter"/>
    <w:rsid w:val="005A02AA"/>
    <w:rPr>
      <w:sz w:val="16"/>
      <w:szCs w:val="16"/>
    </w:rPr>
  </w:style>
  <w:style w:type="paragraph" w:styleId="Textocomentario">
    <w:name w:val="annotation text"/>
    <w:basedOn w:val="Normal"/>
    <w:link w:val="TextocomentarioCar"/>
    <w:rsid w:val="005A02AA"/>
    <w:rPr>
      <w:sz w:val="20"/>
    </w:rPr>
  </w:style>
  <w:style w:type="character" w:customStyle="1" w:styleId="TextocomentarioCar">
    <w:name w:val="Texto comentario Car"/>
    <w:basedOn w:val="Fuentedeprrafopredeter"/>
    <w:link w:val="Textocomentario"/>
    <w:rsid w:val="005A02AA"/>
    <w:rPr>
      <w:rFonts w:ascii="Arial" w:hAnsi="Arial"/>
      <w:lang w:eastAsia="es-ES"/>
    </w:rPr>
  </w:style>
  <w:style w:type="paragraph" w:styleId="Asuntodelcomentario">
    <w:name w:val="annotation subject"/>
    <w:basedOn w:val="Textocomentario"/>
    <w:next w:val="Textocomentario"/>
    <w:link w:val="AsuntodelcomentarioCar"/>
    <w:rsid w:val="005A02AA"/>
    <w:rPr>
      <w:b/>
      <w:bCs/>
    </w:rPr>
  </w:style>
  <w:style w:type="character" w:customStyle="1" w:styleId="AsuntodelcomentarioCar">
    <w:name w:val="Asunto del comentario Car"/>
    <w:basedOn w:val="TextocomentarioCar"/>
    <w:link w:val="Asuntodelcomentario"/>
    <w:rsid w:val="005A02AA"/>
    <w:rPr>
      <w:b/>
      <w:bCs/>
    </w:rPr>
  </w:style>
  <w:style w:type="table" w:styleId="Tablaconcuadrcula">
    <w:name w:val="Table Grid"/>
    <w:basedOn w:val="Tablanormal"/>
    <w:rsid w:val="00813E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ololectura1">
    <w:name w:val="sololectura1"/>
    <w:basedOn w:val="Fuentedeprrafopredeter"/>
    <w:rsid w:val="007822DD"/>
    <w:rPr>
      <w:bdr w:val="single" w:sz="6" w:space="0" w:color="E8E8E8" w:frame="1"/>
      <w:shd w:val="clear" w:color="auto" w:fill="F7F7F7"/>
    </w:rPr>
  </w:style>
</w:styles>
</file>

<file path=word/webSettings.xml><?xml version="1.0" encoding="utf-8"?>
<w:webSettings xmlns:r="http://schemas.openxmlformats.org/officeDocument/2006/relationships" xmlns:w="http://schemas.openxmlformats.org/wordprocessingml/2006/main">
  <w:divs>
    <w:div w:id="36702881">
      <w:bodyDiv w:val="1"/>
      <w:marLeft w:val="0"/>
      <w:marRight w:val="0"/>
      <w:marTop w:val="0"/>
      <w:marBottom w:val="0"/>
      <w:divBdr>
        <w:top w:val="none" w:sz="0" w:space="0" w:color="auto"/>
        <w:left w:val="none" w:sz="0" w:space="0" w:color="auto"/>
        <w:bottom w:val="none" w:sz="0" w:space="0" w:color="auto"/>
        <w:right w:val="none" w:sz="0" w:space="0" w:color="auto"/>
      </w:divBdr>
    </w:div>
    <w:div w:id="135996869">
      <w:bodyDiv w:val="1"/>
      <w:marLeft w:val="0"/>
      <w:marRight w:val="0"/>
      <w:marTop w:val="0"/>
      <w:marBottom w:val="0"/>
      <w:divBdr>
        <w:top w:val="none" w:sz="0" w:space="0" w:color="auto"/>
        <w:left w:val="none" w:sz="0" w:space="0" w:color="auto"/>
        <w:bottom w:val="none" w:sz="0" w:space="0" w:color="auto"/>
        <w:right w:val="none" w:sz="0" w:space="0" w:color="auto"/>
      </w:divBdr>
    </w:div>
    <w:div w:id="571240193">
      <w:bodyDiv w:val="1"/>
      <w:marLeft w:val="0"/>
      <w:marRight w:val="0"/>
      <w:marTop w:val="0"/>
      <w:marBottom w:val="0"/>
      <w:divBdr>
        <w:top w:val="none" w:sz="0" w:space="0" w:color="auto"/>
        <w:left w:val="none" w:sz="0" w:space="0" w:color="auto"/>
        <w:bottom w:val="none" w:sz="0" w:space="0" w:color="auto"/>
        <w:right w:val="none" w:sz="0" w:space="0" w:color="auto"/>
      </w:divBdr>
      <w:divsChild>
        <w:div w:id="1188176235">
          <w:marLeft w:val="0"/>
          <w:marRight w:val="0"/>
          <w:marTop w:val="0"/>
          <w:marBottom w:val="0"/>
          <w:divBdr>
            <w:top w:val="none" w:sz="0" w:space="0" w:color="auto"/>
            <w:left w:val="none" w:sz="0" w:space="0" w:color="auto"/>
            <w:bottom w:val="none" w:sz="0" w:space="0" w:color="auto"/>
            <w:right w:val="none" w:sz="0" w:space="0" w:color="auto"/>
          </w:divBdr>
          <w:divsChild>
            <w:div w:id="1780683469">
              <w:marLeft w:val="0"/>
              <w:marRight w:val="0"/>
              <w:marTop w:val="0"/>
              <w:marBottom w:val="0"/>
              <w:divBdr>
                <w:top w:val="none" w:sz="0" w:space="0" w:color="auto"/>
                <w:left w:val="none" w:sz="0" w:space="0" w:color="auto"/>
                <w:bottom w:val="none" w:sz="0" w:space="0" w:color="auto"/>
                <w:right w:val="none" w:sz="0" w:space="0" w:color="auto"/>
              </w:divBdr>
              <w:divsChild>
                <w:div w:id="893585535">
                  <w:marLeft w:val="0"/>
                  <w:marRight w:val="0"/>
                  <w:marTop w:val="0"/>
                  <w:marBottom w:val="0"/>
                  <w:divBdr>
                    <w:top w:val="none" w:sz="0" w:space="0" w:color="auto"/>
                    <w:left w:val="none" w:sz="0" w:space="0" w:color="auto"/>
                    <w:bottom w:val="none" w:sz="0" w:space="0" w:color="auto"/>
                    <w:right w:val="none" w:sz="0" w:space="0" w:color="auto"/>
                  </w:divBdr>
                  <w:divsChild>
                    <w:div w:id="1698390484">
                      <w:marLeft w:val="0"/>
                      <w:marRight w:val="0"/>
                      <w:marTop w:val="0"/>
                      <w:marBottom w:val="0"/>
                      <w:divBdr>
                        <w:top w:val="none" w:sz="0" w:space="0" w:color="auto"/>
                        <w:left w:val="none" w:sz="0" w:space="0" w:color="auto"/>
                        <w:bottom w:val="none" w:sz="0" w:space="0" w:color="auto"/>
                        <w:right w:val="none" w:sz="0" w:space="0" w:color="auto"/>
                      </w:divBdr>
                      <w:divsChild>
                        <w:div w:id="1254247422">
                          <w:marLeft w:val="0"/>
                          <w:marRight w:val="0"/>
                          <w:marTop w:val="0"/>
                          <w:marBottom w:val="0"/>
                          <w:divBdr>
                            <w:top w:val="none" w:sz="0" w:space="0" w:color="auto"/>
                            <w:left w:val="none" w:sz="0" w:space="0" w:color="auto"/>
                            <w:bottom w:val="none" w:sz="0" w:space="0" w:color="auto"/>
                            <w:right w:val="none" w:sz="0" w:space="0" w:color="auto"/>
                          </w:divBdr>
                          <w:divsChild>
                            <w:div w:id="898826976">
                              <w:marLeft w:val="0"/>
                              <w:marRight w:val="0"/>
                              <w:marTop w:val="0"/>
                              <w:marBottom w:val="0"/>
                              <w:divBdr>
                                <w:top w:val="none" w:sz="0" w:space="0" w:color="auto"/>
                                <w:left w:val="none" w:sz="0" w:space="0" w:color="auto"/>
                                <w:bottom w:val="none" w:sz="0" w:space="0" w:color="auto"/>
                                <w:right w:val="none" w:sz="0" w:space="0" w:color="auto"/>
                              </w:divBdr>
                              <w:divsChild>
                                <w:div w:id="117381460">
                                  <w:marLeft w:val="0"/>
                                  <w:marRight w:val="0"/>
                                  <w:marTop w:val="0"/>
                                  <w:marBottom w:val="0"/>
                                  <w:divBdr>
                                    <w:top w:val="none" w:sz="0" w:space="0" w:color="auto"/>
                                    <w:left w:val="none" w:sz="0" w:space="0" w:color="auto"/>
                                    <w:bottom w:val="none" w:sz="0" w:space="0" w:color="auto"/>
                                    <w:right w:val="none" w:sz="0" w:space="0" w:color="auto"/>
                                  </w:divBdr>
                                  <w:divsChild>
                                    <w:div w:id="604506273">
                                      <w:marLeft w:val="0"/>
                                      <w:marRight w:val="0"/>
                                      <w:marTop w:val="0"/>
                                      <w:marBottom w:val="0"/>
                                      <w:divBdr>
                                        <w:top w:val="none" w:sz="0" w:space="0" w:color="auto"/>
                                        <w:left w:val="none" w:sz="0" w:space="0" w:color="auto"/>
                                        <w:bottom w:val="none" w:sz="0" w:space="0" w:color="auto"/>
                                        <w:right w:val="none" w:sz="0" w:space="0" w:color="auto"/>
                                      </w:divBdr>
                                      <w:divsChild>
                                        <w:div w:id="72942550">
                                          <w:marLeft w:val="0"/>
                                          <w:marRight w:val="0"/>
                                          <w:marTop w:val="0"/>
                                          <w:marBottom w:val="0"/>
                                          <w:divBdr>
                                            <w:top w:val="none" w:sz="0" w:space="0" w:color="auto"/>
                                            <w:left w:val="none" w:sz="0" w:space="0" w:color="auto"/>
                                            <w:bottom w:val="none" w:sz="0" w:space="0" w:color="auto"/>
                                            <w:right w:val="none" w:sz="0" w:space="0" w:color="auto"/>
                                          </w:divBdr>
                                          <w:divsChild>
                                            <w:div w:id="32655065">
                                              <w:marLeft w:val="0"/>
                                              <w:marRight w:val="0"/>
                                              <w:marTop w:val="0"/>
                                              <w:marBottom w:val="0"/>
                                              <w:divBdr>
                                                <w:top w:val="none" w:sz="0" w:space="0" w:color="auto"/>
                                                <w:left w:val="none" w:sz="0" w:space="0" w:color="auto"/>
                                                <w:bottom w:val="none" w:sz="0" w:space="0" w:color="auto"/>
                                                <w:right w:val="none" w:sz="0" w:space="0" w:color="auto"/>
                                              </w:divBdr>
                                            </w:div>
                                            <w:div w:id="465590652">
                                              <w:marLeft w:val="0"/>
                                              <w:marRight w:val="0"/>
                                              <w:marTop w:val="0"/>
                                              <w:marBottom w:val="0"/>
                                              <w:divBdr>
                                                <w:top w:val="none" w:sz="0" w:space="0" w:color="auto"/>
                                                <w:left w:val="none" w:sz="0" w:space="0" w:color="auto"/>
                                                <w:bottom w:val="none" w:sz="0" w:space="0" w:color="auto"/>
                                                <w:right w:val="none" w:sz="0" w:space="0" w:color="auto"/>
                                              </w:divBdr>
                                            </w:div>
                                          </w:divsChild>
                                        </w:div>
                                        <w:div w:id="363360210">
                                          <w:marLeft w:val="0"/>
                                          <w:marRight w:val="0"/>
                                          <w:marTop w:val="0"/>
                                          <w:marBottom w:val="0"/>
                                          <w:divBdr>
                                            <w:top w:val="none" w:sz="0" w:space="0" w:color="auto"/>
                                            <w:left w:val="none" w:sz="0" w:space="0" w:color="auto"/>
                                            <w:bottom w:val="none" w:sz="0" w:space="0" w:color="auto"/>
                                            <w:right w:val="none" w:sz="0" w:space="0" w:color="auto"/>
                                          </w:divBdr>
                                          <w:divsChild>
                                            <w:div w:id="48038362">
                                              <w:marLeft w:val="0"/>
                                              <w:marRight w:val="0"/>
                                              <w:marTop w:val="0"/>
                                              <w:marBottom w:val="0"/>
                                              <w:divBdr>
                                                <w:top w:val="none" w:sz="0" w:space="0" w:color="auto"/>
                                                <w:left w:val="none" w:sz="0" w:space="0" w:color="auto"/>
                                                <w:bottom w:val="none" w:sz="0" w:space="0" w:color="auto"/>
                                                <w:right w:val="none" w:sz="0" w:space="0" w:color="auto"/>
                                              </w:divBdr>
                                            </w:div>
                                            <w:div w:id="1273517359">
                                              <w:marLeft w:val="0"/>
                                              <w:marRight w:val="0"/>
                                              <w:marTop w:val="0"/>
                                              <w:marBottom w:val="0"/>
                                              <w:divBdr>
                                                <w:top w:val="none" w:sz="0" w:space="0" w:color="auto"/>
                                                <w:left w:val="none" w:sz="0" w:space="0" w:color="auto"/>
                                                <w:bottom w:val="none" w:sz="0" w:space="0" w:color="auto"/>
                                                <w:right w:val="none" w:sz="0" w:space="0" w:color="auto"/>
                                              </w:divBdr>
                                            </w:div>
                                          </w:divsChild>
                                        </w:div>
                                        <w:div w:id="562985243">
                                          <w:marLeft w:val="0"/>
                                          <w:marRight w:val="0"/>
                                          <w:marTop w:val="0"/>
                                          <w:marBottom w:val="0"/>
                                          <w:divBdr>
                                            <w:top w:val="none" w:sz="0" w:space="0" w:color="auto"/>
                                            <w:left w:val="none" w:sz="0" w:space="0" w:color="auto"/>
                                            <w:bottom w:val="none" w:sz="0" w:space="0" w:color="auto"/>
                                            <w:right w:val="none" w:sz="0" w:space="0" w:color="auto"/>
                                          </w:divBdr>
                                          <w:divsChild>
                                            <w:div w:id="1759712522">
                                              <w:marLeft w:val="0"/>
                                              <w:marRight w:val="0"/>
                                              <w:marTop w:val="0"/>
                                              <w:marBottom w:val="0"/>
                                              <w:divBdr>
                                                <w:top w:val="none" w:sz="0" w:space="0" w:color="auto"/>
                                                <w:left w:val="none" w:sz="0" w:space="0" w:color="auto"/>
                                                <w:bottom w:val="none" w:sz="0" w:space="0" w:color="auto"/>
                                                <w:right w:val="none" w:sz="0" w:space="0" w:color="auto"/>
                                              </w:divBdr>
                                            </w:div>
                                            <w:div w:id="2046559925">
                                              <w:marLeft w:val="0"/>
                                              <w:marRight w:val="0"/>
                                              <w:marTop w:val="0"/>
                                              <w:marBottom w:val="0"/>
                                              <w:divBdr>
                                                <w:top w:val="none" w:sz="0" w:space="0" w:color="auto"/>
                                                <w:left w:val="none" w:sz="0" w:space="0" w:color="auto"/>
                                                <w:bottom w:val="none" w:sz="0" w:space="0" w:color="auto"/>
                                                <w:right w:val="none" w:sz="0" w:space="0" w:color="auto"/>
                                              </w:divBdr>
                                            </w:div>
                                          </w:divsChild>
                                        </w:div>
                                        <w:div w:id="605769362">
                                          <w:marLeft w:val="0"/>
                                          <w:marRight w:val="0"/>
                                          <w:marTop w:val="0"/>
                                          <w:marBottom w:val="0"/>
                                          <w:divBdr>
                                            <w:top w:val="none" w:sz="0" w:space="0" w:color="auto"/>
                                            <w:left w:val="none" w:sz="0" w:space="0" w:color="auto"/>
                                            <w:bottom w:val="none" w:sz="0" w:space="0" w:color="auto"/>
                                            <w:right w:val="none" w:sz="0" w:space="0" w:color="auto"/>
                                          </w:divBdr>
                                          <w:divsChild>
                                            <w:div w:id="64761937">
                                              <w:marLeft w:val="0"/>
                                              <w:marRight w:val="0"/>
                                              <w:marTop w:val="0"/>
                                              <w:marBottom w:val="0"/>
                                              <w:divBdr>
                                                <w:top w:val="none" w:sz="0" w:space="0" w:color="auto"/>
                                                <w:left w:val="none" w:sz="0" w:space="0" w:color="auto"/>
                                                <w:bottom w:val="none" w:sz="0" w:space="0" w:color="auto"/>
                                                <w:right w:val="none" w:sz="0" w:space="0" w:color="auto"/>
                                              </w:divBdr>
                                            </w:div>
                                            <w:div w:id="841049186">
                                              <w:marLeft w:val="0"/>
                                              <w:marRight w:val="0"/>
                                              <w:marTop w:val="0"/>
                                              <w:marBottom w:val="0"/>
                                              <w:divBdr>
                                                <w:top w:val="none" w:sz="0" w:space="0" w:color="auto"/>
                                                <w:left w:val="none" w:sz="0" w:space="0" w:color="auto"/>
                                                <w:bottom w:val="none" w:sz="0" w:space="0" w:color="auto"/>
                                                <w:right w:val="none" w:sz="0" w:space="0" w:color="auto"/>
                                              </w:divBdr>
                                            </w:div>
                                          </w:divsChild>
                                        </w:div>
                                        <w:div w:id="651982486">
                                          <w:marLeft w:val="0"/>
                                          <w:marRight w:val="0"/>
                                          <w:marTop w:val="0"/>
                                          <w:marBottom w:val="0"/>
                                          <w:divBdr>
                                            <w:top w:val="none" w:sz="0" w:space="0" w:color="auto"/>
                                            <w:left w:val="none" w:sz="0" w:space="0" w:color="auto"/>
                                            <w:bottom w:val="none" w:sz="0" w:space="0" w:color="auto"/>
                                            <w:right w:val="none" w:sz="0" w:space="0" w:color="auto"/>
                                          </w:divBdr>
                                          <w:divsChild>
                                            <w:div w:id="856176">
                                              <w:marLeft w:val="0"/>
                                              <w:marRight w:val="0"/>
                                              <w:marTop w:val="0"/>
                                              <w:marBottom w:val="0"/>
                                              <w:divBdr>
                                                <w:top w:val="none" w:sz="0" w:space="0" w:color="auto"/>
                                                <w:left w:val="none" w:sz="0" w:space="0" w:color="auto"/>
                                                <w:bottom w:val="none" w:sz="0" w:space="0" w:color="auto"/>
                                                <w:right w:val="none" w:sz="0" w:space="0" w:color="auto"/>
                                              </w:divBdr>
                                            </w:div>
                                            <w:div w:id="264309097">
                                              <w:marLeft w:val="0"/>
                                              <w:marRight w:val="0"/>
                                              <w:marTop w:val="0"/>
                                              <w:marBottom w:val="0"/>
                                              <w:divBdr>
                                                <w:top w:val="none" w:sz="0" w:space="0" w:color="auto"/>
                                                <w:left w:val="none" w:sz="0" w:space="0" w:color="auto"/>
                                                <w:bottom w:val="none" w:sz="0" w:space="0" w:color="auto"/>
                                                <w:right w:val="none" w:sz="0" w:space="0" w:color="auto"/>
                                              </w:divBdr>
                                            </w:div>
                                          </w:divsChild>
                                        </w:div>
                                        <w:div w:id="671032781">
                                          <w:marLeft w:val="0"/>
                                          <w:marRight w:val="0"/>
                                          <w:marTop w:val="0"/>
                                          <w:marBottom w:val="0"/>
                                          <w:divBdr>
                                            <w:top w:val="none" w:sz="0" w:space="0" w:color="auto"/>
                                            <w:left w:val="none" w:sz="0" w:space="0" w:color="auto"/>
                                            <w:bottom w:val="none" w:sz="0" w:space="0" w:color="auto"/>
                                            <w:right w:val="none" w:sz="0" w:space="0" w:color="auto"/>
                                          </w:divBdr>
                                          <w:divsChild>
                                            <w:div w:id="1367215146">
                                              <w:marLeft w:val="0"/>
                                              <w:marRight w:val="0"/>
                                              <w:marTop w:val="0"/>
                                              <w:marBottom w:val="0"/>
                                              <w:divBdr>
                                                <w:top w:val="none" w:sz="0" w:space="0" w:color="auto"/>
                                                <w:left w:val="none" w:sz="0" w:space="0" w:color="auto"/>
                                                <w:bottom w:val="none" w:sz="0" w:space="0" w:color="auto"/>
                                                <w:right w:val="none" w:sz="0" w:space="0" w:color="auto"/>
                                              </w:divBdr>
                                            </w:div>
                                            <w:div w:id="1609922123">
                                              <w:marLeft w:val="0"/>
                                              <w:marRight w:val="0"/>
                                              <w:marTop w:val="0"/>
                                              <w:marBottom w:val="0"/>
                                              <w:divBdr>
                                                <w:top w:val="none" w:sz="0" w:space="0" w:color="auto"/>
                                                <w:left w:val="none" w:sz="0" w:space="0" w:color="auto"/>
                                                <w:bottom w:val="none" w:sz="0" w:space="0" w:color="auto"/>
                                                <w:right w:val="none" w:sz="0" w:space="0" w:color="auto"/>
                                              </w:divBdr>
                                            </w:div>
                                          </w:divsChild>
                                        </w:div>
                                        <w:div w:id="684596099">
                                          <w:marLeft w:val="0"/>
                                          <w:marRight w:val="0"/>
                                          <w:marTop w:val="0"/>
                                          <w:marBottom w:val="0"/>
                                          <w:divBdr>
                                            <w:top w:val="none" w:sz="0" w:space="0" w:color="auto"/>
                                            <w:left w:val="none" w:sz="0" w:space="0" w:color="auto"/>
                                            <w:bottom w:val="none" w:sz="0" w:space="0" w:color="auto"/>
                                            <w:right w:val="none" w:sz="0" w:space="0" w:color="auto"/>
                                          </w:divBdr>
                                          <w:divsChild>
                                            <w:div w:id="541595798">
                                              <w:marLeft w:val="0"/>
                                              <w:marRight w:val="0"/>
                                              <w:marTop w:val="0"/>
                                              <w:marBottom w:val="0"/>
                                              <w:divBdr>
                                                <w:top w:val="none" w:sz="0" w:space="0" w:color="auto"/>
                                                <w:left w:val="none" w:sz="0" w:space="0" w:color="auto"/>
                                                <w:bottom w:val="none" w:sz="0" w:space="0" w:color="auto"/>
                                                <w:right w:val="none" w:sz="0" w:space="0" w:color="auto"/>
                                              </w:divBdr>
                                            </w:div>
                                            <w:div w:id="1142891577">
                                              <w:marLeft w:val="0"/>
                                              <w:marRight w:val="0"/>
                                              <w:marTop w:val="0"/>
                                              <w:marBottom w:val="0"/>
                                              <w:divBdr>
                                                <w:top w:val="none" w:sz="0" w:space="0" w:color="auto"/>
                                                <w:left w:val="none" w:sz="0" w:space="0" w:color="auto"/>
                                                <w:bottom w:val="none" w:sz="0" w:space="0" w:color="auto"/>
                                                <w:right w:val="none" w:sz="0" w:space="0" w:color="auto"/>
                                              </w:divBdr>
                                            </w:div>
                                          </w:divsChild>
                                        </w:div>
                                        <w:div w:id="684789120">
                                          <w:marLeft w:val="0"/>
                                          <w:marRight w:val="0"/>
                                          <w:marTop w:val="0"/>
                                          <w:marBottom w:val="0"/>
                                          <w:divBdr>
                                            <w:top w:val="none" w:sz="0" w:space="0" w:color="auto"/>
                                            <w:left w:val="none" w:sz="0" w:space="0" w:color="auto"/>
                                            <w:bottom w:val="none" w:sz="0" w:space="0" w:color="auto"/>
                                            <w:right w:val="none" w:sz="0" w:space="0" w:color="auto"/>
                                          </w:divBdr>
                                          <w:divsChild>
                                            <w:div w:id="391779332">
                                              <w:marLeft w:val="0"/>
                                              <w:marRight w:val="0"/>
                                              <w:marTop w:val="0"/>
                                              <w:marBottom w:val="0"/>
                                              <w:divBdr>
                                                <w:top w:val="none" w:sz="0" w:space="0" w:color="auto"/>
                                                <w:left w:val="none" w:sz="0" w:space="0" w:color="auto"/>
                                                <w:bottom w:val="none" w:sz="0" w:space="0" w:color="auto"/>
                                                <w:right w:val="none" w:sz="0" w:space="0" w:color="auto"/>
                                              </w:divBdr>
                                            </w:div>
                                            <w:div w:id="1878547954">
                                              <w:marLeft w:val="0"/>
                                              <w:marRight w:val="0"/>
                                              <w:marTop w:val="0"/>
                                              <w:marBottom w:val="0"/>
                                              <w:divBdr>
                                                <w:top w:val="none" w:sz="0" w:space="0" w:color="auto"/>
                                                <w:left w:val="none" w:sz="0" w:space="0" w:color="auto"/>
                                                <w:bottom w:val="none" w:sz="0" w:space="0" w:color="auto"/>
                                                <w:right w:val="none" w:sz="0" w:space="0" w:color="auto"/>
                                              </w:divBdr>
                                            </w:div>
                                          </w:divsChild>
                                        </w:div>
                                        <w:div w:id="991376478">
                                          <w:marLeft w:val="0"/>
                                          <w:marRight w:val="0"/>
                                          <w:marTop w:val="0"/>
                                          <w:marBottom w:val="0"/>
                                          <w:divBdr>
                                            <w:top w:val="none" w:sz="0" w:space="0" w:color="auto"/>
                                            <w:left w:val="none" w:sz="0" w:space="0" w:color="auto"/>
                                            <w:bottom w:val="none" w:sz="0" w:space="0" w:color="auto"/>
                                            <w:right w:val="none" w:sz="0" w:space="0" w:color="auto"/>
                                          </w:divBdr>
                                          <w:divsChild>
                                            <w:div w:id="457340528">
                                              <w:marLeft w:val="0"/>
                                              <w:marRight w:val="0"/>
                                              <w:marTop w:val="0"/>
                                              <w:marBottom w:val="0"/>
                                              <w:divBdr>
                                                <w:top w:val="none" w:sz="0" w:space="0" w:color="auto"/>
                                                <w:left w:val="none" w:sz="0" w:space="0" w:color="auto"/>
                                                <w:bottom w:val="none" w:sz="0" w:space="0" w:color="auto"/>
                                                <w:right w:val="none" w:sz="0" w:space="0" w:color="auto"/>
                                              </w:divBdr>
                                            </w:div>
                                            <w:div w:id="1404835062">
                                              <w:marLeft w:val="0"/>
                                              <w:marRight w:val="0"/>
                                              <w:marTop w:val="0"/>
                                              <w:marBottom w:val="0"/>
                                              <w:divBdr>
                                                <w:top w:val="none" w:sz="0" w:space="0" w:color="auto"/>
                                                <w:left w:val="none" w:sz="0" w:space="0" w:color="auto"/>
                                                <w:bottom w:val="none" w:sz="0" w:space="0" w:color="auto"/>
                                                <w:right w:val="none" w:sz="0" w:space="0" w:color="auto"/>
                                              </w:divBdr>
                                            </w:div>
                                          </w:divsChild>
                                        </w:div>
                                        <w:div w:id="999190456">
                                          <w:marLeft w:val="0"/>
                                          <w:marRight w:val="0"/>
                                          <w:marTop w:val="0"/>
                                          <w:marBottom w:val="0"/>
                                          <w:divBdr>
                                            <w:top w:val="none" w:sz="0" w:space="0" w:color="auto"/>
                                            <w:left w:val="none" w:sz="0" w:space="0" w:color="auto"/>
                                            <w:bottom w:val="none" w:sz="0" w:space="0" w:color="auto"/>
                                            <w:right w:val="none" w:sz="0" w:space="0" w:color="auto"/>
                                          </w:divBdr>
                                          <w:divsChild>
                                            <w:div w:id="724568707">
                                              <w:marLeft w:val="0"/>
                                              <w:marRight w:val="0"/>
                                              <w:marTop w:val="0"/>
                                              <w:marBottom w:val="0"/>
                                              <w:divBdr>
                                                <w:top w:val="none" w:sz="0" w:space="0" w:color="auto"/>
                                                <w:left w:val="none" w:sz="0" w:space="0" w:color="auto"/>
                                                <w:bottom w:val="none" w:sz="0" w:space="0" w:color="auto"/>
                                                <w:right w:val="none" w:sz="0" w:space="0" w:color="auto"/>
                                              </w:divBdr>
                                            </w:div>
                                            <w:div w:id="1530989207">
                                              <w:marLeft w:val="0"/>
                                              <w:marRight w:val="0"/>
                                              <w:marTop w:val="0"/>
                                              <w:marBottom w:val="0"/>
                                              <w:divBdr>
                                                <w:top w:val="none" w:sz="0" w:space="0" w:color="auto"/>
                                                <w:left w:val="none" w:sz="0" w:space="0" w:color="auto"/>
                                                <w:bottom w:val="none" w:sz="0" w:space="0" w:color="auto"/>
                                                <w:right w:val="none" w:sz="0" w:space="0" w:color="auto"/>
                                              </w:divBdr>
                                            </w:div>
                                          </w:divsChild>
                                        </w:div>
                                        <w:div w:id="1659962462">
                                          <w:marLeft w:val="0"/>
                                          <w:marRight w:val="0"/>
                                          <w:marTop w:val="0"/>
                                          <w:marBottom w:val="0"/>
                                          <w:divBdr>
                                            <w:top w:val="none" w:sz="0" w:space="0" w:color="auto"/>
                                            <w:left w:val="none" w:sz="0" w:space="0" w:color="auto"/>
                                            <w:bottom w:val="none" w:sz="0" w:space="0" w:color="auto"/>
                                            <w:right w:val="none" w:sz="0" w:space="0" w:color="auto"/>
                                          </w:divBdr>
                                          <w:divsChild>
                                            <w:div w:id="1129058351">
                                              <w:marLeft w:val="0"/>
                                              <w:marRight w:val="0"/>
                                              <w:marTop w:val="0"/>
                                              <w:marBottom w:val="0"/>
                                              <w:divBdr>
                                                <w:top w:val="none" w:sz="0" w:space="0" w:color="auto"/>
                                                <w:left w:val="none" w:sz="0" w:space="0" w:color="auto"/>
                                                <w:bottom w:val="none" w:sz="0" w:space="0" w:color="auto"/>
                                                <w:right w:val="none" w:sz="0" w:space="0" w:color="auto"/>
                                              </w:divBdr>
                                            </w:div>
                                            <w:div w:id="1696225409">
                                              <w:marLeft w:val="0"/>
                                              <w:marRight w:val="0"/>
                                              <w:marTop w:val="0"/>
                                              <w:marBottom w:val="0"/>
                                              <w:divBdr>
                                                <w:top w:val="none" w:sz="0" w:space="0" w:color="auto"/>
                                                <w:left w:val="none" w:sz="0" w:space="0" w:color="auto"/>
                                                <w:bottom w:val="none" w:sz="0" w:space="0" w:color="auto"/>
                                                <w:right w:val="none" w:sz="0" w:space="0" w:color="auto"/>
                                              </w:divBdr>
                                            </w:div>
                                          </w:divsChild>
                                        </w:div>
                                        <w:div w:id="1690598297">
                                          <w:marLeft w:val="0"/>
                                          <w:marRight w:val="0"/>
                                          <w:marTop w:val="0"/>
                                          <w:marBottom w:val="0"/>
                                          <w:divBdr>
                                            <w:top w:val="none" w:sz="0" w:space="0" w:color="auto"/>
                                            <w:left w:val="none" w:sz="0" w:space="0" w:color="auto"/>
                                            <w:bottom w:val="none" w:sz="0" w:space="0" w:color="auto"/>
                                            <w:right w:val="none" w:sz="0" w:space="0" w:color="auto"/>
                                          </w:divBdr>
                                          <w:divsChild>
                                            <w:div w:id="232469104">
                                              <w:marLeft w:val="0"/>
                                              <w:marRight w:val="0"/>
                                              <w:marTop w:val="0"/>
                                              <w:marBottom w:val="0"/>
                                              <w:divBdr>
                                                <w:top w:val="none" w:sz="0" w:space="0" w:color="auto"/>
                                                <w:left w:val="none" w:sz="0" w:space="0" w:color="auto"/>
                                                <w:bottom w:val="none" w:sz="0" w:space="0" w:color="auto"/>
                                                <w:right w:val="none" w:sz="0" w:space="0" w:color="auto"/>
                                              </w:divBdr>
                                            </w:div>
                                            <w:div w:id="2076731685">
                                              <w:marLeft w:val="0"/>
                                              <w:marRight w:val="0"/>
                                              <w:marTop w:val="0"/>
                                              <w:marBottom w:val="0"/>
                                              <w:divBdr>
                                                <w:top w:val="none" w:sz="0" w:space="0" w:color="auto"/>
                                                <w:left w:val="none" w:sz="0" w:space="0" w:color="auto"/>
                                                <w:bottom w:val="none" w:sz="0" w:space="0" w:color="auto"/>
                                                <w:right w:val="none" w:sz="0" w:space="0" w:color="auto"/>
                                              </w:divBdr>
                                            </w:div>
                                          </w:divsChild>
                                        </w:div>
                                        <w:div w:id="1949046903">
                                          <w:marLeft w:val="0"/>
                                          <w:marRight w:val="0"/>
                                          <w:marTop w:val="0"/>
                                          <w:marBottom w:val="0"/>
                                          <w:divBdr>
                                            <w:top w:val="none" w:sz="0" w:space="0" w:color="auto"/>
                                            <w:left w:val="none" w:sz="0" w:space="0" w:color="auto"/>
                                            <w:bottom w:val="none" w:sz="0" w:space="0" w:color="auto"/>
                                            <w:right w:val="none" w:sz="0" w:space="0" w:color="auto"/>
                                          </w:divBdr>
                                          <w:divsChild>
                                            <w:div w:id="214391033">
                                              <w:marLeft w:val="0"/>
                                              <w:marRight w:val="0"/>
                                              <w:marTop w:val="0"/>
                                              <w:marBottom w:val="0"/>
                                              <w:divBdr>
                                                <w:top w:val="none" w:sz="0" w:space="0" w:color="auto"/>
                                                <w:left w:val="none" w:sz="0" w:space="0" w:color="auto"/>
                                                <w:bottom w:val="none" w:sz="0" w:space="0" w:color="auto"/>
                                                <w:right w:val="none" w:sz="0" w:space="0" w:color="auto"/>
                                              </w:divBdr>
                                            </w:div>
                                            <w:div w:id="1762726022">
                                              <w:marLeft w:val="0"/>
                                              <w:marRight w:val="0"/>
                                              <w:marTop w:val="0"/>
                                              <w:marBottom w:val="0"/>
                                              <w:divBdr>
                                                <w:top w:val="none" w:sz="0" w:space="0" w:color="auto"/>
                                                <w:left w:val="none" w:sz="0" w:space="0" w:color="auto"/>
                                                <w:bottom w:val="none" w:sz="0" w:space="0" w:color="auto"/>
                                                <w:right w:val="none" w:sz="0" w:space="0" w:color="auto"/>
                                              </w:divBdr>
                                            </w:div>
                                          </w:divsChild>
                                        </w:div>
                                        <w:div w:id="2004235999">
                                          <w:marLeft w:val="0"/>
                                          <w:marRight w:val="0"/>
                                          <w:marTop w:val="0"/>
                                          <w:marBottom w:val="0"/>
                                          <w:divBdr>
                                            <w:top w:val="none" w:sz="0" w:space="0" w:color="auto"/>
                                            <w:left w:val="none" w:sz="0" w:space="0" w:color="auto"/>
                                            <w:bottom w:val="none" w:sz="0" w:space="0" w:color="auto"/>
                                            <w:right w:val="none" w:sz="0" w:space="0" w:color="auto"/>
                                          </w:divBdr>
                                          <w:divsChild>
                                            <w:div w:id="1179854880">
                                              <w:marLeft w:val="0"/>
                                              <w:marRight w:val="0"/>
                                              <w:marTop w:val="0"/>
                                              <w:marBottom w:val="0"/>
                                              <w:divBdr>
                                                <w:top w:val="none" w:sz="0" w:space="0" w:color="auto"/>
                                                <w:left w:val="none" w:sz="0" w:space="0" w:color="auto"/>
                                                <w:bottom w:val="none" w:sz="0" w:space="0" w:color="auto"/>
                                                <w:right w:val="none" w:sz="0" w:space="0" w:color="auto"/>
                                              </w:divBdr>
                                            </w:div>
                                            <w:div w:id="1717586061">
                                              <w:marLeft w:val="0"/>
                                              <w:marRight w:val="0"/>
                                              <w:marTop w:val="0"/>
                                              <w:marBottom w:val="0"/>
                                              <w:divBdr>
                                                <w:top w:val="none" w:sz="0" w:space="0" w:color="auto"/>
                                                <w:left w:val="none" w:sz="0" w:space="0" w:color="auto"/>
                                                <w:bottom w:val="none" w:sz="0" w:space="0" w:color="auto"/>
                                                <w:right w:val="none" w:sz="0" w:space="0" w:color="auto"/>
                                              </w:divBdr>
                                            </w:div>
                                          </w:divsChild>
                                        </w:div>
                                        <w:div w:id="2076052250">
                                          <w:marLeft w:val="0"/>
                                          <w:marRight w:val="0"/>
                                          <w:marTop w:val="0"/>
                                          <w:marBottom w:val="0"/>
                                          <w:divBdr>
                                            <w:top w:val="none" w:sz="0" w:space="0" w:color="auto"/>
                                            <w:left w:val="none" w:sz="0" w:space="0" w:color="auto"/>
                                            <w:bottom w:val="none" w:sz="0" w:space="0" w:color="auto"/>
                                            <w:right w:val="none" w:sz="0" w:space="0" w:color="auto"/>
                                          </w:divBdr>
                                          <w:divsChild>
                                            <w:div w:id="1147630580">
                                              <w:marLeft w:val="0"/>
                                              <w:marRight w:val="0"/>
                                              <w:marTop w:val="0"/>
                                              <w:marBottom w:val="0"/>
                                              <w:divBdr>
                                                <w:top w:val="none" w:sz="0" w:space="0" w:color="auto"/>
                                                <w:left w:val="none" w:sz="0" w:space="0" w:color="auto"/>
                                                <w:bottom w:val="none" w:sz="0" w:space="0" w:color="auto"/>
                                                <w:right w:val="none" w:sz="0" w:space="0" w:color="auto"/>
                                              </w:divBdr>
                                            </w:div>
                                            <w:div w:id="1702785234">
                                              <w:marLeft w:val="0"/>
                                              <w:marRight w:val="0"/>
                                              <w:marTop w:val="0"/>
                                              <w:marBottom w:val="0"/>
                                              <w:divBdr>
                                                <w:top w:val="none" w:sz="0" w:space="0" w:color="auto"/>
                                                <w:left w:val="none" w:sz="0" w:space="0" w:color="auto"/>
                                                <w:bottom w:val="none" w:sz="0" w:space="0" w:color="auto"/>
                                                <w:right w:val="none" w:sz="0" w:space="0" w:color="auto"/>
                                              </w:divBdr>
                                            </w:div>
                                          </w:divsChild>
                                        </w:div>
                                        <w:div w:id="2078362026">
                                          <w:marLeft w:val="0"/>
                                          <w:marRight w:val="0"/>
                                          <w:marTop w:val="0"/>
                                          <w:marBottom w:val="0"/>
                                          <w:divBdr>
                                            <w:top w:val="none" w:sz="0" w:space="0" w:color="auto"/>
                                            <w:left w:val="none" w:sz="0" w:space="0" w:color="auto"/>
                                            <w:bottom w:val="none" w:sz="0" w:space="0" w:color="auto"/>
                                            <w:right w:val="none" w:sz="0" w:space="0" w:color="auto"/>
                                          </w:divBdr>
                                          <w:divsChild>
                                            <w:div w:id="1295331958">
                                              <w:marLeft w:val="0"/>
                                              <w:marRight w:val="0"/>
                                              <w:marTop w:val="0"/>
                                              <w:marBottom w:val="0"/>
                                              <w:divBdr>
                                                <w:top w:val="none" w:sz="0" w:space="0" w:color="auto"/>
                                                <w:left w:val="none" w:sz="0" w:space="0" w:color="auto"/>
                                                <w:bottom w:val="none" w:sz="0" w:space="0" w:color="auto"/>
                                                <w:right w:val="none" w:sz="0" w:space="0" w:color="auto"/>
                                              </w:divBdr>
                                            </w:div>
                                            <w:div w:id="2053191706">
                                              <w:marLeft w:val="0"/>
                                              <w:marRight w:val="0"/>
                                              <w:marTop w:val="0"/>
                                              <w:marBottom w:val="0"/>
                                              <w:divBdr>
                                                <w:top w:val="none" w:sz="0" w:space="0" w:color="auto"/>
                                                <w:left w:val="none" w:sz="0" w:space="0" w:color="auto"/>
                                                <w:bottom w:val="none" w:sz="0" w:space="0" w:color="auto"/>
                                                <w:right w:val="none" w:sz="0" w:space="0" w:color="auto"/>
                                              </w:divBdr>
                                            </w:div>
                                          </w:divsChild>
                                        </w:div>
                                        <w:div w:id="2121533701">
                                          <w:marLeft w:val="0"/>
                                          <w:marRight w:val="0"/>
                                          <w:marTop w:val="0"/>
                                          <w:marBottom w:val="0"/>
                                          <w:divBdr>
                                            <w:top w:val="none" w:sz="0" w:space="0" w:color="auto"/>
                                            <w:left w:val="none" w:sz="0" w:space="0" w:color="auto"/>
                                            <w:bottom w:val="none" w:sz="0" w:space="0" w:color="auto"/>
                                            <w:right w:val="none" w:sz="0" w:space="0" w:color="auto"/>
                                          </w:divBdr>
                                          <w:divsChild>
                                            <w:div w:id="39013194">
                                              <w:marLeft w:val="0"/>
                                              <w:marRight w:val="0"/>
                                              <w:marTop w:val="0"/>
                                              <w:marBottom w:val="0"/>
                                              <w:divBdr>
                                                <w:top w:val="none" w:sz="0" w:space="0" w:color="auto"/>
                                                <w:left w:val="none" w:sz="0" w:space="0" w:color="auto"/>
                                                <w:bottom w:val="none" w:sz="0" w:space="0" w:color="auto"/>
                                                <w:right w:val="none" w:sz="0" w:space="0" w:color="auto"/>
                                              </w:divBdr>
                                            </w:div>
                                            <w:div w:id="173403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insderei.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63DAF-CB06-48CD-9EDA-576E1B94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3</Pages>
  <Words>803</Words>
  <Characters>4381</Characters>
  <Application>Microsoft Office Word</Application>
  <DocSecurity>0</DocSecurity>
  <Lines>36</Lines>
  <Paragraphs>10</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NOM I COGNOMS</vt:lpstr>
      <vt:lpstr>NOM I COGNOMS</vt:lpstr>
      <vt:lpstr>NOM I COGNOMS </vt:lpstr>
    </vt:vector>
  </TitlesOfParts>
  <Company>Ajuntament de Molins de Rei</Company>
  <LinksUpToDate>false</LinksUpToDate>
  <CharactersWithSpaces>5174</CharactersWithSpaces>
  <SharedDoc>false</SharedDoc>
  <HLinks>
    <vt:vector size="18" baseType="variant">
      <vt:variant>
        <vt:i4>2883690</vt:i4>
      </vt:variant>
      <vt:variant>
        <vt:i4>6</vt:i4>
      </vt:variant>
      <vt:variant>
        <vt:i4>0</vt:i4>
      </vt:variant>
      <vt:variant>
        <vt:i4>5</vt:i4>
      </vt:variant>
      <vt:variant>
        <vt:lpwstr>http://www.molinsderei.cat/</vt:lpwstr>
      </vt:variant>
      <vt:variant>
        <vt:lpwstr/>
      </vt:variant>
      <vt:variant>
        <vt:i4>2883690</vt:i4>
      </vt:variant>
      <vt:variant>
        <vt:i4>3</vt:i4>
      </vt:variant>
      <vt:variant>
        <vt:i4>0</vt:i4>
      </vt:variant>
      <vt:variant>
        <vt:i4>5</vt:i4>
      </vt:variant>
      <vt:variant>
        <vt:lpwstr>http://www.molinsderei.cat/</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ilp</dc:creator>
  <cp:lastModifiedBy>jsv</cp:lastModifiedBy>
  <cp:revision>8</cp:revision>
  <cp:lastPrinted>2019-02-07T12:19:00Z</cp:lastPrinted>
  <dcterms:created xsi:type="dcterms:W3CDTF">2021-09-08T08:24:00Z</dcterms:created>
  <dcterms:modified xsi:type="dcterms:W3CDTF">2021-09-30T09:17:00Z</dcterms:modified>
</cp:coreProperties>
</file>