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54A4C" w14:textId="71EDBA57" w:rsidR="00DD1887" w:rsidRPr="00F01E0C" w:rsidRDefault="00180F10" w:rsidP="00B2311D">
      <w:pPr>
        <w:pStyle w:val="Encabezado"/>
        <w:tabs>
          <w:tab w:val="clear" w:pos="4252"/>
          <w:tab w:val="clear" w:pos="8504"/>
          <w:tab w:val="left" w:pos="180"/>
          <w:tab w:val="left" w:pos="5850"/>
        </w:tabs>
        <w:jc w:val="both"/>
        <w:rPr>
          <w:b/>
          <w:bCs/>
          <w:i/>
          <w:iCs/>
          <w:sz w:val="22"/>
          <w:szCs w:val="22"/>
        </w:rPr>
      </w:pPr>
      <w:r w:rsidRPr="00F01E0C">
        <w:rPr>
          <w:b/>
          <w:bCs/>
          <w:i/>
          <w:iCs/>
          <w:sz w:val="22"/>
          <w:szCs w:val="22"/>
        </w:rPr>
        <w:t>CONVOCATÒRIA</w:t>
      </w:r>
      <w:r w:rsidR="00001186" w:rsidRPr="00F01E0C">
        <w:rPr>
          <w:b/>
          <w:bCs/>
          <w:i/>
          <w:iCs/>
          <w:sz w:val="22"/>
          <w:szCs w:val="22"/>
        </w:rPr>
        <w:t xml:space="preserve"> DE L’ANY</w:t>
      </w:r>
      <w:r w:rsidRPr="00F01E0C">
        <w:rPr>
          <w:b/>
          <w:bCs/>
          <w:i/>
          <w:iCs/>
          <w:sz w:val="22"/>
          <w:szCs w:val="22"/>
        </w:rPr>
        <w:t xml:space="preserve"> </w:t>
      </w:r>
      <w:r w:rsidR="00ED3BA3" w:rsidRPr="00F01E0C">
        <w:rPr>
          <w:b/>
          <w:bCs/>
          <w:i/>
          <w:iCs/>
          <w:sz w:val="22"/>
          <w:szCs w:val="22"/>
        </w:rPr>
        <w:t xml:space="preserve">2021 </w:t>
      </w:r>
      <w:r w:rsidRPr="00F01E0C">
        <w:rPr>
          <w:b/>
          <w:bCs/>
          <w:i/>
          <w:iCs/>
          <w:sz w:val="22"/>
          <w:szCs w:val="22"/>
        </w:rPr>
        <w:t xml:space="preserve">PER A LA CONCESSIÓ DE SUBVENCIONS PEL FOMENT DE L’ÚS DEL TRANSPORT PÚBLIC I DE LA MOBILITAT SOSTENIBLE </w:t>
      </w:r>
      <w:r w:rsidR="00ED3BA3" w:rsidRPr="00F01E0C">
        <w:rPr>
          <w:b/>
          <w:bCs/>
          <w:i/>
          <w:iCs/>
          <w:sz w:val="22"/>
          <w:szCs w:val="22"/>
        </w:rPr>
        <w:t>PER A PERSONES FISIQUES RESIDENTS A SANT JUST DESVERN</w:t>
      </w:r>
    </w:p>
    <w:p w14:paraId="66C657B8" w14:textId="1946536D" w:rsidR="003F762F" w:rsidRPr="00F01E0C" w:rsidRDefault="009E557B" w:rsidP="00B2311D">
      <w:pPr>
        <w:pStyle w:val="Encabezado"/>
        <w:tabs>
          <w:tab w:val="clear" w:pos="4252"/>
          <w:tab w:val="clear" w:pos="8504"/>
          <w:tab w:val="left" w:pos="180"/>
          <w:tab w:val="left" w:pos="5850"/>
        </w:tabs>
        <w:jc w:val="both"/>
        <w:rPr>
          <w:b/>
          <w:bCs/>
          <w:i/>
          <w:iCs/>
          <w:sz w:val="22"/>
          <w:szCs w:val="22"/>
        </w:rPr>
      </w:pPr>
      <w:r w:rsidRPr="00F01E0C">
        <w:rPr>
          <w:b/>
          <w:bCs/>
          <w:i/>
          <w:iCs/>
          <w:sz w:val="22"/>
          <w:szCs w:val="22"/>
        </w:rPr>
        <w:t xml:space="preserve">Article 1. </w:t>
      </w:r>
      <w:r w:rsidR="003F762F" w:rsidRPr="00F01E0C">
        <w:rPr>
          <w:b/>
          <w:bCs/>
          <w:i/>
          <w:iCs/>
          <w:sz w:val="22"/>
          <w:szCs w:val="22"/>
        </w:rPr>
        <w:t>Objecte</w:t>
      </w:r>
      <w:r w:rsidR="00405712" w:rsidRPr="00F01E0C">
        <w:rPr>
          <w:b/>
          <w:bCs/>
          <w:i/>
          <w:iCs/>
          <w:sz w:val="22"/>
          <w:szCs w:val="22"/>
        </w:rPr>
        <w:t xml:space="preserve"> i finalitat</w:t>
      </w:r>
    </w:p>
    <w:p w14:paraId="2AF66729" w14:textId="47C019CA" w:rsidR="004F5BFA" w:rsidRPr="00F01E0C" w:rsidRDefault="004F5BFA" w:rsidP="00B2311D">
      <w:pPr>
        <w:pStyle w:val="Encabezado"/>
        <w:tabs>
          <w:tab w:val="clear" w:pos="4252"/>
          <w:tab w:val="clear" w:pos="8504"/>
          <w:tab w:val="left" w:pos="180"/>
          <w:tab w:val="left" w:pos="5850"/>
        </w:tabs>
        <w:jc w:val="both"/>
        <w:rPr>
          <w:b/>
          <w:bCs/>
          <w:i/>
          <w:iCs/>
          <w:sz w:val="22"/>
          <w:szCs w:val="22"/>
        </w:rPr>
      </w:pPr>
      <w:r w:rsidRPr="00F01E0C">
        <w:rPr>
          <w:i/>
          <w:iCs/>
          <w:sz w:val="22"/>
          <w:szCs w:val="22"/>
        </w:rPr>
        <w:t>L’objecte d’aquesta convocatòria és establir les condicions d’accés a les subvencions per a la concessió de subvencions pel foment de l’ús del transport públic i de la mobilitat sostenible, subvencions en règim d’adjudicació directa, així com el procediment per a concedir-les.</w:t>
      </w:r>
    </w:p>
    <w:p w14:paraId="2BEB676C" w14:textId="3313F213" w:rsidR="009E557B" w:rsidRPr="00F01E0C" w:rsidRDefault="004F5BFA" w:rsidP="00B2311D">
      <w:pPr>
        <w:pStyle w:val="Encabezado"/>
        <w:tabs>
          <w:tab w:val="clear" w:pos="4252"/>
          <w:tab w:val="clear" w:pos="8504"/>
          <w:tab w:val="left" w:pos="180"/>
          <w:tab w:val="left" w:pos="5850"/>
        </w:tabs>
        <w:jc w:val="both"/>
        <w:rPr>
          <w:i/>
          <w:iCs/>
          <w:sz w:val="22"/>
          <w:szCs w:val="22"/>
        </w:rPr>
      </w:pPr>
      <w:r w:rsidRPr="00F01E0C">
        <w:rPr>
          <w:i/>
          <w:iCs/>
          <w:sz w:val="22"/>
          <w:szCs w:val="22"/>
        </w:rPr>
        <w:t>Les subvencions previstes en a</w:t>
      </w:r>
      <w:r w:rsidR="009E557B" w:rsidRPr="00F01E0C">
        <w:rPr>
          <w:i/>
          <w:iCs/>
          <w:sz w:val="22"/>
          <w:szCs w:val="22"/>
        </w:rPr>
        <w:t>questa convocatòria es regeix</w:t>
      </w:r>
      <w:r w:rsidRPr="00F01E0C">
        <w:rPr>
          <w:i/>
          <w:iCs/>
          <w:sz w:val="22"/>
          <w:szCs w:val="22"/>
        </w:rPr>
        <w:t>en</w:t>
      </w:r>
      <w:r w:rsidR="009E557B" w:rsidRPr="00F01E0C">
        <w:rPr>
          <w:i/>
          <w:iCs/>
          <w:sz w:val="22"/>
          <w:szCs w:val="22"/>
        </w:rPr>
        <w:t xml:space="preserve"> per les Bases Reguladores per a la concessió de subvencions pel foment de l’ús del transport públic i de la mobilitat sostenible </w:t>
      </w:r>
      <w:r w:rsidR="009E557B" w:rsidRPr="00BA1B86">
        <w:rPr>
          <w:i/>
          <w:iCs/>
          <w:sz w:val="22"/>
          <w:szCs w:val="22"/>
        </w:rPr>
        <w:t>(DOGC d</w:t>
      </w:r>
      <w:r w:rsidR="00BA1B86" w:rsidRPr="00BA1B86">
        <w:rPr>
          <w:i/>
          <w:iCs/>
          <w:sz w:val="22"/>
          <w:szCs w:val="22"/>
        </w:rPr>
        <w:t>’</w:t>
      </w:r>
      <w:r w:rsidR="006C7F4D" w:rsidRPr="00BA1B86">
        <w:rPr>
          <w:i/>
          <w:iCs/>
          <w:sz w:val="22"/>
          <w:szCs w:val="22"/>
        </w:rPr>
        <w:t>1</w:t>
      </w:r>
      <w:r w:rsidR="00BA1B86" w:rsidRPr="00BA1B86">
        <w:rPr>
          <w:i/>
          <w:iCs/>
          <w:sz w:val="22"/>
          <w:szCs w:val="22"/>
        </w:rPr>
        <w:t>1</w:t>
      </w:r>
      <w:r w:rsidR="006C7F4D" w:rsidRPr="00BA1B86">
        <w:rPr>
          <w:i/>
          <w:iCs/>
          <w:sz w:val="22"/>
          <w:szCs w:val="22"/>
        </w:rPr>
        <w:t xml:space="preserve"> d</w:t>
      </w:r>
      <w:r w:rsidR="00BA1B86" w:rsidRPr="00BA1B86">
        <w:rPr>
          <w:i/>
          <w:iCs/>
          <w:sz w:val="22"/>
          <w:szCs w:val="22"/>
        </w:rPr>
        <w:t>’agost</w:t>
      </w:r>
      <w:r w:rsidR="006C7F4D" w:rsidRPr="00BA1B86">
        <w:rPr>
          <w:i/>
          <w:iCs/>
          <w:sz w:val="22"/>
          <w:szCs w:val="22"/>
        </w:rPr>
        <w:t xml:space="preserve"> de 2021</w:t>
      </w:r>
      <w:r w:rsidR="009E557B" w:rsidRPr="00BA1B86">
        <w:rPr>
          <w:i/>
          <w:iCs/>
          <w:sz w:val="22"/>
          <w:szCs w:val="22"/>
        </w:rPr>
        <w:t xml:space="preserve"> i BOPB d</w:t>
      </w:r>
      <w:r w:rsidR="00BA1B86" w:rsidRPr="00BA1B86">
        <w:rPr>
          <w:i/>
          <w:iCs/>
          <w:sz w:val="22"/>
          <w:szCs w:val="22"/>
        </w:rPr>
        <w:t>’</w:t>
      </w:r>
      <w:r w:rsidR="006C7F4D" w:rsidRPr="00BA1B86">
        <w:rPr>
          <w:i/>
          <w:iCs/>
          <w:sz w:val="22"/>
          <w:szCs w:val="22"/>
        </w:rPr>
        <w:t>1</w:t>
      </w:r>
      <w:r w:rsidR="00BA1B86" w:rsidRPr="00BA1B86">
        <w:rPr>
          <w:i/>
          <w:iCs/>
          <w:sz w:val="22"/>
          <w:szCs w:val="22"/>
        </w:rPr>
        <w:t>1</w:t>
      </w:r>
      <w:r w:rsidR="006C7F4D" w:rsidRPr="00BA1B86">
        <w:rPr>
          <w:i/>
          <w:iCs/>
          <w:sz w:val="22"/>
          <w:szCs w:val="22"/>
        </w:rPr>
        <w:t xml:space="preserve"> d</w:t>
      </w:r>
      <w:r w:rsidR="00BA1B86" w:rsidRPr="00BA1B86">
        <w:rPr>
          <w:i/>
          <w:iCs/>
          <w:sz w:val="22"/>
          <w:szCs w:val="22"/>
        </w:rPr>
        <w:t>’agost</w:t>
      </w:r>
      <w:r w:rsidR="006C7F4D" w:rsidRPr="00BA1B86">
        <w:rPr>
          <w:i/>
          <w:iCs/>
          <w:sz w:val="22"/>
          <w:szCs w:val="22"/>
        </w:rPr>
        <w:t xml:space="preserve"> de 2021)</w:t>
      </w:r>
      <w:r w:rsidR="00001186" w:rsidRPr="00BA1B86">
        <w:rPr>
          <w:i/>
          <w:iCs/>
          <w:sz w:val="22"/>
          <w:szCs w:val="22"/>
        </w:rPr>
        <w:t>.</w:t>
      </w:r>
    </w:p>
    <w:p w14:paraId="0ADDF9CA" w14:textId="40583287" w:rsidR="00405712" w:rsidRPr="00F01E0C" w:rsidRDefault="00405712" w:rsidP="00B2311D">
      <w:pPr>
        <w:pStyle w:val="Encabezado"/>
        <w:tabs>
          <w:tab w:val="clear" w:pos="4252"/>
          <w:tab w:val="clear" w:pos="8504"/>
          <w:tab w:val="left" w:pos="180"/>
          <w:tab w:val="left" w:pos="5850"/>
        </w:tabs>
        <w:jc w:val="both"/>
        <w:rPr>
          <w:i/>
          <w:iCs/>
          <w:sz w:val="22"/>
          <w:szCs w:val="22"/>
        </w:rPr>
      </w:pPr>
      <w:r w:rsidRPr="00F01E0C">
        <w:rPr>
          <w:i/>
          <w:iCs/>
          <w:sz w:val="22"/>
          <w:szCs w:val="22"/>
        </w:rPr>
        <w:t>S’estableixen dues línies de subvencions</w:t>
      </w:r>
      <w:r w:rsidR="002A4A53" w:rsidRPr="00F01E0C">
        <w:rPr>
          <w:i/>
          <w:iCs/>
          <w:sz w:val="22"/>
          <w:szCs w:val="22"/>
        </w:rPr>
        <w:t>:</w:t>
      </w:r>
      <w:r w:rsidRPr="00F01E0C">
        <w:rPr>
          <w:i/>
          <w:iCs/>
          <w:sz w:val="22"/>
          <w:szCs w:val="22"/>
        </w:rPr>
        <w:t xml:space="preserve"> </w:t>
      </w:r>
    </w:p>
    <w:p w14:paraId="640B7598" w14:textId="72DA9453" w:rsidR="00405712" w:rsidRPr="00F01E0C" w:rsidRDefault="00405712" w:rsidP="00405712">
      <w:pPr>
        <w:pStyle w:val="Encabezado"/>
        <w:tabs>
          <w:tab w:val="clear" w:pos="4252"/>
          <w:tab w:val="clear" w:pos="8504"/>
          <w:tab w:val="left" w:pos="180"/>
          <w:tab w:val="left" w:pos="5850"/>
        </w:tabs>
        <w:jc w:val="both"/>
        <w:rPr>
          <w:i/>
          <w:iCs/>
          <w:sz w:val="22"/>
          <w:szCs w:val="22"/>
        </w:rPr>
      </w:pPr>
      <w:r w:rsidRPr="00F01E0C">
        <w:rPr>
          <w:i/>
          <w:iCs/>
          <w:sz w:val="22"/>
          <w:szCs w:val="22"/>
        </w:rPr>
        <w:t xml:space="preserve">1.1.Ajuts en espècie per les despeses vinculades al desplaçament en transport públic que consisteix en l’atorgament de targetes de transport públic per a persones que estiguin realitzant estudis obligatoris i post- obligatoris reglats durant </w:t>
      </w:r>
      <w:r w:rsidR="002633F3" w:rsidRPr="00F01E0C">
        <w:rPr>
          <w:i/>
          <w:iCs/>
          <w:sz w:val="22"/>
          <w:szCs w:val="22"/>
        </w:rPr>
        <w:t>el curs</w:t>
      </w:r>
      <w:r w:rsidR="00F01E0C" w:rsidRPr="00F01E0C">
        <w:rPr>
          <w:i/>
          <w:iCs/>
          <w:sz w:val="22"/>
          <w:szCs w:val="22"/>
        </w:rPr>
        <w:t xml:space="preserve"> </w:t>
      </w:r>
      <w:r w:rsidRPr="00F01E0C">
        <w:rPr>
          <w:i/>
          <w:iCs/>
          <w:sz w:val="22"/>
          <w:szCs w:val="22"/>
        </w:rPr>
        <w:t>2021-2022 en un centre públic, concertat o privat situat fora de Sant Just Desvern.</w:t>
      </w:r>
    </w:p>
    <w:p w14:paraId="0A33F0F5" w14:textId="241B39A5" w:rsidR="00405712" w:rsidRPr="00F01E0C" w:rsidRDefault="00405712" w:rsidP="00405712">
      <w:pPr>
        <w:pStyle w:val="Encabezado"/>
        <w:tabs>
          <w:tab w:val="clear" w:pos="4252"/>
          <w:tab w:val="clear" w:pos="8504"/>
          <w:tab w:val="left" w:pos="180"/>
          <w:tab w:val="left" w:pos="5850"/>
        </w:tabs>
        <w:jc w:val="both"/>
        <w:rPr>
          <w:i/>
          <w:iCs/>
          <w:sz w:val="22"/>
          <w:szCs w:val="22"/>
        </w:rPr>
      </w:pPr>
      <w:r w:rsidRPr="00F01E0C">
        <w:rPr>
          <w:i/>
          <w:iCs/>
          <w:sz w:val="22"/>
          <w:szCs w:val="22"/>
        </w:rPr>
        <w:t>1.2. Subvenció per les despeses vinculades a la compra d’una bicicleta elèctrica o patinet elèctric per a persones menors de 30 anys en el moment de sol·licitar la subvenció.</w:t>
      </w:r>
      <w:r w:rsidR="00A73087" w:rsidRPr="00F01E0C">
        <w:rPr>
          <w:i/>
          <w:iCs/>
          <w:sz w:val="22"/>
          <w:szCs w:val="22"/>
        </w:rPr>
        <w:t xml:space="preserve"> </w:t>
      </w:r>
    </w:p>
    <w:p w14:paraId="334C91B9" w14:textId="675AABCA" w:rsidR="009E557B" w:rsidRPr="00F01E0C" w:rsidRDefault="009E557B" w:rsidP="00B2311D">
      <w:pPr>
        <w:pStyle w:val="Encabezado"/>
        <w:tabs>
          <w:tab w:val="clear" w:pos="4252"/>
          <w:tab w:val="clear" w:pos="8504"/>
          <w:tab w:val="left" w:pos="180"/>
          <w:tab w:val="left" w:pos="5850"/>
        </w:tabs>
        <w:jc w:val="both"/>
        <w:rPr>
          <w:b/>
          <w:bCs/>
          <w:i/>
          <w:iCs/>
          <w:sz w:val="22"/>
          <w:szCs w:val="22"/>
        </w:rPr>
      </w:pPr>
      <w:r w:rsidRPr="00F01E0C">
        <w:rPr>
          <w:b/>
          <w:bCs/>
          <w:i/>
          <w:iCs/>
          <w:sz w:val="22"/>
          <w:szCs w:val="22"/>
        </w:rPr>
        <w:t>Ar</w:t>
      </w:r>
      <w:r w:rsidR="00405712" w:rsidRPr="00F01E0C">
        <w:rPr>
          <w:b/>
          <w:bCs/>
          <w:i/>
          <w:iCs/>
          <w:sz w:val="22"/>
          <w:szCs w:val="22"/>
        </w:rPr>
        <w:t>ticle 2: Dotació pressupostària</w:t>
      </w:r>
    </w:p>
    <w:p w14:paraId="43D6D1AE" w14:textId="6D3C8769" w:rsidR="009E557B" w:rsidRPr="00F01E0C" w:rsidRDefault="009E557B" w:rsidP="00B2311D">
      <w:pPr>
        <w:pStyle w:val="Encabezado"/>
        <w:tabs>
          <w:tab w:val="clear" w:pos="4252"/>
          <w:tab w:val="clear" w:pos="8504"/>
          <w:tab w:val="left" w:pos="180"/>
          <w:tab w:val="left" w:pos="5850"/>
        </w:tabs>
        <w:jc w:val="both"/>
        <w:rPr>
          <w:i/>
          <w:iCs/>
          <w:sz w:val="22"/>
          <w:szCs w:val="22"/>
        </w:rPr>
      </w:pPr>
      <w:r w:rsidRPr="00F01E0C">
        <w:rPr>
          <w:i/>
          <w:iCs/>
          <w:sz w:val="22"/>
          <w:szCs w:val="22"/>
        </w:rPr>
        <w:t xml:space="preserve">L’import màxim inicial de la dotació pressupostària d’aquesta convocatòria és de </w:t>
      </w:r>
      <w:r w:rsidR="00267E73" w:rsidRPr="00F01E0C">
        <w:rPr>
          <w:i/>
          <w:iCs/>
          <w:sz w:val="22"/>
          <w:szCs w:val="22"/>
        </w:rPr>
        <w:t>18.</w:t>
      </w:r>
      <w:r w:rsidR="00DF4267" w:rsidRPr="00F01E0C">
        <w:rPr>
          <w:i/>
          <w:iCs/>
          <w:sz w:val="22"/>
          <w:szCs w:val="22"/>
        </w:rPr>
        <w:t>5</w:t>
      </w:r>
      <w:r w:rsidR="00267E73" w:rsidRPr="00F01E0C">
        <w:rPr>
          <w:i/>
          <w:iCs/>
          <w:sz w:val="22"/>
          <w:szCs w:val="22"/>
        </w:rPr>
        <w:t>00,00</w:t>
      </w:r>
      <w:r w:rsidRPr="00F01E0C">
        <w:rPr>
          <w:i/>
          <w:iCs/>
          <w:sz w:val="22"/>
          <w:szCs w:val="22"/>
        </w:rPr>
        <w:t xml:space="preserve"> euros, amb càrrec a la </w:t>
      </w:r>
      <w:r w:rsidR="00DF4267" w:rsidRPr="00F01E0C">
        <w:rPr>
          <w:i/>
          <w:iCs/>
          <w:sz w:val="22"/>
          <w:szCs w:val="22"/>
        </w:rPr>
        <w:t>aplicació</w:t>
      </w:r>
      <w:r w:rsidRPr="00F01E0C">
        <w:rPr>
          <w:i/>
          <w:iCs/>
          <w:sz w:val="22"/>
          <w:szCs w:val="22"/>
        </w:rPr>
        <w:t xml:space="preserve"> pressupostària </w:t>
      </w:r>
      <w:r w:rsidR="00DF4267" w:rsidRPr="00F01E0C">
        <w:rPr>
          <w:i/>
          <w:iCs/>
          <w:sz w:val="22"/>
          <w:szCs w:val="22"/>
        </w:rPr>
        <w:t>UY 44100 48000</w:t>
      </w:r>
      <w:r w:rsidRPr="00F01E0C">
        <w:rPr>
          <w:i/>
          <w:iCs/>
          <w:sz w:val="22"/>
          <w:szCs w:val="22"/>
        </w:rPr>
        <w:t xml:space="preserve">  del pressupost de l’Ajuntament de Sant Just Desvern per a l’exercici 2021. </w:t>
      </w:r>
    </w:p>
    <w:p w14:paraId="3F644D3E" w14:textId="568A4A24" w:rsidR="009E557B" w:rsidRPr="00F01E0C" w:rsidRDefault="009E557B" w:rsidP="00B2311D">
      <w:pPr>
        <w:pStyle w:val="Encabezado"/>
        <w:tabs>
          <w:tab w:val="clear" w:pos="4252"/>
          <w:tab w:val="clear" w:pos="8504"/>
          <w:tab w:val="left" w:pos="180"/>
          <w:tab w:val="left" w:pos="5850"/>
        </w:tabs>
        <w:jc w:val="both"/>
        <w:rPr>
          <w:i/>
          <w:iCs/>
          <w:sz w:val="22"/>
          <w:szCs w:val="22"/>
        </w:rPr>
      </w:pPr>
      <w:r w:rsidRPr="00F01E0C">
        <w:rPr>
          <w:i/>
          <w:iCs/>
          <w:sz w:val="22"/>
          <w:szCs w:val="22"/>
        </w:rPr>
        <w:t>Aquesta dotació màxima inicial tindrà la següent distribució:</w:t>
      </w:r>
    </w:p>
    <w:p w14:paraId="05F42B01" w14:textId="0DCEEB98" w:rsidR="009E557B" w:rsidRPr="00F01E0C" w:rsidRDefault="00B34B20" w:rsidP="00B2311D">
      <w:pPr>
        <w:pStyle w:val="Prrafodelista"/>
        <w:numPr>
          <w:ilvl w:val="1"/>
          <w:numId w:val="2"/>
        </w:numPr>
        <w:autoSpaceDE w:val="0"/>
        <w:autoSpaceDN w:val="0"/>
        <w:adjustRightInd w:val="0"/>
        <w:spacing w:after="0"/>
        <w:ind w:left="1260"/>
        <w:jc w:val="both"/>
        <w:rPr>
          <w:i/>
          <w:iCs/>
          <w:sz w:val="22"/>
          <w:szCs w:val="22"/>
        </w:rPr>
      </w:pPr>
      <w:r w:rsidRPr="00F01E0C">
        <w:rPr>
          <w:i/>
          <w:iCs/>
          <w:sz w:val="22"/>
          <w:szCs w:val="22"/>
        </w:rPr>
        <w:t>12.</w:t>
      </w:r>
      <w:r w:rsidR="00DF4267" w:rsidRPr="00F01E0C">
        <w:rPr>
          <w:i/>
          <w:iCs/>
          <w:sz w:val="22"/>
          <w:szCs w:val="22"/>
        </w:rPr>
        <w:t>5</w:t>
      </w:r>
      <w:r w:rsidRPr="00F01E0C">
        <w:rPr>
          <w:i/>
          <w:iCs/>
          <w:sz w:val="22"/>
          <w:szCs w:val="22"/>
        </w:rPr>
        <w:t>00,00</w:t>
      </w:r>
      <w:r w:rsidR="009E557B" w:rsidRPr="00F01E0C">
        <w:rPr>
          <w:i/>
          <w:iCs/>
          <w:sz w:val="22"/>
          <w:szCs w:val="22"/>
        </w:rPr>
        <w:t xml:space="preserve"> euros per atendre les subvencion</w:t>
      </w:r>
      <w:r w:rsidR="00A910D6" w:rsidRPr="00F01E0C">
        <w:rPr>
          <w:i/>
          <w:iCs/>
          <w:sz w:val="22"/>
          <w:szCs w:val="22"/>
        </w:rPr>
        <w:t>s per les despeses vinculades a</w:t>
      </w:r>
      <w:r w:rsidR="009E557B" w:rsidRPr="00F01E0C">
        <w:rPr>
          <w:i/>
          <w:iCs/>
          <w:sz w:val="22"/>
          <w:szCs w:val="22"/>
        </w:rPr>
        <w:t xml:space="preserve"> </w:t>
      </w:r>
      <w:r w:rsidR="00A910D6" w:rsidRPr="00F01E0C">
        <w:rPr>
          <w:i/>
          <w:iCs/>
          <w:sz w:val="22"/>
          <w:szCs w:val="22"/>
        </w:rPr>
        <w:t xml:space="preserve">les targetes per fer </w:t>
      </w:r>
      <w:r w:rsidR="009E557B" w:rsidRPr="00F01E0C">
        <w:rPr>
          <w:i/>
          <w:iCs/>
          <w:sz w:val="22"/>
          <w:szCs w:val="22"/>
        </w:rPr>
        <w:t>desplaçament en transport públic.</w:t>
      </w:r>
    </w:p>
    <w:p w14:paraId="032272EC" w14:textId="290CC0EF" w:rsidR="009E557B" w:rsidRPr="00F01E0C" w:rsidRDefault="00B34B20" w:rsidP="00B2311D">
      <w:pPr>
        <w:pStyle w:val="Prrafodelista"/>
        <w:numPr>
          <w:ilvl w:val="1"/>
          <w:numId w:val="2"/>
        </w:numPr>
        <w:autoSpaceDE w:val="0"/>
        <w:autoSpaceDN w:val="0"/>
        <w:adjustRightInd w:val="0"/>
        <w:spacing w:after="0"/>
        <w:ind w:left="1260"/>
        <w:jc w:val="both"/>
        <w:rPr>
          <w:i/>
          <w:iCs/>
          <w:sz w:val="22"/>
          <w:szCs w:val="22"/>
        </w:rPr>
      </w:pPr>
      <w:r w:rsidRPr="00F01E0C">
        <w:rPr>
          <w:i/>
          <w:iCs/>
          <w:sz w:val="22"/>
          <w:szCs w:val="22"/>
        </w:rPr>
        <w:t>6.000,00</w:t>
      </w:r>
      <w:r w:rsidR="009E557B" w:rsidRPr="00F01E0C">
        <w:rPr>
          <w:i/>
          <w:iCs/>
          <w:sz w:val="22"/>
          <w:szCs w:val="22"/>
        </w:rPr>
        <w:t xml:space="preserve"> euros per atendre les subvencions per les despeses vinculades a la compra d’una bicicleta elèctrica</w:t>
      </w:r>
      <w:r w:rsidR="00A910D6" w:rsidRPr="00F01E0C">
        <w:rPr>
          <w:i/>
          <w:iCs/>
          <w:sz w:val="22"/>
          <w:szCs w:val="22"/>
        </w:rPr>
        <w:t xml:space="preserve"> o patinet elèctric</w:t>
      </w:r>
      <w:r w:rsidR="009E557B" w:rsidRPr="00F01E0C">
        <w:rPr>
          <w:i/>
          <w:iCs/>
          <w:sz w:val="22"/>
          <w:szCs w:val="22"/>
        </w:rPr>
        <w:t>.</w:t>
      </w:r>
    </w:p>
    <w:p w14:paraId="5389A305" w14:textId="77777777" w:rsidR="00992746" w:rsidRPr="00F01E0C" w:rsidRDefault="00992746" w:rsidP="00B2311D">
      <w:pPr>
        <w:pStyle w:val="Encabezado"/>
        <w:tabs>
          <w:tab w:val="clear" w:pos="4252"/>
          <w:tab w:val="clear" w:pos="8504"/>
          <w:tab w:val="left" w:pos="180"/>
          <w:tab w:val="left" w:pos="5850"/>
        </w:tabs>
        <w:jc w:val="both"/>
        <w:rPr>
          <w:i/>
          <w:iCs/>
          <w:sz w:val="22"/>
          <w:szCs w:val="22"/>
        </w:rPr>
      </w:pPr>
    </w:p>
    <w:p w14:paraId="12CA7B53" w14:textId="1824B6E8" w:rsidR="009E557B" w:rsidRPr="00F01E0C" w:rsidRDefault="009E557B" w:rsidP="00B2311D">
      <w:pPr>
        <w:pStyle w:val="Encabezado"/>
        <w:tabs>
          <w:tab w:val="clear" w:pos="4252"/>
          <w:tab w:val="clear" w:pos="8504"/>
          <w:tab w:val="left" w:pos="180"/>
          <w:tab w:val="left" w:pos="5850"/>
        </w:tabs>
        <w:jc w:val="both"/>
        <w:rPr>
          <w:i/>
          <w:iCs/>
          <w:sz w:val="22"/>
          <w:szCs w:val="22"/>
        </w:rPr>
      </w:pPr>
      <w:r w:rsidRPr="00F01E0C">
        <w:rPr>
          <w:i/>
          <w:iCs/>
          <w:sz w:val="22"/>
          <w:szCs w:val="22"/>
        </w:rPr>
        <w:t>Aquesta dotació màxima inicial així com la seva distribució podrà ser modificada per Decret d’Alcaldia d’acord amb la normativa vigent, en funció de les disponibilitats pressupostàries de l’Ajuntament de Sant Just Desvern.</w:t>
      </w:r>
    </w:p>
    <w:p w14:paraId="1BE98792" w14:textId="4C88FFD1" w:rsidR="002A4A53" w:rsidRPr="00F01E0C" w:rsidRDefault="009E557B" w:rsidP="00B2311D">
      <w:pPr>
        <w:pStyle w:val="Encabezado"/>
        <w:tabs>
          <w:tab w:val="clear" w:pos="4252"/>
          <w:tab w:val="clear" w:pos="8504"/>
          <w:tab w:val="left" w:pos="180"/>
          <w:tab w:val="left" w:pos="5850"/>
        </w:tabs>
        <w:jc w:val="both"/>
        <w:rPr>
          <w:b/>
          <w:i/>
          <w:iCs/>
          <w:sz w:val="22"/>
          <w:szCs w:val="22"/>
        </w:rPr>
      </w:pPr>
      <w:r w:rsidRPr="00F01E0C">
        <w:rPr>
          <w:b/>
          <w:i/>
          <w:iCs/>
          <w:sz w:val="22"/>
          <w:szCs w:val="22"/>
        </w:rPr>
        <w:t xml:space="preserve">Article 3. </w:t>
      </w:r>
      <w:r w:rsidR="002A4A53" w:rsidRPr="00F01E0C">
        <w:rPr>
          <w:b/>
          <w:i/>
          <w:iCs/>
          <w:sz w:val="22"/>
          <w:szCs w:val="22"/>
        </w:rPr>
        <w:t>Requisits</w:t>
      </w:r>
      <w:r w:rsidR="0039698E" w:rsidRPr="00F01E0C">
        <w:rPr>
          <w:b/>
          <w:i/>
          <w:iCs/>
          <w:sz w:val="22"/>
          <w:szCs w:val="22"/>
        </w:rPr>
        <w:t xml:space="preserve"> d’accés a les subvencions i obligacions de les persones beneficiàries</w:t>
      </w:r>
    </w:p>
    <w:p w14:paraId="2FF2D806" w14:textId="6723AF77" w:rsidR="00A73087" w:rsidRPr="00F01E0C" w:rsidRDefault="002A4A53" w:rsidP="00A73087">
      <w:pPr>
        <w:pStyle w:val="Encabezado"/>
        <w:tabs>
          <w:tab w:val="clear" w:pos="4252"/>
          <w:tab w:val="clear" w:pos="8504"/>
          <w:tab w:val="left" w:pos="180"/>
          <w:tab w:val="left" w:pos="5850"/>
        </w:tabs>
        <w:jc w:val="both"/>
        <w:rPr>
          <w:i/>
          <w:iCs/>
          <w:strike/>
          <w:sz w:val="22"/>
          <w:szCs w:val="22"/>
        </w:rPr>
      </w:pPr>
      <w:r w:rsidRPr="00F01E0C">
        <w:rPr>
          <w:i/>
          <w:iCs/>
          <w:sz w:val="22"/>
          <w:szCs w:val="22"/>
        </w:rPr>
        <w:t>Els requisits</w:t>
      </w:r>
      <w:r w:rsidR="00992746" w:rsidRPr="00F01E0C">
        <w:rPr>
          <w:i/>
          <w:iCs/>
          <w:sz w:val="22"/>
          <w:szCs w:val="22"/>
        </w:rPr>
        <w:t xml:space="preserve"> generals i particulars que </w:t>
      </w:r>
      <w:r w:rsidRPr="00F01E0C">
        <w:rPr>
          <w:i/>
          <w:iCs/>
          <w:sz w:val="22"/>
          <w:szCs w:val="22"/>
        </w:rPr>
        <w:t xml:space="preserve">s’indiquen als punts </w:t>
      </w:r>
      <w:r w:rsidR="0039698E" w:rsidRPr="00F01E0C">
        <w:rPr>
          <w:i/>
          <w:iCs/>
          <w:sz w:val="22"/>
          <w:szCs w:val="22"/>
        </w:rPr>
        <w:t>3 i 4</w:t>
      </w:r>
      <w:r w:rsidR="00FB2F55" w:rsidRPr="00F01E0C">
        <w:rPr>
          <w:i/>
          <w:iCs/>
          <w:sz w:val="22"/>
          <w:szCs w:val="22"/>
        </w:rPr>
        <w:t xml:space="preserve"> de les Bases</w:t>
      </w:r>
      <w:r w:rsidR="002633F3" w:rsidRPr="00F01E0C">
        <w:rPr>
          <w:i/>
          <w:iCs/>
          <w:sz w:val="22"/>
          <w:szCs w:val="22"/>
        </w:rPr>
        <w:t xml:space="preserve"> </w:t>
      </w:r>
      <w:r w:rsidR="00FB2F55" w:rsidRPr="00F01E0C">
        <w:rPr>
          <w:i/>
          <w:iCs/>
          <w:sz w:val="22"/>
          <w:szCs w:val="22"/>
        </w:rPr>
        <w:t>Reguladores</w:t>
      </w:r>
      <w:r w:rsidR="00992746" w:rsidRPr="00F01E0C">
        <w:rPr>
          <w:i/>
          <w:iCs/>
          <w:sz w:val="22"/>
          <w:szCs w:val="22"/>
        </w:rPr>
        <w:t xml:space="preserve"> es detallen a continuació. </w:t>
      </w:r>
      <w:r w:rsidR="00A73087" w:rsidRPr="00F01E0C">
        <w:rPr>
          <w:i/>
          <w:iCs/>
          <w:strike/>
          <w:sz w:val="22"/>
          <w:szCs w:val="22"/>
        </w:rPr>
        <w:t xml:space="preserve"> </w:t>
      </w:r>
    </w:p>
    <w:p w14:paraId="2D4E285E" w14:textId="4E3294C3" w:rsidR="0039698E" w:rsidRPr="00F01E0C" w:rsidRDefault="0039698E" w:rsidP="0039698E">
      <w:pPr>
        <w:pStyle w:val="Encabezado"/>
        <w:tabs>
          <w:tab w:val="clear" w:pos="4252"/>
          <w:tab w:val="clear" w:pos="8504"/>
          <w:tab w:val="left" w:pos="180"/>
          <w:tab w:val="left" w:pos="5850"/>
        </w:tabs>
        <w:jc w:val="both"/>
        <w:rPr>
          <w:b/>
          <w:bCs/>
          <w:i/>
          <w:iCs/>
          <w:sz w:val="22"/>
          <w:szCs w:val="22"/>
        </w:rPr>
      </w:pPr>
      <w:r w:rsidRPr="00F01E0C">
        <w:rPr>
          <w:b/>
          <w:bCs/>
          <w:i/>
          <w:iCs/>
          <w:sz w:val="22"/>
          <w:szCs w:val="22"/>
        </w:rPr>
        <w:t xml:space="preserve">Article </w:t>
      </w:r>
      <w:r w:rsidR="008C6149" w:rsidRPr="00F01E0C">
        <w:rPr>
          <w:b/>
          <w:bCs/>
          <w:i/>
          <w:iCs/>
          <w:sz w:val="22"/>
          <w:szCs w:val="22"/>
        </w:rPr>
        <w:t>4</w:t>
      </w:r>
      <w:r w:rsidRPr="00F01E0C">
        <w:rPr>
          <w:b/>
          <w:bCs/>
          <w:i/>
          <w:iCs/>
          <w:sz w:val="22"/>
          <w:szCs w:val="22"/>
        </w:rPr>
        <w:t xml:space="preserve">. </w:t>
      </w:r>
      <w:r w:rsidR="00665859" w:rsidRPr="00F01E0C">
        <w:rPr>
          <w:b/>
          <w:bCs/>
          <w:i/>
          <w:iCs/>
          <w:sz w:val="22"/>
          <w:szCs w:val="22"/>
        </w:rPr>
        <w:t>C</w:t>
      </w:r>
      <w:r w:rsidRPr="00F01E0C">
        <w:rPr>
          <w:b/>
          <w:bCs/>
          <w:i/>
          <w:iCs/>
          <w:sz w:val="22"/>
          <w:szCs w:val="22"/>
        </w:rPr>
        <w:t xml:space="preserve">riteris d’atorgament i documentació a presentar </w:t>
      </w:r>
    </w:p>
    <w:p w14:paraId="62D99BDE" w14:textId="71BC3491" w:rsidR="009E43BD" w:rsidRPr="00F01E0C" w:rsidRDefault="0039698E" w:rsidP="00B2311D">
      <w:pPr>
        <w:pStyle w:val="Encabezado"/>
        <w:tabs>
          <w:tab w:val="clear" w:pos="4252"/>
          <w:tab w:val="clear" w:pos="8504"/>
          <w:tab w:val="left" w:pos="180"/>
          <w:tab w:val="left" w:pos="5850"/>
        </w:tabs>
        <w:jc w:val="both"/>
        <w:rPr>
          <w:i/>
          <w:iCs/>
          <w:sz w:val="22"/>
          <w:szCs w:val="22"/>
        </w:rPr>
      </w:pPr>
      <w:r w:rsidRPr="00F01E0C">
        <w:rPr>
          <w:i/>
          <w:iCs/>
          <w:sz w:val="22"/>
          <w:szCs w:val="22"/>
        </w:rPr>
        <w:lastRenderedPageBreak/>
        <w:t>Els criteris i la documentació necessària per accedir a les línies de subvenció s’indiquen als punts 5, 7 i 8 de les Bases Reguladores.</w:t>
      </w:r>
    </w:p>
    <w:p w14:paraId="32523CB3" w14:textId="5F0F4E0E" w:rsidR="002633F3" w:rsidRPr="00F01E0C" w:rsidRDefault="002633F3" w:rsidP="00B2311D">
      <w:pPr>
        <w:pStyle w:val="Encabezado"/>
        <w:tabs>
          <w:tab w:val="clear" w:pos="4252"/>
          <w:tab w:val="clear" w:pos="8504"/>
          <w:tab w:val="left" w:pos="180"/>
          <w:tab w:val="left" w:pos="5850"/>
        </w:tabs>
        <w:jc w:val="both"/>
        <w:rPr>
          <w:i/>
          <w:iCs/>
          <w:sz w:val="22"/>
          <w:szCs w:val="22"/>
        </w:rPr>
      </w:pPr>
      <w:r w:rsidRPr="00F01E0C">
        <w:rPr>
          <w:i/>
          <w:iCs/>
          <w:sz w:val="22"/>
          <w:szCs w:val="22"/>
        </w:rPr>
        <w:t xml:space="preserve">Pel que </w:t>
      </w:r>
      <w:r w:rsidR="008F3CEC" w:rsidRPr="00F01E0C">
        <w:rPr>
          <w:i/>
          <w:iCs/>
          <w:sz w:val="22"/>
          <w:szCs w:val="22"/>
        </w:rPr>
        <w:t xml:space="preserve">fa </w:t>
      </w:r>
      <w:r w:rsidRPr="00F01E0C">
        <w:rPr>
          <w:i/>
          <w:iCs/>
          <w:sz w:val="22"/>
          <w:szCs w:val="22"/>
        </w:rPr>
        <w:t xml:space="preserve">a als ingressos de la unitat familiar, queda establert que per optar a la subvenció </w:t>
      </w:r>
      <w:r w:rsidR="008F3CEC" w:rsidRPr="00F01E0C">
        <w:rPr>
          <w:i/>
          <w:iCs/>
          <w:sz w:val="22"/>
          <w:szCs w:val="22"/>
        </w:rPr>
        <w:t>objecte d’aquesta convocatòria</w:t>
      </w:r>
      <w:r w:rsidRPr="00F01E0C">
        <w:rPr>
          <w:i/>
          <w:iCs/>
          <w:sz w:val="22"/>
          <w:szCs w:val="22"/>
        </w:rPr>
        <w:t xml:space="preserve"> no es pot superar el llindar d’ingressos mensuals o anuals corresponents a 4,</w:t>
      </w:r>
      <w:r w:rsidR="00B67790" w:rsidRPr="00F01E0C">
        <w:rPr>
          <w:i/>
          <w:iCs/>
          <w:sz w:val="22"/>
          <w:szCs w:val="22"/>
        </w:rPr>
        <w:t>2</w:t>
      </w:r>
      <w:r w:rsidRPr="00F01E0C">
        <w:rPr>
          <w:i/>
          <w:iCs/>
          <w:sz w:val="22"/>
          <w:szCs w:val="22"/>
        </w:rPr>
        <w:t>46900 vegades l’IRSC (4,5 vegades l’IPREM), relatius a la zona A, segons  taula adjunta.</w:t>
      </w:r>
    </w:p>
    <w:p w14:paraId="5839371D" w14:textId="217AD64F" w:rsidR="002633F3" w:rsidRPr="00F01E0C" w:rsidRDefault="002633F3" w:rsidP="00B2311D">
      <w:pPr>
        <w:pStyle w:val="Encabezado"/>
        <w:tabs>
          <w:tab w:val="clear" w:pos="4252"/>
          <w:tab w:val="clear" w:pos="8504"/>
          <w:tab w:val="left" w:pos="180"/>
          <w:tab w:val="left" w:pos="5850"/>
        </w:tabs>
        <w:jc w:val="both"/>
        <w:rPr>
          <w:i/>
          <w:iCs/>
          <w:strike/>
          <w:sz w:val="22"/>
          <w:szCs w:val="22"/>
        </w:rPr>
      </w:pPr>
      <w:r w:rsidRPr="00F01E0C">
        <w:rPr>
          <w:noProof/>
          <w:lang w:eastAsia="ca-ES"/>
        </w:rPr>
        <w:drawing>
          <wp:inline distT="0" distB="0" distL="0" distR="0" wp14:anchorId="7195BBD9" wp14:editId="733E0708">
            <wp:extent cx="4001248" cy="2430428"/>
            <wp:effectExtent l="0" t="0" r="0"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292" t="18528" r="23577" b="13924"/>
                    <a:stretch/>
                  </pic:blipFill>
                  <pic:spPr bwMode="auto">
                    <a:xfrm>
                      <a:off x="0" y="0"/>
                      <a:ext cx="4003126" cy="2431569"/>
                    </a:xfrm>
                    <a:prstGeom prst="rect">
                      <a:avLst/>
                    </a:prstGeom>
                    <a:ln>
                      <a:noFill/>
                    </a:ln>
                    <a:extLst>
                      <a:ext uri="{53640926-AAD7-44D8-BBD7-CCE9431645EC}">
                        <a14:shadowObscured xmlns:a14="http://schemas.microsoft.com/office/drawing/2010/main"/>
                      </a:ext>
                    </a:extLst>
                  </pic:spPr>
                </pic:pic>
              </a:graphicData>
            </a:graphic>
          </wp:inline>
        </w:drawing>
      </w:r>
    </w:p>
    <w:p w14:paraId="7A6C4DB2" w14:textId="0C097BA8" w:rsidR="009E557B" w:rsidRPr="00F01E0C" w:rsidRDefault="002A4A53" w:rsidP="00B2311D">
      <w:pPr>
        <w:pStyle w:val="Encabezado"/>
        <w:tabs>
          <w:tab w:val="clear" w:pos="4252"/>
          <w:tab w:val="clear" w:pos="8504"/>
          <w:tab w:val="left" w:pos="180"/>
          <w:tab w:val="left" w:pos="5850"/>
        </w:tabs>
        <w:jc w:val="both"/>
        <w:rPr>
          <w:b/>
          <w:bCs/>
          <w:i/>
          <w:iCs/>
          <w:sz w:val="22"/>
          <w:szCs w:val="22"/>
        </w:rPr>
      </w:pPr>
      <w:r w:rsidRPr="00F01E0C">
        <w:rPr>
          <w:b/>
          <w:bCs/>
          <w:i/>
          <w:iCs/>
          <w:sz w:val="22"/>
          <w:szCs w:val="22"/>
        </w:rPr>
        <w:t xml:space="preserve">Article </w:t>
      </w:r>
      <w:r w:rsidR="008C6149" w:rsidRPr="00F01E0C">
        <w:rPr>
          <w:b/>
          <w:bCs/>
          <w:i/>
          <w:iCs/>
          <w:sz w:val="22"/>
          <w:szCs w:val="22"/>
        </w:rPr>
        <w:t>5</w:t>
      </w:r>
      <w:r w:rsidRPr="00F01E0C">
        <w:rPr>
          <w:b/>
          <w:bCs/>
          <w:i/>
          <w:iCs/>
          <w:sz w:val="22"/>
          <w:szCs w:val="22"/>
        </w:rPr>
        <w:t xml:space="preserve">. </w:t>
      </w:r>
      <w:r w:rsidR="009E557B" w:rsidRPr="00F01E0C">
        <w:rPr>
          <w:b/>
          <w:bCs/>
          <w:i/>
          <w:iCs/>
          <w:sz w:val="22"/>
          <w:szCs w:val="22"/>
        </w:rPr>
        <w:t>Termini de presentació de les sol·licituds</w:t>
      </w:r>
    </w:p>
    <w:p w14:paraId="3062545D" w14:textId="10CF125C" w:rsidR="00231FDD" w:rsidRPr="00F01E0C" w:rsidRDefault="00231FDD" w:rsidP="00B2311D">
      <w:pPr>
        <w:pStyle w:val="Encabezado"/>
        <w:tabs>
          <w:tab w:val="clear" w:pos="4252"/>
          <w:tab w:val="clear" w:pos="8504"/>
          <w:tab w:val="left" w:pos="180"/>
          <w:tab w:val="left" w:pos="5850"/>
        </w:tabs>
        <w:jc w:val="both"/>
        <w:rPr>
          <w:i/>
          <w:iCs/>
          <w:sz w:val="22"/>
          <w:szCs w:val="22"/>
        </w:rPr>
      </w:pPr>
      <w:r w:rsidRPr="00F01E0C">
        <w:rPr>
          <w:i/>
          <w:iCs/>
          <w:sz w:val="22"/>
          <w:szCs w:val="22"/>
        </w:rPr>
        <w:t xml:space="preserve">El termini de presentació de les sol·licituds s’inicia l’endemà de la publicació </w:t>
      </w:r>
      <w:r w:rsidR="00BA1B86">
        <w:rPr>
          <w:i/>
          <w:iCs/>
          <w:sz w:val="22"/>
          <w:szCs w:val="22"/>
        </w:rPr>
        <w:t xml:space="preserve">en </w:t>
      </w:r>
      <w:r w:rsidRPr="00F01E0C">
        <w:rPr>
          <w:i/>
          <w:iCs/>
          <w:sz w:val="22"/>
          <w:szCs w:val="22"/>
        </w:rPr>
        <w:t>el DOGC i el BOPB</w:t>
      </w:r>
      <w:r w:rsidR="00BA1B86">
        <w:rPr>
          <w:i/>
          <w:iCs/>
          <w:sz w:val="22"/>
          <w:szCs w:val="22"/>
        </w:rPr>
        <w:t xml:space="preserve"> de la present convocatòria</w:t>
      </w:r>
      <w:r w:rsidRPr="00F01E0C">
        <w:rPr>
          <w:i/>
          <w:iCs/>
          <w:sz w:val="22"/>
          <w:szCs w:val="22"/>
        </w:rPr>
        <w:t xml:space="preserve"> i finalitza </w:t>
      </w:r>
      <w:r w:rsidR="00BA1B86">
        <w:rPr>
          <w:i/>
          <w:iCs/>
          <w:sz w:val="22"/>
          <w:szCs w:val="22"/>
        </w:rPr>
        <w:t>dos mesos després</w:t>
      </w:r>
      <w:r w:rsidR="00E90A90" w:rsidRPr="00F01E0C">
        <w:rPr>
          <w:i/>
          <w:iCs/>
          <w:sz w:val="22"/>
          <w:szCs w:val="22"/>
        </w:rPr>
        <w:t>.</w:t>
      </w:r>
    </w:p>
    <w:p w14:paraId="2B1EEE69" w14:textId="1ABDAA2D" w:rsidR="00231FDD" w:rsidRPr="00F01E0C" w:rsidRDefault="00231FDD" w:rsidP="00B2311D">
      <w:pPr>
        <w:pStyle w:val="Encabezado"/>
        <w:tabs>
          <w:tab w:val="clear" w:pos="4252"/>
          <w:tab w:val="clear" w:pos="8504"/>
          <w:tab w:val="left" w:pos="180"/>
          <w:tab w:val="left" w:pos="5850"/>
        </w:tabs>
        <w:jc w:val="both"/>
        <w:rPr>
          <w:i/>
          <w:iCs/>
          <w:sz w:val="22"/>
          <w:szCs w:val="22"/>
        </w:rPr>
      </w:pPr>
      <w:r w:rsidRPr="00F01E0C">
        <w:rPr>
          <w:i/>
          <w:iCs/>
          <w:sz w:val="22"/>
          <w:szCs w:val="22"/>
        </w:rPr>
        <w:t>Es podrà tancar el termini d’admissió de sol·licituds d’aquestes subvencions en una data anterior en funció de les disponibilitats pressupostàries. El tancament de l’admissió de sol·licituds es farà per mitjà d’una Resolució d’Alcaldia que es publicarà al DOGC i al BOPB.</w:t>
      </w:r>
    </w:p>
    <w:p w14:paraId="68DFB040" w14:textId="31497133" w:rsidR="009E557B" w:rsidRPr="00F01E0C" w:rsidRDefault="009E557B" w:rsidP="00B2311D">
      <w:pPr>
        <w:pStyle w:val="Encabezado"/>
        <w:tabs>
          <w:tab w:val="clear" w:pos="4252"/>
          <w:tab w:val="clear" w:pos="8504"/>
          <w:tab w:val="left" w:pos="180"/>
          <w:tab w:val="left" w:pos="5850"/>
        </w:tabs>
        <w:jc w:val="both"/>
        <w:rPr>
          <w:b/>
          <w:bCs/>
          <w:i/>
          <w:iCs/>
          <w:sz w:val="22"/>
          <w:szCs w:val="22"/>
        </w:rPr>
      </w:pPr>
      <w:r w:rsidRPr="00F01E0C">
        <w:rPr>
          <w:b/>
          <w:bCs/>
          <w:i/>
          <w:iCs/>
          <w:sz w:val="22"/>
          <w:szCs w:val="22"/>
        </w:rPr>
        <w:t xml:space="preserve">Article </w:t>
      </w:r>
      <w:r w:rsidR="008C6149" w:rsidRPr="00F01E0C">
        <w:rPr>
          <w:b/>
          <w:bCs/>
          <w:i/>
          <w:iCs/>
          <w:sz w:val="22"/>
          <w:szCs w:val="22"/>
        </w:rPr>
        <w:t>6</w:t>
      </w:r>
      <w:r w:rsidRPr="00F01E0C">
        <w:rPr>
          <w:b/>
          <w:bCs/>
          <w:i/>
          <w:iCs/>
          <w:sz w:val="22"/>
          <w:szCs w:val="22"/>
        </w:rPr>
        <w:t>. Quantia de les subvencions</w:t>
      </w:r>
    </w:p>
    <w:p w14:paraId="1EC8BCDF" w14:textId="6846DBA3" w:rsidR="00231FDD" w:rsidRPr="00F01E0C" w:rsidRDefault="008C6149" w:rsidP="00B2311D">
      <w:pPr>
        <w:pStyle w:val="Encabezado"/>
        <w:tabs>
          <w:tab w:val="clear" w:pos="4252"/>
          <w:tab w:val="clear" w:pos="8504"/>
          <w:tab w:val="left" w:pos="180"/>
          <w:tab w:val="left" w:pos="5850"/>
        </w:tabs>
        <w:jc w:val="both"/>
        <w:rPr>
          <w:i/>
          <w:iCs/>
          <w:sz w:val="22"/>
          <w:szCs w:val="22"/>
        </w:rPr>
      </w:pPr>
      <w:r w:rsidRPr="00F01E0C">
        <w:rPr>
          <w:i/>
          <w:iCs/>
          <w:sz w:val="22"/>
          <w:szCs w:val="22"/>
        </w:rPr>
        <w:t>6</w:t>
      </w:r>
      <w:r w:rsidR="00231FDD" w:rsidRPr="00F01E0C">
        <w:rPr>
          <w:i/>
          <w:iCs/>
          <w:sz w:val="22"/>
          <w:szCs w:val="22"/>
        </w:rPr>
        <w:t xml:space="preserve">.1. Per les subvencions referides a les despeses vinculades al desplaçament en transport públic, </w:t>
      </w:r>
      <w:r w:rsidR="00A910D6" w:rsidRPr="00F01E0C">
        <w:rPr>
          <w:i/>
          <w:iCs/>
          <w:sz w:val="22"/>
          <w:szCs w:val="22"/>
        </w:rPr>
        <w:t>es lliurarà</w:t>
      </w:r>
      <w:r w:rsidR="00231FDD" w:rsidRPr="00F01E0C">
        <w:rPr>
          <w:i/>
          <w:iCs/>
          <w:sz w:val="22"/>
          <w:szCs w:val="22"/>
        </w:rPr>
        <w:t xml:space="preserve"> </w:t>
      </w:r>
      <w:r w:rsidR="00A910D6" w:rsidRPr="00F01E0C">
        <w:rPr>
          <w:i/>
          <w:iCs/>
          <w:sz w:val="22"/>
          <w:szCs w:val="22"/>
        </w:rPr>
        <w:t>el nombre</w:t>
      </w:r>
      <w:r w:rsidR="00A01BCD" w:rsidRPr="00F01E0C">
        <w:rPr>
          <w:i/>
          <w:iCs/>
          <w:sz w:val="22"/>
          <w:szCs w:val="22"/>
        </w:rPr>
        <w:t xml:space="preserve"> </w:t>
      </w:r>
      <w:r w:rsidR="00A910D6" w:rsidRPr="00F01E0C">
        <w:rPr>
          <w:i/>
          <w:iCs/>
          <w:sz w:val="22"/>
          <w:szCs w:val="22"/>
        </w:rPr>
        <w:t xml:space="preserve">de targetes </w:t>
      </w:r>
      <w:r w:rsidR="00A01BCD" w:rsidRPr="00F01E0C">
        <w:rPr>
          <w:i/>
          <w:iCs/>
          <w:sz w:val="22"/>
          <w:szCs w:val="22"/>
        </w:rPr>
        <w:t xml:space="preserve">necessari </w:t>
      </w:r>
      <w:r w:rsidR="0094760F" w:rsidRPr="00F01E0C">
        <w:rPr>
          <w:i/>
          <w:iCs/>
          <w:sz w:val="22"/>
          <w:szCs w:val="22"/>
        </w:rPr>
        <w:t xml:space="preserve">per a cobrir els desplaçaments </w:t>
      </w:r>
      <w:r w:rsidR="00586C2B" w:rsidRPr="00F01E0C">
        <w:rPr>
          <w:i/>
          <w:iCs/>
          <w:sz w:val="22"/>
          <w:szCs w:val="22"/>
        </w:rPr>
        <w:t xml:space="preserve"> tot el curs</w:t>
      </w:r>
      <w:r w:rsidR="0094760F" w:rsidRPr="00F01E0C">
        <w:rPr>
          <w:i/>
          <w:iCs/>
          <w:sz w:val="22"/>
          <w:szCs w:val="22"/>
        </w:rPr>
        <w:t>, podent ser aquests universals o específi</w:t>
      </w:r>
      <w:r w:rsidR="00AC6CCF" w:rsidRPr="00F01E0C">
        <w:rPr>
          <w:i/>
          <w:iCs/>
          <w:sz w:val="22"/>
          <w:szCs w:val="22"/>
        </w:rPr>
        <w:t>que</w:t>
      </w:r>
      <w:r w:rsidR="0094760F" w:rsidRPr="00F01E0C">
        <w:rPr>
          <w:i/>
          <w:iCs/>
          <w:sz w:val="22"/>
          <w:szCs w:val="22"/>
        </w:rPr>
        <w:t xml:space="preserve">s segons el </w:t>
      </w:r>
      <w:r w:rsidR="00A910D6" w:rsidRPr="00F01E0C">
        <w:rPr>
          <w:i/>
          <w:iCs/>
          <w:sz w:val="22"/>
          <w:szCs w:val="22"/>
        </w:rPr>
        <w:t>perfil i edat de la persona beneficiària</w:t>
      </w:r>
      <w:r w:rsidR="00AC6CCF" w:rsidRPr="00F01E0C">
        <w:rPr>
          <w:i/>
          <w:iCs/>
          <w:sz w:val="22"/>
          <w:szCs w:val="22"/>
        </w:rPr>
        <w:t xml:space="preserve">, </w:t>
      </w:r>
      <w:r w:rsidR="00A01BCD" w:rsidRPr="00F01E0C">
        <w:rPr>
          <w:i/>
          <w:iCs/>
          <w:sz w:val="22"/>
          <w:szCs w:val="22"/>
        </w:rPr>
        <w:t xml:space="preserve">és a dir, </w:t>
      </w:r>
      <w:r w:rsidR="00AC6CCF" w:rsidRPr="00F01E0C">
        <w:rPr>
          <w:i/>
          <w:iCs/>
          <w:sz w:val="22"/>
          <w:szCs w:val="22"/>
        </w:rPr>
        <w:t xml:space="preserve"> </w:t>
      </w:r>
      <w:r w:rsidR="00A910D6" w:rsidRPr="00F01E0C">
        <w:rPr>
          <w:i/>
          <w:iCs/>
          <w:sz w:val="22"/>
          <w:szCs w:val="22"/>
        </w:rPr>
        <w:t>9</w:t>
      </w:r>
      <w:r w:rsidR="00231FDD" w:rsidRPr="00F01E0C">
        <w:rPr>
          <w:i/>
          <w:iCs/>
          <w:sz w:val="22"/>
          <w:szCs w:val="22"/>
        </w:rPr>
        <w:t xml:space="preserve"> targetes</w:t>
      </w:r>
      <w:r w:rsidR="00A910D6" w:rsidRPr="00F01E0C">
        <w:rPr>
          <w:i/>
          <w:iCs/>
          <w:sz w:val="22"/>
          <w:szCs w:val="22"/>
        </w:rPr>
        <w:t xml:space="preserve"> T-Usual o bé 3 targetes T-Jove</w:t>
      </w:r>
      <w:r w:rsidR="00231FDD" w:rsidRPr="00F01E0C">
        <w:rPr>
          <w:i/>
          <w:iCs/>
          <w:sz w:val="22"/>
          <w:szCs w:val="22"/>
        </w:rPr>
        <w:t xml:space="preserve"> nominatives relatives </w:t>
      </w:r>
      <w:r w:rsidR="00A01BCD" w:rsidRPr="00F01E0C">
        <w:rPr>
          <w:i/>
          <w:iCs/>
          <w:sz w:val="22"/>
          <w:szCs w:val="22"/>
        </w:rPr>
        <w:t xml:space="preserve">al curs acadèmic </w:t>
      </w:r>
      <w:r w:rsidR="00231FDD" w:rsidRPr="00F01E0C">
        <w:rPr>
          <w:i/>
          <w:iCs/>
          <w:sz w:val="22"/>
          <w:szCs w:val="22"/>
        </w:rPr>
        <w:t>2021-2022</w:t>
      </w:r>
      <w:r w:rsidR="00A910D6" w:rsidRPr="00F01E0C">
        <w:rPr>
          <w:i/>
          <w:iCs/>
          <w:sz w:val="22"/>
          <w:szCs w:val="22"/>
        </w:rPr>
        <w:t xml:space="preserve">. En cas que </w:t>
      </w:r>
      <w:r w:rsidR="007D34CD" w:rsidRPr="00F01E0C">
        <w:rPr>
          <w:i/>
          <w:iCs/>
          <w:sz w:val="22"/>
          <w:szCs w:val="22"/>
        </w:rPr>
        <w:t xml:space="preserve">la persona beneficiària </w:t>
      </w:r>
      <w:r w:rsidR="00A910D6" w:rsidRPr="00F01E0C">
        <w:rPr>
          <w:i/>
          <w:iCs/>
          <w:sz w:val="22"/>
          <w:szCs w:val="22"/>
        </w:rPr>
        <w:t xml:space="preserve">formi part d’una unitat reconeguda com a família nombrosa o monoparental podrà rebre </w:t>
      </w:r>
      <w:r w:rsidR="00AC6CCF" w:rsidRPr="00F01E0C">
        <w:rPr>
          <w:i/>
          <w:iCs/>
          <w:sz w:val="22"/>
          <w:szCs w:val="22"/>
        </w:rPr>
        <w:t xml:space="preserve">3 </w:t>
      </w:r>
      <w:r w:rsidR="00A910D6" w:rsidRPr="00F01E0C">
        <w:rPr>
          <w:i/>
          <w:iCs/>
          <w:sz w:val="22"/>
          <w:szCs w:val="22"/>
        </w:rPr>
        <w:t>t</w:t>
      </w:r>
      <w:r w:rsidR="00586C2B" w:rsidRPr="00F01E0C">
        <w:rPr>
          <w:i/>
          <w:iCs/>
          <w:sz w:val="22"/>
          <w:szCs w:val="22"/>
        </w:rPr>
        <w:t>arget</w:t>
      </w:r>
      <w:r w:rsidR="00AC6CCF" w:rsidRPr="00F01E0C">
        <w:rPr>
          <w:i/>
          <w:iCs/>
          <w:sz w:val="22"/>
          <w:szCs w:val="22"/>
        </w:rPr>
        <w:t>es</w:t>
      </w:r>
      <w:r w:rsidR="00586C2B" w:rsidRPr="00F01E0C">
        <w:rPr>
          <w:i/>
          <w:iCs/>
          <w:sz w:val="22"/>
          <w:szCs w:val="22"/>
        </w:rPr>
        <w:t xml:space="preserve"> T-70/90 FM/FN o bé </w:t>
      </w:r>
      <w:r w:rsidR="00A910D6" w:rsidRPr="00F01E0C">
        <w:rPr>
          <w:i/>
          <w:iCs/>
          <w:sz w:val="22"/>
          <w:szCs w:val="22"/>
        </w:rPr>
        <w:t>T-Jove FN/FM.</w:t>
      </w:r>
    </w:p>
    <w:p w14:paraId="4E291D3B" w14:textId="45DF0659" w:rsidR="00231FDD" w:rsidRPr="00F01E0C" w:rsidRDefault="008C6149" w:rsidP="00B2311D">
      <w:pPr>
        <w:pStyle w:val="Encabezado"/>
        <w:tabs>
          <w:tab w:val="clear" w:pos="4252"/>
          <w:tab w:val="clear" w:pos="8504"/>
          <w:tab w:val="left" w:pos="180"/>
          <w:tab w:val="left" w:pos="5850"/>
        </w:tabs>
        <w:jc w:val="both"/>
        <w:rPr>
          <w:i/>
          <w:iCs/>
          <w:sz w:val="22"/>
          <w:szCs w:val="22"/>
        </w:rPr>
      </w:pPr>
      <w:r w:rsidRPr="00F01E0C">
        <w:rPr>
          <w:i/>
          <w:iCs/>
          <w:sz w:val="22"/>
          <w:szCs w:val="22"/>
        </w:rPr>
        <w:t>6</w:t>
      </w:r>
      <w:r w:rsidR="00231FDD" w:rsidRPr="00F01E0C">
        <w:rPr>
          <w:i/>
          <w:iCs/>
          <w:sz w:val="22"/>
          <w:szCs w:val="22"/>
        </w:rPr>
        <w:t>.2. Per les subvencions referides a les despeses vinculades a la compra d’una bicicleta elèctrica</w:t>
      </w:r>
      <w:r w:rsidR="00A910D6" w:rsidRPr="00F01E0C">
        <w:rPr>
          <w:i/>
          <w:iCs/>
          <w:sz w:val="22"/>
          <w:szCs w:val="22"/>
        </w:rPr>
        <w:t xml:space="preserve"> o patinet elèctric,</w:t>
      </w:r>
      <w:r w:rsidR="00231FDD" w:rsidRPr="00F01E0C">
        <w:rPr>
          <w:i/>
          <w:iCs/>
          <w:sz w:val="22"/>
          <w:szCs w:val="22"/>
        </w:rPr>
        <w:t xml:space="preserve"> la quantia de la subvenció serà</w:t>
      </w:r>
      <w:r w:rsidR="003F762F" w:rsidRPr="00F01E0C">
        <w:rPr>
          <w:i/>
          <w:iCs/>
          <w:sz w:val="22"/>
          <w:szCs w:val="22"/>
        </w:rPr>
        <w:t xml:space="preserve"> de fins el 75% del seu  cost (IVA inclòs), amb un import màxim subvencionable de </w:t>
      </w:r>
      <w:r w:rsidR="007C4A61" w:rsidRPr="00F01E0C">
        <w:rPr>
          <w:i/>
          <w:iCs/>
          <w:sz w:val="22"/>
          <w:szCs w:val="22"/>
        </w:rPr>
        <w:t>250</w:t>
      </w:r>
      <w:r w:rsidR="007D34CD" w:rsidRPr="00F01E0C">
        <w:rPr>
          <w:i/>
          <w:iCs/>
          <w:sz w:val="22"/>
          <w:szCs w:val="22"/>
        </w:rPr>
        <w:t xml:space="preserve"> </w:t>
      </w:r>
      <w:r w:rsidR="003F762F" w:rsidRPr="00F01E0C">
        <w:rPr>
          <w:i/>
          <w:iCs/>
          <w:sz w:val="22"/>
          <w:szCs w:val="22"/>
        </w:rPr>
        <w:t>€.</w:t>
      </w:r>
      <w:r w:rsidR="00A52EE9" w:rsidRPr="00F01E0C">
        <w:rPr>
          <w:i/>
          <w:iCs/>
          <w:sz w:val="22"/>
          <w:szCs w:val="22"/>
        </w:rPr>
        <w:t xml:space="preserve"> </w:t>
      </w:r>
    </w:p>
    <w:p w14:paraId="371CC3AC" w14:textId="0AAB0BF5" w:rsidR="00231FDD" w:rsidRPr="00F01E0C" w:rsidRDefault="009850E9" w:rsidP="00B2311D">
      <w:pPr>
        <w:pStyle w:val="Encabezado"/>
        <w:tabs>
          <w:tab w:val="clear" w:pos="4252"/>
          <w:tab w:val="clear" w:pos="8504"/>
          <w:tab w:val="left" w:pos="180"/>
          <w:tab w:val="left" w:pos="5850"/>
        </w:tabs>
        <w:jc w:val="both"/>
        <w:rPr>
          <w:b/>
          <w:bCs/>
          <w:i/>
          <w:iCs/>
          <w:sz w:val="22"/>
          <w:szCs w:val="22"/>
        </w:rPr>
      </w:pPr>
      <w:r w:rsidRPr="00F01E0C">
        <w:rPr>
          <w:b/>
          <w:bCs/>
          <w:i/>
          <w:iCs/>
          <w:sz w:val="22"/>
          <w:szCs w:val="22"/>
        </w:rPr>
        <w:t xml:space="preserve">Article </w:t>
      </w:r>
      <w:r w:rsidR="008C6149" w:rsidRPr="00F01E0C">
        <w:rPr>
          <w:b/>
          <w:bCs/>
          <w:i/>
          <w:iCs/>
          <w:sz w:val="22"/>
          <w:szCs w:val="22"/>
        </w:rPr>
        <w:t>7</w:t>
      </w:r>
      <w:r w:rsidRPr="00F01E0C">
        <w:rPr>
          <w:b/>
          <w:bCs/>
          <w:i/>
          <w:iCs/>
          <w:sz w:val="22"/>
          <w:szCs w:val="22"/>
        </w:rPr>
        <w:t xml:space="preserve">: </w:t>
      </w:r>
      <w:r w:rsidR="004F5BFA" w:rsidRPr="00F01E0C">
        <w:rPr>
          <w:b/>
          <w:bCs/>
          <w:i/>
          <w:iCs/>
          <w:sz w:val="22"/>
          <w:szCs w:val="22"/>
        </w:rPr>
        <w:t>Ò</w:t>
      </w:r>
      <w:r w:rsidRPr="00F01E0C">
        <w:rPr>
          <w:b/>
          <w:bCs/>
          <w:i/>
          <w:iCs/>
          <w:sz w:val="22"/>
          <w:szCs w:val="22"/>
        </w:rPr>
        <w:t>rgans competents i termini per resoldre</w:t>
      </w:r>
    </w:p>
    <w:p w14:paraId="7644CDB6" w14:textId="199D35A0" w:rsidR="005F5F41" w:rsidRPr="00F01E0C" w:rsidRDefault="005F5F41" w:rsidP="00B2311D">
      <w:pPr>
        <w:jc w:val="both"/>
        <w:rPr>
          <w:i/>
          <w:iCs/>
          <w:sz w:val="22"/>
          <w:szCs w:val="22"/>
        </w:rPr>
      </w:pPr>
      <w:r w:rsidRPr="00F01E0C">
        <w:rPr>
          <w:i/>
          <w:iCs/>
          <w:sz w:val="22"/>
          <w:szCs w:val="22"/>
        </w:rPr>
        <w:lastRenderedPageBreak/>
        <w:t xml:space="preserve">D’acord amb l’article </w:t>
      </w:r>
      <w:r w:rsidR="00E96C2A" w:rsidRPr="00F01E0C">
        <w:rPr>
          <w:i/>
          <w:iCs/>
          <w:sz w:val="22"/>
          <w:szCs w:val="22"/>
        </w:rPr>
        <w:t>9.5.</w:t>
      </w:r>
      <w:r w:rsidRPr="00F01E0C">
        <w:rPr>
          <w:i/>
          <w:iCs/>
          <w:sz w:val="22"/>
          <w:szCs w:val="22"/>
        </w:rPr>
        <w:t xml:space="preserve"> de les Bases reguladores, l’òrgan responsable de la resolució del procediment per a l’atorgament de les subvencions previstes en aquesta convocatòria serà l’Alcaldia per atribució directa de la normativa de règim local, o òrgan en qui delegui.</w:t>
      </w:r>
    </w:p>
    <w:p w14:paraId="6659403F" w14:textId="7931F4B0" w:rsidR="005F5F41" w:rsidRPr="00F01E0C" w:rsidRDefault="005F5F41" w:rsidP="00B2311D">
      <w:pPr>
        <w:jc w:val="both"/>
        <w:rPr>
          <w:i/>
          <w:iCs/>
          <w:sz w:val="22"/>
          <w:szCs w:val="22"/>
        </w:rPr>
      </w:pPr>
      <w:r w:rsidRPr="00F01E0C">
        <w:rPr>
          <w:b/>
          <w:bCs/>
          <w:i/>
          <w:iCs/>
          <w:sz w:val="22"/>
          <w:szCs w:val="22"/>
        </w:rPr>
        <w:t xml:space="preserve"> </w:t>
      </w:r>
      <w:r w:rsidRPr="00F01E0C">
        <w:rPr>
          <w:i/>
          <w:iCs/>
          <w:sz w:val="22"/>
          <w:szCs w:val="22"/>
        </w:rPr>
        <w:t xml:space="preserve">De conformitat amb </w:t>
      </w:r>
      <w:r w:rsidR="00586C2B" w:rsidRPr="00F01E0C">
        <w:rPr>
          <w:i/>
          <w:iCs/>
          <w:sz w:val="22"/>
          <w:szCs w:val="22"/>
        </w:rPr>
        <w:t>l’article 9.3.</w:t>
      </w:r>
      <w:r w:rsidRPr="00F01E0C">
        <w:rPr>
          <w:i/>
          <w:iCs/>
          <w:sz w:val="22"/>
          <w:szCs w:val="22"/>
        </w:rPr>
        <w:t xml:space="preserve"> de les Bases Reguladores, el termini màxim per a la resolució serà de dos mesos des de la finalització del termini de lliurament de sol·licituds. La manca de resolució, dins d’aquest termini, tindrà efectes </w:t>
      </w:r>
      <w:proofErr w:type="spellStart"/>
      <w:r w:rsidRPr="00F01E0C">
        <w:rPr>
          <w:i/>
          <w:iCs/>
          <w:sz w:val="22"/>
          <w:szCs w:val="22"/>
        </w:rPr>
        <w:t>desestimat</w:t>
      </w:r>
      <w:r w:rsidR="00BA1B86">
        <w:rPr>
          <w:i/>
          <w:iCs/>
          <w:sz w:val="22"/>
          <w:szCs w:val="22"/>
        </w:rPr>
        <w:t>o</w:t>
      </w:r>
      <w:r w:rsidRPr="00F01E0C">
        <w:rPr>
          <w:i/>
          <w:iCs/>
          <w:sz w:val="22"/>
          <w:szCs w:val="22"/>
        </w:rPr>
        <w:t>ris</w:t>
      </w:r>
      <w:proofErr w:type="spellEnd"/>
      <w:r w:rsidRPr="00F01E0C">
        <w:rPr>
          <w:i/>
          <w:iCs/>
          <w:sz w:val="22"/>
          <w:szCs w:val="22"/>
        </w:rPr>
        <w:t xml:space="preserve">. </w:t>
      </w:r>
    </w:p>
    <w:p w14:paraId="32BBC2C0" w14:textId="1FCE56F7" w:rsidR="005F5F41" w:rsidRPr="00F01E0C" w:rsidRDefault="009850E9" w:rsidP="00B2311D">
      <w:pPr>
        <w:pStyle w:val="Encabezado"/>
        <w:tabs>
          <w:tab w:val="clear" w:pos="4252"/>
          <w:tab w:val="clear" w:pos="8504"/>
          <w:tab w:val="left" w:pos="180"/>
          <w:tab w:val="left" w:pos="5850"/>
        </w:tabs>
        <w:jc w:val="both"/>
        <w:rPr>
          <w:b/>
          <w:bCs/>
          <w:i/>
          <w:iCs/>
          <w:sz w:val="22"/>
          <w:szCs w:val="22"/>
        </w:rPr>
      </w:pPr>
      <w:r w:rsidRPr="00F01E0C">
        <w:rPr>
          <w:b/>
          <w:bCs/>
          <w:i/>
          <w:iCs/>
          <w:sz w:val="22"/>
          <w:szCs w:val="22"/>
        </w:rPr>
        <w:t>Article</w:t>
      </w:r>
      <w:r w:rsidR="002A4A53" w:rsidRPr="00F01E0C">
        <w:rPr>
          <w:b/>
          <w:bCs/>
          <w:i/>
          <w:iCs/>
          <w:sz w:val="22"/>
          <w:szCs w:val="22"/>
        </w:rPr>
        <w:t xml:space="preserve"> </w:t>
      </w:r>
      <w:r w:rsidR="008C6149" w:rsidRPr="00F01E0C">
        <w:rPr>
          <w:b/>
          <w:bCs/>
          <w:i/>
          <w:iCs/>
          <w:sz w:val="22"/>
          <w:szCs w:val="22"/>
        </w:rPr>
        <w:t>8</w:t>
      </w:r>
      <w:r w:rsidRPr="00F01E0C">
        <w:rPr>
          <w:b/>
          <w:bCs/>
          <w:i/>
          <w:iCs/>
          <w:sz w:val="22"/>
          <w:szCs w:val="22"/>
        </w:rPr>
        <w:t xml:space="preserve">: </w:t>
      </w:r>
      <w:r w:rsidR="00D21308" w:rsidRPr="00F01E0C">
        <w:rPr>
          <w:b/>
          <w:bCs/>
          <w:i/>
          <w:iCs/>
          <w:sz w:val="22"/>
          <w:szCs w:val="22"/>
        </w:rPr>
        <w:t>Notificació i règim de recursos</w:t>
      </w:r>
    </w:p>
    <w:p w14:paraId="0862597A" w14:textId="26E2E304" w:rsidR="00BE433E" w:rsidRPr="00F01E0C" w:rsidRDefault="00BE433E" w:rsidP="00B2311D">
      <w:pPr>
        <w:jc w:val="both"/>
        <w:rPr>
          <w:i/>
          <w:iCs/>
          <w:sz w:val="22"/>
          <w:szCs w:val="22"/>
        </w:rPr>
      </w:pPr>
      <w:r w:rsidRPr="00F01E0C">
        <w:rPr>
          <w:i/>
          <w:iCs/>
          <w:sz w:val="22"/>
          <w:szCs w:val="22"/>
        </w:rPr>
        <w:t xml:space="preserve">De conformitat amb </w:t>
      </w:r>
      <w:r w:rsidR="00586C2B" w:rsidRPr="00F01E0C">
        <w:rPr>
          <w:i/>
          <w:iCs/>
          <w:sz w:val="22"/>
          <w:szCs w:val="22"/>
        </w:rPr>
        <w:t>l’article 9.4.</w:t>
      </w:r>
      <w:r w:rsidRPr="00F01E0C">
        <w:rPr>
          <w:i/>
          <w:iCs/>
          <w:sz w:val="22"/>
          <w:szCs w:val="22"/>
        </w:rPr>
        <w:t xml:space="preserve"> de les Bases reguladores, un cop acordada l’aprovació o denegació d’aquestes subvencions, aquestes seran notificades a les persones interessades, per mitjans electrònics, en un termini màxim de 10 dies d’acord amb el que preveu l’article 41 de la de la Llei 39/2015, d’1 d’octubre,  del procediment administratiu comú de les administracions públiques. Igualment seran comunicades a la BDNS a efectes de publicitat. </w:t>
      </w:r>
    </w:p>
    <w:p w14:paraId="3D04530F" w14:textId="77777777" w:rsidR="00D5197A" w:rsidRPr="00F01E0C" w:rsidRDefault="00D5197A" w:rsidP="00D5197A">
      <w:pPr>
        <w:rPr>
          <w:i/>
          <w:iCs/>
          <w:sz w:val="22"/>
          <w:szCs w:val="22"/>
        </w:rPr>
      </w:pPr>
      <w:r w:rsidRPr="00F01E0C">
        <w:rPr>
          <w:i/>
          <w:iCs/>
          <w:sz w:val="22"/>
          <w:szCs w:val="22"/>
        </w:rPr>
        <w:t>Contra les resolucions de concessió o denegació de les subvencions d’aquesta convocatòria, que exhaureixen la via administrativa, es podrà interposar un recurs de reposició potestatiu en el termini d’un mes a comptar de l’endemà d’aquesta notificació davant el mateix òrgan que l'ha dictada, en els termes establerts a l’article 124 de la Llei 39/2015, d'1 d'octubre, del procediment administratiu comú de les administracions públiques. Transcorregut un mes des de la seva presentació sense que s'hagi rebut notificació de la resolució expressa, el recurs de reposició s’entendrà desestimat per silenci, i us facultarà per interposar recurs contenciós administratiu davant els jutjats del contenciós administratiu de la província de Barcelona.</w:t>
      </w:r>
    </w:p>
    <w:p w14:paraId="2F3F3243" w14:textId="19F80943" w:rsidR="00D5197A" w:rsidRPr="00F01E0C" w:rsidRDefault="00D5197A" w:rsidP="00F01E0C">
      <w:pPr>
        <w:rPr>
          <w:i/>
          <w:iCs/>
          <w:sz w:val="22"/>
          <w:szCs w:val="22"/>
        </w:rPr>
      </w:pPr>
      <w:r w:rsidRPr="00F01E0C">
        <w:rPr>
          <w:i/>
          <w:iCs/>
          <w:sz w:val="22"/>
          <w:szCs w:val="22"/>
        </w:rPr>
        <w:t>Alternativament es podrà interposar directament recurs contenciós administratiu davant</w:t>
      </w:r>
      <w:r w:rsidR="002633F3" w:rsidRPr="00F01E0C">
        <w:rPr>
          <w:i/>
          <w:iCs/>
          <w:sz w:val="22"/>
          <w:szCs w:val="22"/>
        </w:rPr>
        <w:t xml:space="preserve"> </w:t>
      </w:r>
      <w:r w:rsidRPr="00F01E0C">
        <w:rPr>
          <w:i/>
          <w:iCs/>
          <w:sz w:val="22"/>
          <w:szCs w:val="22"/>
        </w:rPr>
        <w:t>dels Jutjats del Contenciós Administratiu de Barcelona en el termini de dos mesos, a</w:t>
      </w:r>
      <w:r w:rsidR="002633F3" w:rsidRPr="00F01E0C">
        <w:rPr>
          <w:i/>
          <w:iCs/>
          <w:sz w:val="22"/>
          <w:szCs w:val="22"/>
        </w:rPr>
        <w:t xml:space="preserve"> </w:t>
      </w:r>
      <w:r w:rsidRPr="00F01E0C">
        <w:rPr>
          <w:i/>
          <w:iCs/>
          <w:sz w:val="22"/>
          <w:szCs w:val="22"/>
        </w:rPr>
        <w:t>comptar des del dia següent a la recepció de la notificació.</w:t>
      </w:r>
    </w:p>
    <w:p w14:paraId="03DD653B" w14:textId="0D4838F0" w:rsidR="00D5197A" w:rsidRPr="00F01E0C" w:rsidRDefault="00D5197A" w:rsidP="00F01E0C">
      <w:pPr>
        <w:jc w:val="both"/>
        <w:rPr>
          <w:i/>
          <w:iCs/>
          <w:sz w:val="22"/>
          <w:szCs w:val="22"/>
        </w:rPr>
      </w:pPr>
      <w:r w:rsidRPr="00F01E0C">
        <w:rPr>
          <w:i/>
          <w:iCs/>
          <w:sz w:val="22"/>
          <w:szCs w:val="22"/>
        </w:rPr>
        <w:t>Si s’opta per interposar el recurs de reposició potestatiu no es podrà interposar recurs</w:t>
      </w:r>
      <w:r w:rsidR="002633F3" w:rsidRPr="00F01E0C">
        <w:rPr>
          <w:i/>
          <w:iCs/>
          <w:sz w:val="22"/>
          <w:szCs w:val="22"/>
        </w:rPr>
        <w:t xml:space="preserve"> </w:t>
      </w:r>
      <w:r w:rsidRPr="00F01E0C">
        <w:rPr>
          <w:i/>
          <w:iCs/>
          <w:sz w:val="22"/>
          <w:szCs w:val="22"/>
        </w:rPr>
        <w:t>contenciós administratiu fins que el primer hagi estat resolt expressament o s’hagi</w:t>
      </w:r>
      <w:r w:rsidR="002633F3" w:rsidRPr="00F01E0C">
        <w:rPr>
          <w:i/>
          <w:iCs/>
          <w:sz w:val="22"/>
          <w:szCs w:val="22"/>
        </w:rPr>
        <w:t xml:space="preserve"> </w:t>
      </w:r>
      <w:r w:rsidRPr="00F01E0C">
        <w:rPr>
          <w:i/>
          <w:iCs/>
          <w:sz w:val="22"/>
          <w:szCs w:val="22"/>
        </w:rPr>
        <w:t>produït la desestimació per silenci.</w:t>
      </w:r>
    </w:p>
    <w:p w14:paraId="5F813D7B" w14:textId="77777777" w:rsidR="00D5197A" w:rsidRPr="00F01E0C" w:rsidRDefault="00D5197A" w:rsidP="00F01E0C">
      <w:pPr>
        <w:rPr>
          <w:i/>
          <w:iCs/>
          <w:sz w:val="22"/>
          <w:szCs w:val="22"/>
        </w:rPr>
      </w:pPr>
      <w:r w:rsidRPr="00F01E0C">
        <w:rPr>
          <w:i/>
          <w:iCs/>
          <w:sz w:val="22"/>
          <w:szCs w:val="22"/>
        </w:rPr>
        <w:t>Tot això sense perjudici que es pugui interposar qualsevol altre recurs que pugui estimar més convenient en dret.</w:t>
      </w:r>
    </w:p>
    <w:p w14:paraId="59B1B3E7" w14:textId="6D7B08E7" w:rsidR="004F5BFA" w:rsidRPr="00F01E0C" w:rsidRDefault="004F5BFA" w:rsidP="00B2311D">
      <w:pPr>
        <w:pStyle w:val="Encabezado"/>
        <w:tabs>
          <w:tab w:val="clear" w:pos="4252"/>
          <w:tab w:val="clear" w:pos="8504"/>
          <w:tab w:val="left" w:pos="180"/>
          <w:tab w:val="left" w:pos="5850"/>
        </w:tabs>
        <w:jc w:val="both"/>
        <w:rPr>
          <w:i/>
          <w:iCs/>
          <w:sz w:val="22"/>
          <w:szCs w:val="22"/>
        </w:rPr>
      </w:pPr>
    </w:p>
    <w:sectPr w:rsidR="004F5BFA" w:rsidRPr="00F01E0C" w:rsidSect="007F6065">
      <w:headerReference w:type="default" r:id="rId8"/>
      <w:footerReference w:type="default" r:id="rId9"/>
      <w:pgSz w:w="11906" w:h="16838"/>
      <w:pgMar w:top="2516" w:right="1701" w:bottom="1417" w:left="1701" w:header="360"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CA086" w14:textId="77777777" w:rsidR="004108F5" w:rsidRDefault="004108F5">
      <w:r>
        <w:separator/>
      </w:r>
    </w:p>
  </w:endnote>
  <w:endnote w:type="continuationSeparator" w:id="0">
    <w:p w14:paraId="20F04F52" w14:textId="77777777" w:rsidR="004108F5" w:rsidRDefault="00410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E9083" w14:textId="77777777" w:rsidR="004F0877" w:rsidRDefault="004F0877">
    <w:pPr>
      <w:pStyle w:val="Textonotapie"/>
      <w:ind w:left="180"/>
      <w:rPr>
        <w:rFonts w:ascii="Tahoma" w:hAnsi="Tahoma" w:cs="Tahoma"/>
        <w:kern w:val="18"/>
        <w:sz w:val="14"/>
      </w:rPr>
    </w:pPr>
    <w:r>
      <w:rPr>
        <w:rFonts w:ascii="Tahoma" w:hAnsi="Tahoma" w:cs="Tahoma"/>
        <w:kern w:val="18"/>
        <w:sz w:val="14"/>
      </w:rPr>
      <w:t>Plaça Verdaguer, 2</w:t>
    </w:r>
  </w:p>
  <w:p w14:paraId="777AC91A" w14:textId="77777777" w:rsidR="004F0877" w:rsidRDefault="004F0877">
    <w:pPr>
      <w:pStyle w:val="Textonotapie"/>
      <w:ind w:left="180"/>
      <w:rPr>
        <w:rFonts w:ascii="Tahoma" w:hAnsi="Tahoma" w:cs="Tahoma"/>
        <w:kern w:val="18"/>
        <w:sz w:val="14"/>
      </w:rPr>
    </w:pPr>
    <w:r>
      <w:rPr>
        <w:rFonts w:ascii="Tahoma" w:hAnsi="Tahoma" w:cs="Tahoma"/>
        <w:kern w:val="18"/>
        <w:sz w:val="14"/>
      </w:rPr>
      <w:t>08960 – Sant Just Desvern</w:t>
    </w:r>
  </w:p>
  <w:p w14:paraId="3C81F0A4" w14:textId="77777777" w:rsidR="004F0877" w:rsidRDefault="004F0877">
    <w:pPr>
      <w:pStyle w:val="Textonotapie"/>
      <w:ind w:left="180"/>
      <w:rPr>
        <w:rFonts w:ascii="Tahoma" w:hAnsi="Tahoma" w:cs="Tahoma"/>
        <w:kern w:val="18"/>
        <w:sz w:val="14"/>
      </w:rPr>
    </w:pPr>
    <w:r>
      <w:rPr>
        <w:rFonts w:ascii="Tahoma" w:hAnsi="Tahoma" w:cs="Tahoma"/>
        <w:kern w:val="18"/>
        <w:sz w:val="14"/>
      </w:rPr>
      <w:t>Telèfon 93 480 48 00</w:t>
    </w:r>
  </w:p>
  <w:p w14:paraId="5FF9A9B4" w14:textId="77777777" w:rsidR="004F0877" w:rsidRDefault="004F0877">
    <w:pPr>
      <w:pStyle w:val="Textonotapie"/>
      <w:ind w:left="180"/>
      <w:rPr>
        <w:rFonts w:ascii="Tahoma" w:hAnsi="Tahoma" w:cs="Tahoma"/>
        <w:kern w:val="18"/>
        <w:sz w:val="14"/>
      </w:rPr>
    </w:pPr>
    <w:r>
      <w:rPr>
        <w:rFonts w:ascii="Tahoma" w:hAnsi="Tahoma" w:cs="Tahoma"/>
        <w:kern w:val="18"/>
        <w:sz w:val="14"/>
      </w:rPr>
      <w:t>Fax 93 480 48 79</w:t>
    </w:r>
  </w:p>
  <w:p w14:paraId="07F04E56" w14:textId="77777777" w:rsidR="004F0877" w:rsidRDefault="004F0877">
    <w:pPr>
      <w:pStyle w:val="Piedepgina"/>
      <w:ind w:left="180"/>
    </w:pPr>
    <w:r>
      <w:rPr>
        <w:rFonts w:ascii="Tahoma" w:hAnsi="Tahoma" w:cs="Tahoma"/>
        <w:kern w:val="18"/>
        <w:sz w:val="14"/>
      </w:rPr>
      <w:t>c/e: ajuntament@santjust.cat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B6E40" w14:textId="77777777" w:rsidR="004108F5" w:rsidRDefault="004108F5">
      <w:r>
        <w:separator/>
      </w:r>
    </w:p>
  </w:footnote>
  <w:footnote w:type="continuationSeparator" w:id="0">
    <w:p w14:paraId="7AFD4035" w14:textId="77777777" w:rsidR="004108F5" w:rsidRDefault="004108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C8151" w14:textId="77777777" w:rsidR="004F0877" w:rsidRDefault="004F0877">
    <w:pPr>
      <w:tabs>
        <w:tab w:val="left" w:pos="0"/>
      </w:tabs>
      <w:ind w:left="-180" w:hanging="900"/>
      <w:rPr>
        <w:b/>
        <w:bCs/>
      </w:rPr>
    </w:pPr>
    <w:r>
      <w:rPr>
        <w:b/>
        <w:bCs/>
        <w:noProof/>
        <w:lang w:eastAsia="ca-ES"/>
      </w:rPr>
      <w:drawing>
        <wp:inline distT="0" distB="0" distL="0" distR="0" wp14:anchorId="135DD892" wp14:editId="124A21B9">
          <wp:extent cx="2162175" cy="1076325"/>
          <wp:effectExtent l="0" t="0" r="0" b="0"/>
          <wp:docPr id="1" name="Imagen 1" descr="logo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076325"/>
                  </a:xfrm>
                  <a:prstGeom prst="rect">
                    <a:avLst/>
                  </a:prstGeom>
                  <a:noFill/>
                  <a:ln>
                    <a:noFill/>
                  </a:ln>
                </pic:spPr>
              </pic:pic>
            </a:graphicData>
          </a:graphic>
        </wp:inline>
      </w:drawing>
    </w:r>
    <w:r>
      <w:rPr>
        <w:b/>
        <w:bCs/>
      </w:rPr>
      <w:t xml:space="preserve">  </w:t>
    </w:r>
    <w:r>
      <w:rPr>
        <w:b/>
        <w:bCs/>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8143A"/>
    <w:multiLevelType w:val="multilevel"/>
    <w:tmpl w:val="AA4A64CE"/>
    <w:lvl w:ilvl="0">
      <w:start w:val="3"/>
      <w:numFmt w:val="decimal"/>
      <w:lvlText w:val="%1"/>
      <w:lvlJc w:val="left"/>
      <w:pPr>
        <w:ind w:left="815" w:hanging="420"/>
      </w:pPr>
      <w:rPr>
        <w:rFonts w:hint="default"/>
        <w:lang w:val="ca-ES" w:eastAsia="en-US" w:bidi="ar-SA"/>
      </w:rPr>
    </w:lvl>
    <w:lvl w:ilvl="1">
      <w:start w:val="1"/>
      <w:numFmt w:val="decimal"/>
      <w:lvlText w:val="%1.%2."/>
      <w:lvlJc w:val="left"/>
      <w:pPr>
        <w:ind w:left="815" w:hanging="420"/>
      </w:pPr>
      <w:rPr>
        <w:rFonts w:ascii="Times New Roman" w:eastAsia="Times New Roman" w:hAnsi="Times New Roman" w:cs="Times New Roman" w:hint="default"/>
        <w:w w:val="100"/>
        <w:sz w:val="24"/>
        <w:szCs w:val="24"/>
        <w:lang w:val="ca-ES" w:eastAsia="en-US" w:bidi="ar-SA"/>
      </w:rPr>
    </w:lvl>
    <w:lvl w:ilvl="2">
      <w:numFmt w:val="bullet"/>
      <w:lvlText w:val=""/>
      <w:lvlJc w:val="left"/>
      <w:pPr>
        <w:ind w:left="1203" w:hanging="351"/>
      </w:pPr>
      <w:rPr>
        <w:rFonts w:ascii="Symbol" w:eastAsia="Symbol" w:hAnsi="Symbol" w:cs="Symbol" w:hint="default"/>
        <w:w w:val="100"/>
        <w:sz w:val="24"/>
        <w:szCs w:val="24"/>
        <w:lang w:val="ca-ES" w:eastAsia="en-US" w:bidi="ar-SA"/>
      </w:rPr>
    </w:lvl>
    <w:lvl w:ilvl="3">
      <w:numFmt w:val="bullet"/>
      <w:lvlText w:val="o"/>
      <w:lvlJc w:val="left"/>
      <w:pPr>
        <w:ind w:left="1895" w:hanging="340"/>
      </w:pPr>
      <w:rPr>
        <w:rFonts w:ascii="Courier New" w:eastAsia="Courier New" w:hAnsi="Courier New" w:cs="Courier New" w:hint="default"/>
        <w:w w:val="100"/>
        <w:sz w:val="24"/>
        <w:szCs w:val="24"/>
        <w:lang w:val="ca-ES" w:eastAsia="en-US" w:bidi="ar-SA"/>
      </w:rPr>
    </w:lvl>
    <w:lvl w:ilvl="4">
      <w:numFmt w:val="bullet"/>
      <w:lvlText w:val="•"/>
      <w:lvlJc w:val="left"/>
      <w:pPr>
        <w:ind w:left="3054" w:hanging="340"/>
      </w:pPr>
      <w:rPr>
        <w:rFonts w:hint="default"/>
        <w:lang w:val="ca-ES" w:eastAsia="en-US" w:bidi="ar-SA"/>
      </w:rPr>
    </w:lvl>
    <w:lvl w:ilvl="5">
      <w:numFmt w:val="bullet"/>
      <w:lvlText w:val="•"/>
      <w:lvlJc w:val="left"/>
      <w:pPr>
        <w:ind w:left="4208" w:hanging="340"/>
      </w:pPr>
      <w:rPr>
        <w:rFonts w:hint="default"/>
        <w:lang w:val="ca-ES" w:eastAsia="en-US" w:bidi="ar-SA"/>
      </w:rPr>
    </w:lvl>
    <w:lvl w:ilvl="6">
      <w:numFmt w:val="bullet"/>
      <w:lvlText w:val="•"/>
      <w:lvlJc w:val="left"/>
      <w:pPr>
        <w:ind w:left="5362" w:hanging="340"/>
      </w:pPr>
      <w:rPr>
        <w:rFonts w:hint="default"/>
        <w:lang w:val="ca-ES" w:eastAsia="en-US" w:bidi="ar-SA"/>
      </w:rPr>
    </w:lvl>
    <w:lvl w:ilvl="7">
      <w:numFmt w:val="bullet"/>
      <w:lvlText w:val="•"/>
      <w:lvlJc w:val="left"/>
      <w:pPr>
        <w:ind w:left="6517" w:hanging="340"/>
      </w:pPr>
      <w:rPr>
        <w:rFonts w:hint="default"/>
        <w:lang w:val="ca-ES" w:eastAsia="en-US" w:bidi="ar-SA"/>
      </w:rPr>
    </w:lvl>
    <w:lvl w:ilvl="8">
      <w:numFmt w:val="bullet"/>
      <w:lvlText w:val="•"/>
      <w:lvlJc w:val="left"/>
      <w:pPr>
        <w:ind w:left="7671" w:hanging="340"/>
      </w:pPr>
      <w:rPr>
        <w:rFonts w:hint="default"/>
        <w:lang w:val="ca-ES" w:eastAsia="en-US" w:bidi="ar-SA"/>
      </w:rPr>
    </w:lvl>
  </w:abstractNum>
  <w:abstractNum w:abstractNumId="1" w15:restartNumberingAfterBreak="0">
    <w:nsid w:val="15C85CC3"/>
    <w:multiLevelType w:val="hybridMultilevel"/>
    <w:tmpl w:val="CBBC982A"/>
    <w:lvl w:ilvl="0" w:tplc="0403000F">
      <w:start w:val="1"/>
      <w:numFmt w:val="decimal"/>
      <w:lvlText w:val="%1."/>
      <w:lvlJc w:val="left"/>
      <w:pPr>
        <w:ind w:left="770" w:hanging="360"/>
      </w:pPr>
    </w:lvl>
    <w:lvl w:ilvl="1" w:tplc="04030019" w:tentative="1">
      <w:start w:val="1"/>
      <w:numFmt w:val="lowerLetter"/>
      <w:lvlText w:val="%2."/>
      <w:lvlJc w:val="left"/>
      <w:pPr>
        <w:ind w:left="1490" w:hanging="360"/>
      </w:pPr>
    </w:lvl>
    <w:lvl w:ilvl="2" w:tplc="0403001B" w:tentative="1">
      <w:start w:val="1"/>
      <w:numFmt w:val="lowerRoman"/>
      <w:lvlText w:val="%3."/>
      <w:lvlJc w:val="right"/>
      <w:pPr>
        <w:ind w:left="2210" w:hanging="180"/>
      </w:pPr>
    </w:lvl>
    <w:lvl w:ilvl="3" w:tplc="0403000F" w:tentative="1">
      <w:start w:val="1"/>
      <w:numFmt w:val="decimal"/>
      <w:lvlText w:val="%4."/>
      <w:lvlJc w:val="left"/>
      <w:pPr>
        <w:ind w:left="2930" w:hanging="360"/>
      </w:pPr>
    </w:lvl>
    <w:lvl w:ilvl="4" w:tplc="04030019" w:tentative="1">
      <w:start w:val="1"/>
      <w:numFmt w:val="lowerLetter"/>
      <w:lvlText w:val="%5."/>
      <w:lvlJc w:val="left"/>
      <w:pPr>
        <w:ind w:left="3650" w:hanging="360"/>
      </w:pPr>
    </w:lvl>
    <w:lvl w:ilvl="5" w:tplc="0403001B" w:tentative="1">
      <w:start w:val="1"/>
      <w:numFmt w:val="lowerRoman"/>
      <w:lvlText w:val="%6."/>
      <w:lvlJc w:val="right"/>
      <w:pPr>
        <w:ind w:left="4370" w:hanging="180"/>
      </w:pPr>
    </w:lvl>
    <w:lvl w:ilvl="6" w:tplc="0403000F" w:tentative="1">
      <w:start w:val="1"/>
      <w:numFmt w:val="decimal"/>
      <w:lvlText w:val="%7."/>
      <w:lvlJc w:val="left"/>
      <w:pPr>
        <w:ind w:left="5090" w:hanging="360"/>
      </w:pPr>
    </w:lvl>
    <w:lvl w:ilvl="7" w:tplc="04030019" w:tentative="1">
      <w:start w:val="1"/>
      <w:numFmt w:val="lowerLetter"/>
      <w:lvlText w:val="%8."/>
      <w:lvlJc w:val="left"/>
      <w:pPr>
        <w:ind w:left="5810" w:hanging="360"/>
      </w:pPr>
    </w:lvl>
    <w:lvl w:ilvl="8" w:tplc="0403001B" w:tentative="1">
      <w:start w:val="1"/>
      <w:numFmt w:val="lowerRoman"/>
      <w:lvlText w:val="%9."/>
      <w:lvlJc w:val="right"/>
      <w:pPr>
        <w:ind w:left="6530" w:hanging="180"/>
      </w:pPr>
    </w:lvl>
  </w:abstractNum>
  <w:abstractNum w:abstractNumId="2" w15:restartNumberingAfterBreak="0">
    <w:nsid w:val="26F073EE"/>
    <w:multiLevelType w:val="hybridMultilevel"/>
    <w:tmpl w:val="3B50BC2C"/>
    <w:lvl w:ilvl="0" w:tplc="9154BA34">
      <w:start w:val="1"/>
      <w:numFmt w:val="decimal"/>
      <w:lvlText w:val="%1."/>
      <w:lvlJc w:val="left"/>
      <w:pPr>
        <w:ind w:left="360" w:hanging="360"/>
      </w:pPr>
      <w:rPr>
        <w:rFonts w:ascii="Courier New" w:eastAsia="Calibri" w:hAnsi="Courier New" w:cs="Courier New"/>
        <w:b w:val="0"/>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72B4A27"/>
    <w:multiLevelType w:val="multilevel"/>
    <w:tmpl w:val="FA042CD0"/>
    <w:lvl w:ilvl="0">
      <w:start w:val="1"/>
      <w:numFmt w:val="decimal"/>
      <w:lvlText w:val="%1"/>
      <w:lvlJc w:val="left"/>
      <w:pPr>
        <w:ind w:left="818" w:hanging="708"/>
      </w:pPr>
      <w:rPr>
        <w:rFonts w:hint="default"/>
        <w:lang w:val="ca-ES" w:eastAsia="en-US" w:bidi="ar-SA"/>
      </w:rPr>
    </w:lvl>
    <w:lvl w:ilvl="1">
      <w:start w:val="1"/>
      <w:numFmt w:val="decimal"/>
      <w:lvlText w:val="%1.%2."/>
      <w:lvlJc w:val="left"/>
      <w:pPr>
        <w:ind w:left="818" w:hanging="708"/>
      </w:pPr>
      <w:rPr>
        <w:rFonts w:ascii="Times New Roman" w:eastAsia="Times New Roman" w:hAnsi="Times New Roman" w:cs="Times New Roman" w:hint="default"/>
        <w:w w:val="100"/>
        <w:sz w:val="24"/>
        <w:szCs w:val="24"/>
        <w:lang w:val="ca-ES" w:eastAsia="en-US" w:bidi="ar-SA"/>
      </w:rPr>
    </w:lvl>
    <w:lvl w:ilvl="2">
      <w:start w:val="1"/>
      <w:numFmt w:val="decimal"/>
      <w:lvlText w:val="%1.%2.%3."/>
      <w:lvlJc w:val="left"/>
      <w:pPr>
        <w:ind w:left="1701" w:hanging="708"/>
      </w:pPr>
      <w:rPr>
        <w:rFonts w:ascii="Times New Roman" w:eastAsia="Times New Roman" w:hAnsi="Times New Roman" w:cs="Times New Roman" w:hint="default"/>
        <w:w w:val="100"/>
        <w:sz w:val="24"/>
        <w:szCs w:val="24"/>
        <w:lang w:val="ca-ES" w:eastAsia="en-US" w:bidi="ar-SA"/>
      </w:rPr>
    </w:lvl>
    <w:lvl w:ilvl="3">
      <w:numFmt w:val="bullet"/>
      <w:lvlText w:val="•"/>
      <w:lvlJc w:val="left"/>
      <w:pPr>
        <w:ind w:left="3135" w:hanging="708"/>
      </w:pPr>
      <w:rPr>
        <w:rFonts w:hint="default"/>
        <w:lang w:val="ca-ES" w:eastAsia="en-US" w:bidi="ar-SA"/>
      </w:rPr>
    </w:lvl>
    <w:lvl w:ilvl="4">
      <w:numFmt w:val="bullet"/>
      <w:lvlText w:val="•"/>
      <w:lvlJc w:val="left"/>
      <w:pPr>
        <w:ind w:left="4113" w:hanging="708"/>
      </w:pPr>
      <w:rPr>
        <w:rFonts w:hint="default"/>
        <w:lang w:val="ca-ES" w:eastAsia="en-US" w:bidi="ar-SA"/>
      </w:rPr>
    </w:lvl>
    <w:lvl w:ilvl="5">
      <w:numFmt w:val="bullet"/>
      <w:lvlText w:val="•"/>
      <w:lvlJc w:val="left"/>
      <w:pPr>
        <w:ind w:left="5091" w:hanging="708"/>
      </w:pPr>
      <w:rPr>
        <w:rFonts w:hint="default"/>
        <w:lang w:val="ca-ES" w:eastAsia="en-US" w:bidi="ar-SA"/>
      </w:rPr>
    </w:lvl>
    <w:lvl w:ilvl="6">
      <w:numFmt w:val="bullet"/>
      <w:lvlText w:val="•"/>
      <w:lvlJc w:val="left"/>
      <w:pPr>
        <w:ind w:left="6068" w:hanging="708"/>
      </w:pPr>
      <w:rPr>
        <w:rFonts w:hint="default"/>
        <w:lang w:val="ca-ES" w:eastAsia="en-US" w:bidi="ar-SA"/>
      </w:rPr>
    </w:lvl>
    <w:lvl w:ilvl="7">
      <w:numFmt w:val="bullet"/>
      <w:lvlText w:val="•"/>
      <w:lvlJc w:val="left"/>
      <w:pPr>
        <w:ind w:left="7046" w:hanging="708"/>
      </w:pPr>
      <w:rPr>
        <w:rFonts w:hint="default"/>
        <w:lang w:val="ca-ES" w:eastAsia="en-US" w:bidi="ar-SA"/>
      </w:rPr>
    </w:lvl>
    <w:lvl w:ilvl="8">
      <w:numFmt w:val="bullet"/>
      <w:lvlText w:val="•"/>
      <w:lvlJc w:val="left"/>
      <w:pPr>
        <w:ind w:left="8024" w:hanging="708"/>
      </w:pPr>
      <w:rPr>
        <w:rFonts w:hint="default"/>
        <w:lang w:val="ca-ES" w:eastAsia="en-US" w:bidi="ar-SA"/>
      </w:rPr>
    </w:lvl>
  </w:abstractNum>
  <w:abstractNum w:abstractNumId="4" w15:restartNumberingAfterBreak="0">
    <w:nsid w:val="28A468CF"/>
    <w:multiLevelType w:val="hybridMultilevel"/>
    <w:tmpl w:val="D16A7698"/>
    <w:lvl w:ilvl="0" w:tplc="04030001">
      <w:start w:val="1"/>
      <w:numFmt w:val="bullet"/>
      <w:lvlText w:val=""/>
      <w:lvlJc w:val="left"/>
      <w:pPr>
        <w:ind w:left="900" w:hanging="360"/>
      </w:pPr>
      <w:rPr>
        <w:rFonts w:ascii="Symbol" w:hAnsi="Symbol" w:hint="default"/>
      </w:rPr>
    </w:lvl>
    <w:lvl w:ilvl="1" w:tplc="04030003" w:tentative="1">
      <w:start w:val="1"/>
      <w:numFmt w:val="bullet"/>
      <w:lvlText w:val="o"/>
      <w:lvlJc w:val="left"/>
      <w:pPr>
        <w:ind w:left="1620" w:hanging="360"/>
      </w:pPr>
      <w:rPr>
        <w:rFonts w:ascii="Courier New" w:hAnsi="Courier New" w:cs="Courier New" w:hint="default"/>
      </w:rPr>
    </w:lvl>
    <w:lvl w:ilvl="2" w:tplc="04030005" w:tentative="1">
      <w:start w:val="1"/>
      <w:numFmt w:val="bullet"/>
      <w:lvlText w:val=""/>
      <w:lvlJc w:val="left"/>
      <w:pPr>
        <w:ind w:left="2340" w:hanging="360"/>
      </w:pPr>
      <w:rPr>
        <w:rFonts w:ascii="Wingdings" w:hAnsi="Wingdings" w:hint="default"/>
      </w:rPr>
    </w:lvl>
    <w:lvl w:ilvl="3" w:tplc="04030001" w:tentative="1">
      <w:start w:val="1"/>
      <w:numFmt w:val="bullet"/>
      <w:lvlText w:val=""/>
      <w:lvlJc w:val="left"/>
      <w:pPr>
        <w:ind w:left="3060" w:hanging="360"/>
      </w:pPr>
      <w:rPr>
        <w:rFonts w:ascii="Symbol" w:hAnsi="Symbol" w:hint="default"/>
      </w:rPr>
    </w:lvl>
    <w:lvl w:ilvl="4" w:tplc="04030003" w:tentative="1">
      <w:start w:val="1"/>
      <w:numFmt w:val="bullet"/>
      <w:lvlText w:val="o"/>
      <w:lvlJc w:val="left"/>
      <w:pPr>
        <w:ind w:left="3780" w:hanging="360"/>
      </w:pPr>
      <w:rPr>
        <w:rFonts w:ascii="Courier New" w:hAnsi="Courier New" w:cs="Courier New" w:hint="default"/>
      </w:rPr>
    </w:lvl>
    <w:lvl w:ilvl="5" w:tplc="04030005" w:tentative="1">
      <w:start w:val="1"/>
      <w:numFmt w:val="bullet"/>
      <w:lvlText w:val=""/>
      <w:lvlJc w:val="left"/>
      <w:pPr>
        <w:ind w:left="4500" w:hanging="360"/>
      </w:pPr>
      <w:rPr>
        <w:rFonts w:ascii="Wingdings" w:hAnsi="Wingdings" w:hint="default"/>
      </w:rPr>
    </w:lvl>
    <w:lvl w:ilvl="6" w:tplc="04030001" w:tentative="1">
      <w:start w:val="1"/>
      <w:numFmt w:val="bullet"/>
      <w:lvlText w:val=""/>
      <w:lvlJc w:val="left"/>
      <w:pPr>
        <w:ind w:left="5220" w:hanging="360"/>
      </w:pPr>
      <w:rPr>
        <w:rFonts w:ascii="Symbol" w:hAnsi="Symbol" w:hint="default"/>
      </w:rPr>
    </w:lvl>
    <w:lvl w:ilvl="7" w:tplc="04030003" w:tentative="1">
      <w:start w:val="1"/>
      <w:numFmt w:val="bullet"/>
      <w:lvlText w:val="o"/>
      <w:lvlJc w:val="left"/>
      <w:pPr>
        <w:ind w:left="5940" w:hanging="360"/>
      </w:pPr>
      <w:rPr>
        <w:rFonts w:ascii="Courier New" w:hAnsi="Courier New" w:cs="Courier New" w:hint="default"/>
      </w:rPr>
    </w:lvl>
    <w:lvl w:ilvl="8" w:tplc="04030005" w:tentative="1">
      <w:start w:val="1"/>
      <w:numFmt w:val="bullet"/>
      <w:lvlText w:val=""/>
      <w:lvlJc w:val="left"/>
      <w:pPr>
        <w:ind w:left="6660" w:hanging="360"/>
      </w:pPr>
      <w:rPr>
        <w:rFonts w:ascii="Wingdings" w:hAnsi="Wingdings" w:hint="default"/>
      </w:rPr>
    </w:lvl>
  </w:abstractNum>
  <w:abstractNum w:abstractNumId="5" w15:restartNumberingAfterBreak="0">
    <w:nsid w:val="31E15310"/>
    <w:multiLevelType w:val="hybridMultilevel"/>
    <w:tmpl w:val="B3E29D40"/>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 w15:restartNumberingAfterBreak="0">
    <w:nsid w:val="35071132"/>
    <w:multiLevelType w:val="hybridMultilevel"/>
    <w:tmpl w:val="08E20656"/>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5F517B7F"/>
    <w:multiLevelType w:val="hybridMultilevel"/>
    <w:tmpl w:val="08E20656"/>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6D2A2A96"/>
    <w:multiLevelType w:val="hybridMultilevel"/>
    <w:tmpl w:val="F24CFA8A"/>
    <w:lvl w:ilvl="0" w:tplc="04030001">
      <w:start w:val="1"/>
      <w:numFmt w:val="bullet"/>
      <w:lvlText w:val=""/>
      <w:lvlJc w:val="left"/>
      <w:pPr>
        <w:ind w:left="770" w:hanging="360"/>
      </w:pPr>
      <w:rPr>
        <w:rFonts w:ascii="Symbol" w:hAnsi="Symbol" w:hint="default"/>
      </w:rPr>
    </w:lvl>
    <w:lvl w:ilvl="1" w:tplc="04030003" w:tentative="1">
      <w:start w:val="1"/>
      <w:numFmt w:val="bullet"/>
      <w:lvlText w:val="o"/>
      <w:lvlJc w:val="left"/>
      <w:pPr>
        <w:ind w:left="1490" w:hanging="360"/>
      </w:pPr>
      <w:rPr>
        <w:rFonts w:ascii="Courier New" w:hAnsi="Courier New" w:cs="Courier New" w:hint="default"/>
      </w:rPr>
    </w:lvl>
    <w:lvl w:ilvl="2" w:tplc="04030005" w:tentative="1">
      <w:start w:val="1"/>
      <w:numFmt w:val="bullet"/>
      <w:lvlText w:val=""/>
      <w:lvlJc w:val="left"/>
      <w:pPr>
        <w:ind w:left="2210" w:hanging="360"/>
      </w:pPr>
      <w:rPr>
        <w:rFonts w:ascii="Wingdings" w:hAnsi="Wingdings" w:hint="default"/>
      </w:rPr>
    </w:lvl>
    <w:lvl w:ilvl="3" w:tplc="04030001" w:tentative="1">
      <w:start w:val="1"/>
      <w:numFmt w:val="bullet"/>
      <w:lvlText w:val=""/>
      <w:lvlJc w:val="left"/>
      <w:pPr>
        <w:ind w:left="2930" w:hanging="360"/>
      </w:pPr>
      <w:rPr>
        <w:rFonts w:ascii="Symbol" w:hAnsi="Symbol" w:hint="default"/>
      </w:rPr>
    </w:lvl>
    <w:lvl w:ilvl="4" w:tplc="04030003" w:tentative="1">
      <w:start w:val="1"/>
      <w:numFmt w:val="bullet"/>
      <w:lvlText w:val="o"/>
      <w:lvlJc w:val="left"/>
      <w:pPr>
        <w:ind w:left="3650" w:hanging="360"/>
      </w:pPr>
      <w:rPr>
        <w:rFonts w:ascii="Courier New" w:hAnsi="Courier New" w:cs="Courier New" w:hint="default"/>
      </w:rPr>
    </w:lvl>
    <w:lvl w:ilvl="5" w:tplc="04030005" w:tentative="1">
      <w:start w:val="1"/>
      <w:numFmt w:val="bullet"/>
      <w:lvlText w:val=""/>
      <w:lvlJc w:val="left"/>
      <w:pPr>
        <w:ind w:left="4370" w:hanging="360"/>
      </w:pPr>
      <w:rPr>
        <w:rFonts w:ascii="Wingdings" w:hAnsi="Wingdings" w:hint="default"/>
      </w:rPr>
    </w:lvl>
    <w:lvl w:ilvl="6" w:tplc="04030001" w:tentative="1">
      <w:start w:val="1"/>
      <w:numFmt w:val="bullet"/>
      <w:lvlText w:val=""/>
      <w:lvlJc w:val="left"/>
      <w:pPr>
        <w:ind w:left="5090" w:hanging="360"/>
      </w:pPr>
      <w:rPr>
        <w:rFonts w:ascii="Symbol" w:hAnsi="Symbol" w:hint="default"/>
      </w:rPr>
    </w:lvl>
    <w:lvl w:ilvl="7" w:tplc="04030003" w:tentative="1">
      <w:start w:val="1"/>
      <w:numFmt w:val="bullet"/>
      <w:lvlText w:val="o"/>
      <w:lvlJc w:val="left"/>
      <w:pPr>
        <w:ind w:left="5810" w:hanging="360"/>
      </w:pPr>
      <w:rPr>
        <w:rFonts w:ascii="Courier New" w:hAnsi="Courier New" w:cs="Courier New" w:hint="default"/>
      </w:rPr>
    </w:lvl>
    <w:lvl w:ilvl="8" w:tplc="04030005" w:tentative="1">
      <w:start w:val="1"/>
      <w:numFmt w:val="bullet"/>
      <w:lvlText w:val=""/>
      <w:lvlJc w:val="left"/>
      <w:pPr>
        <w:ind w:left="6530" w:hanging="360"/>
      </w:pPr>
      <w:rPr>
        <w:rFonts w:ascii="Wingdings" w:hAnsi="Wingdings" w:hint="default"/>
      </w:rPr>
    </w:lvl>
  </w:abstractNum>
  <w:num w:numId="1">
    <w:abstractNumId w:val="7"/>
  </w:num>
  <w:num w:numId="2">
    <w:abstractNumId w:val="6"/>
  </w:num>
  <w:num w:numId="3">
    <w:abstractNumId w:val="4"/>
  </w:num>
  <w:num w:numId="4">
    <w:abstractNumId w:val="5"/>
  </w:num>
  <w:num w:numId="5">
    <w:abstractNumId w:val="2"/>
  </w:num>
  <w:num w:numId="6">
    <w:abstractNumId w:val="3"/>
  </w:num>
  <w:num w:numId="7">
    <w:abstractNumId w:val="1"/>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F10"/>
    <w:rsid w:val="00001186"/>
    <w:rsid w:val="00014B30"/>
    <w:rsid w:val="00014C5E"/>
    <w:rsid w:val="000161A2"/>
    <w:rsid w:val="000176E9"/>
    <w:rsid w:val="00021260"/>
    <w:rsid w:val="00022083"/>
    <w:rsid w:val="00023AD6"/>
    <w:rsid w:val="00024197"/>
    <w:rsid w:val="0003152E"/>
    <w:rsid w:val="00032096"/>
    <w:rsid w:val="00041D1B"/>
    <w:rsid w:val="000437FA"/>
    <w:rsid w:val="00043E21"/>
    <w:rsid w:val="000441A4"/>
    <w:rsid w:val="000441F8"/>
    <w:rsid w:val="0004783D"/>
    <w:rsid w:val="000515ED"/>
    <w:rsid w:val="00052593"/>
    <w:rsid w:val="00056481"/>
    <w:rsid w:val="0006108E"/>
    <w:rsid w:val="00061B95"/>
    <w:rsid w:val="000727E2"/>
    <w:rsid w:val="00074186"/>
    <w:rsid w:val="0007456E"/>
    <w:rsid w:val="00081053"/>
    <w:rsid w:val="00083670"/>
    <w:rsid w:val="0008397D"/>
    <w:rsid w:val="00083D50"/>
    <w:rsid w:val="00085C12"/>
    <w:rsid w:val="00086794"/>
    <w:rsid w:val="00087CBA"/>
    <w:rsid w:val="000921F3"/>
    <w:rsid w:val="0009401F"/>
    <w:rsid w:val="0009429D"/>
    <w:rsid w:val="00096AAC"/>
    <w:rsid w:val="000A3D1D"/>
    <w:rsid w:val="000A7F26"/>
    <w:rsid w:val="000B1243"/>
    <w:rsid w:val="000B345B"/>
    <w:rsid w:val="000B3601"/>
    <w:rsid w:val="000B3F45"/>
    <w:rsid w:val="000B407A"/>
    <w:rsid w:val="000B5516"/>
    <w:rsid w:val="000B73A7"/>
    <w:rsid w:val="000C08E3"/>
    <w:rsid w:val="000C78B5"/>
    <w:rsid w:val="000D0279"/>
    <w:rsid w:val="000D22DE"/>
    <w:rsid w:val="000D2A4C"/>
    <w:rsid w:val="000D50F6"/>
    <w:rsid w:val="000D6C1B"/>
    <w:rsid w:val="000E0512"/>
    <w:rsid w:val="000E07FC"/>
    <w:rsid w:val="000E132B"/>
    <w:rsid w:val="000E35A8"/>
    <w:rsid w:val="000E40FC"/>
    <w:rsid w:val="000E4772"/>
    <w:rsid w:val="000E49EB"/>
    <w:rsid w:val="000E4DB4"/>
    <w:rsid w:val="000E50B1"/>
    <w:rsid w:val="000E533E"/>
    <w:rsid w:val="000F0E60"/>
    <w:rsid w:val="000F1D4A"/>
    <w:rsid w:val="000F28C8"/>
    <w:rsid w:val="000F2B5C"/>
    <w:rsid w:val="000F3C92"/>
    <w:rsid w:val="000F46CA"/>
    <w:rsid w:val="000F7432"/>
    <w:rsid w:val="00100FDC"/>
    <w:rsid w:val="0010180E"/>
    <w:rsid w:val="0010182E"/>
    <w:rsid w:val="0010720B"/>
    <w:rsid w:val="00114DF0"/>
    <w:rsid w:val="00114F05"/>
    <w:rsid w:val="00120A0B"/>
    <w:rsid w:val="00122494"/>
    <w:rsid w:val="00122FEA"/>
    <w:rsid w:val="001242D4"/>
    <w:rsid w:val="00124E50"/>
    <w:rsid w:val="00124E72"/>
    <w:rsid w:val="0012517B"/>
    <w:rsid w:val="00130506"/>
    <w:rsid w:val="0013169C"/>
    <w:rsid w:val="00132140"/>
    <w:rsid w:val="00132429"/>
    <w:rsid w:val="00140746"/>
    <w:rsid w:val="00144680"/>
    <w:rsid w:val="001446B2"/>
    <w:rsid w:val="0015304E"/>
    <w:rsid w:val="001534BE"/>
    <w:rsid w:val="001546C9"/>
    <w:rsid w:val="00157DCE"/>
    <w:rsid w:val="00161074"/>
    <w:rsid w:val="00161DDC"/>
    <w:rsid w:val="00162481"/>
    <w:rsid w:val="00162ACE"/>
    <w:rsid w:val="00172B65"/>
    <w:rsid w:val="0017500E"/>
    <w:rsid w:val="00180F10"/>
    <w:rsid w:val="00184DCF"/>
    <w:rsid w:val="001850FD"/>
    <w:rsid w:val="001A23F1"/>
    <w:rsid w:val="001A357B"/>
    <w:rsid w:val="001A3E31"/>
    <w:rsid w:val="001A5937"/>
    <w:rsid w:val="001B0DD4"/>
    <w:rsid w:val="001B319D"/>
    <w:rsid w:val="001B697C"/>
    <w:rsid w:val="001C1381"/>
    <w:rsid w:val="001C1897"/>
    <w:rsid w:val="001C19CB"/>
    <w:rsid w:val="001C28B0"/>
    <w:rsid w:val="001C41C6"/>
    <w:rsid w:val="001C66EF"/>
    <w:rsid w:val="001D150A"/>
    <w:rsid w:val="001D2002"/>
    <w:rsid w:val="001D258D"/>
    <w:rsid w:val="001D2CF0"/>
    <w:rsid w:val="001D492D"/>
    <w:rsid w:val="001D68EB"/>
    <w:rsid w:val="001E10E0"/>
    <w:rsid w:val="001E4053"/>
    <w:rsid w:val="001E7DBF"/>
    <w:rsid w:val="001F04BF"/>
    <w:rsid w:val="001F5C49"/>
    <w:rsid w:val="00200356"/>
    <w:rsid w:val="002006C5"/>
    <w:rsid w:val="002015D4"/>
    <w:rsid w:val="0020238E"/>
    <w:rsid w:val="0020436E"/>
    <w:rsid w:val="00204E9A"/>
    <w:rsid w:val="002059D4"/>
    <w:rsid w:val="002067BE"/>
    <w:rsid w:val="002070DF"/>
    <w:rsid w:val="00207C46"/>
    <w:rsid w:val="0021239D"/>
    <w:rsid w:val="00215462"/>
    <w:rsid w:val="00215D8A"/>
    <w:rsid w:val="0022220F"/>
    <w:rsid w:val="002232EB"/>
    <w:rsid w:val="00227540"/>
    <w:rsid w:val="00230099"/>
    <w:rsid w:val="00231FDD"/>
    <w:rsid w:val="002325B2"/>
    <w:rsid w:val="00232FAD"/>
    <w:rsid w:val="0023652F"/>
    <w:rsid w:val="00237D1A"/>
    <w:rsid w:val="00240079"/>
    <w:rsid w:val="002419B7"/>
    <w:rsid w:val="00242B70"/>
    <w:rsid w:val="002432D4"/>
    <w:rsid w:val="00244ED0"/>
    <w:rsid w:val="00246964"/>
    <w:rsid w:val="002472D5"/>
    <w:rsid w:val="00250BB4"/>
    <w:rsid w:val="0025271E"/>
    <w:rsid w:val="00262E54"/>
    <w:rsid w:val="002633F3"/>
    <w:rsid w:val="00263842"/>
    <w:rsid w:val="00264396"/>
    <w:rsid w:val="00266A63"/>
    <w:rsid w:val="00266ED9"/>
    <w:rsid w:val="00267E73"/>
    <w:rsid w:val="00270F66"/>
    <w:rsid w:val="00272E96"/>
    <w:rsid w:val="00274F84"/>
    <w:rsid w:val="00275602"/>
    <w:rsid w:val="00281348"/>
    <w:rsid w:val="00282F4C"/>
    <w:rsid w:val="00293562"/>
    <w:rsid w:val="002A16FD"/>
    <w:rsid w:val="002A4A53"/>
    <w:rsid w:val="002A5D4C"/>
    <w:rsid w:val="002A69C6"/>
    <w:rsid w:val="002B01A2"/>
    <w:rsid w:val="002B2694"/>
    <w:rsid w:val="002C5F34"/>
    <w:rsid w:val="002D0C60"/>
    <w:rsid w:val="002D1866"/>
    <w:rsid w:val="002D5D4A"/>
    <w:rsid w:val="002D7137"/>
    <w:rsid w:val="002E0E71"/>
    <w:rsid w:val="002E4B43"/>
    <w:rsid w:val="002F05B8"/>
    <w:rsid w:val="002F08D1"/>
    <w:rsid w:val="002F19C3"/>
    <w:rsid w:val="002F6852"/>
    <w:rsid w:val="003043A4"/>
    <w:rsid w:val="003054F4"/>
    <w:rsid w:val="00305817"/>
    <w:rsid w:val="0030789C"/>
    <w:rsid w:val="0031176F"/>
    <w:rsid w:val="00312C1A"/>
    <w:rsid w:val="00313A84"/>
    <w:rsid w:val="00314F7B"/>
    <w:rsid w:val="00321A59"/>
    <w:rsid w:val="003250BE"/>
    <w:rsid w:val="00325217"/>
    <w:rsid w:val="003318A9"/>
    <w:rsid w:val="00333557"/>
    <w:rsid w:val="003350ED"/>
    <w:rsid w:val="00335178"/>
    <w:rsid w:val="003364B1"/>
    <w:rsid w:val="00336BA3"/>
    <w:rsid w:val="0033768C"/>
    <w:rsid w:val="0034044C"/>
    <w:rsid w:val="0034386B"/>
    <w:rsid w:val="003521F2"/>
    <w:rsid w:val="00352F43"/>
    <w:rsid w:val="00354CCF"/>
    <w:rsid w:val="00355FDA"/>
    <w:rsid w:val="00361F97"/>
    <w:rsid w:val="00373759"/>
    <w:rsid w:val="00373C88"/>
    <w:rsid w:val="003757EF"/>
    <w:rsid w:val="00376693"/>
    <w:rsid w:val="00377F3C"/>
    <w:rsid w:val="0038310F"/>
    <w:rsid w:val="003839CB"/>
    <w:rsid w:val="003843BF"/>
    <w:rsid w:val="00385370"/>
    <w:rsid w:val="00392A8B"/>
    <w:rsid w:val="003954FF"/>
    <w:rsid w:val="00395EC9"/>
    <w:rsid w:val="0039698E"/>
    <w:rsid w:val="00397363"/>
    <w:rsid w:val="003A3CA7"/>
    <w:rsid w:val="003A488D"/>
    <w:rsid w:val="003B374E"/>
    <w:rsid w:val="003B6F89"/>
    <w:rsid w:val="003B7DE9"/>
    <w:rsid w:val="003C0A3C"/>
    <w:rsid w:val="003D4C81"/>
    <w:rsid w:val="003D4EDB"/>
    <w:rsid w:val="003E0243"/>
    <w:rsid w:val="003E4D47"/>
    <w:rsid w:val="003E7D53"/>
    <w:rsid w:val="003F16FB"/>
    <w:rsid w:val="003F1C8F"/>
    <w:rsid w:val="003F36D5"/>
    <w:rsid w:val="003F762F"/>
    <w:rsid w:val="00400B38"/>
    <w:rsid w:val="004010E6"/>
    <w:rsid w:val="00402363"/>
    <w:rsid w:val="00402E7F"/>
    <w:rsid w:val="00405712"/>
    <w:rsid w:val="004060C2"/>
    <w:rsid w:val="00410443"/>
    <w:rsid w:val="004108F5"/>
    <w:rsid w:val="00414616"/>
    <w:rsid w:val="00414882"/>
    <w:rsid w:val="00415BF5"/>
    <w:rsid w:val="00423724"/>
    <w:rsid w:val="004345F5"/>
    <w:rsid w:val="00435C6D"/>
    <w:rsid w:val="004465E7"/>
    <w:rsid w:val="00450E9B"/>
    <w:rsid w:val="00454FA3"/>
    <w:rsid w:val="00455531"/>
    <w:rsid w:val="004559B3"/>
    <w:rsid w:val="00460EDC"/>
    <w:rsid w:val="004641F4"/>
    <w:rsid w:val="0047075E"/>
    <w:rsid w:val="00471AE6"/>
    <w:rsid w:val="00472301"/>
    <w:rsid w:val="00473751"/>
    <w:rsid w:val="004746B1"/>
    <w:rsid w:val="004777AF"/>
    <w:rsid w:val="00477AE2"/>
    <w:rsid w:val="00485B40"/>
    <w:rsid w:val="00490311"/>
    <w:rsid w:val="004958EE"/>
    <w:rsid w:val="00497299"/>
    <w:rsid w:val="004A02B1"/>
    <w:rsid w:val="004A0680"/>
    <w:rsid w:val="004A1769"/>
    <w:rsid w:val="004A590A"/>
    <w:rsid w:val="004A719C"/>
    <w:rsid w:val="004B0476"/>
    <w:rsid w:val="004B3892"/>
    <w:rsid w:val="004B43FF"/>
    <w:rsid w:val="004B5BD5"/>
    <w:rsid w:val="004B772F"/>
    <w:rsid w:val="004B7F64"/>
    <w:rsid w:val="004C0F87"/>
    <w:rsid w:val="004C233D"/>
    <w:rsid w:val="004C3F79"/>
    <w:rsid w:val="004C5D1D"/>
    <w:rsid w:val="004C7241"/>
    <w:rsid w:val="004D49FF"/>
    <w:rsid w:val="004D4A1B"/>
    <w:rsid w:val="004D5623"/>
    <w:rsid w:val="004D6FDE"/>
    <w:rsid w:val="004D750D"/>
    <w:rsid w:val="004E1BCD"/>
    <w:rsid w:val="004E2A6B"/>
    <w:rsid w:val="004E37EF"/>
    <w:rsid w:val="004E64C1"/>
    <w:rsid w:val="004E77EC"/>
    <w:rsid w:val="004F0877"/>
    <w:rsid w:val="004F5BFA"/>
    <w:rsid w:val="004F5DE6"/>
    <w:rsid w:val="005006B3"/>
    <w:rsid w:val="00503DD3"/>
    <w:rsid w:val="00510931"/>
    <w:rsid w:val="00511213"/>
    <w:rsid w:val="00515403"/>
    <w:rsid w:val="00515FBE"/>
    <w:rsid w:val="0051721E"/>
    <w:rsid w:val="00522C0F"/>
    <w:rsid w:val="005233F7"/>
    <w:rsid w:val="00527824"/>
    <w:rsid w:val="00532BA0"/>
    <w:rsid w:val="00533F2B"/>
    <w:rsid w:val="00540BCA"/>
    <w:rsid w:val="00542907"/>
    <w:rsid w:val="0054323A"/>
    <w:rsid w:val="00543D4C"/>
    <w:rsid w:val="00543E53"/>
    <w:rsid w:val="0054419B"/>
    <w:rsid w:val="00545533"/>
    <w:rsid w:val="00552804"/>
    <w:rsid w:val="00553FCE"/>
    <w:rsid w:val="00554A1E"/>
    <w:rsid w:val="00566633"/>
    <w:rsid w:val="00574770"/>
    <w:rsid w:val="00582CBB"/>
    <w:rsid w:val="00583FB9"/>
    <w:rsid w:val="0058556A"/>
    <w:rsid w:val="00585823"/>
    <w:rsid w:val="00586C2B"/>
    <w:rsid w:val="00591982"/>
    <w:rsid w:val="0059351A"/>
    <w:rsid w:val="005938FD"/>
    <w:rsid w:val="00594AE5"/>
    <w:rsid w:val="00595A5B"/>
    <w:rsid w:val="00595D88"/>
    <w:rsid w:val="00595DDB"/>
    <w:rsid w:val="00597FB6"/>
    <w:rsid w:val="005A5C73"/>
    <w:rsid w:val="005A777D"/>
    <w:rsid w:val="005B06E0"/>
    <w:rsid w:val="005B16D5"/>
    <w:rsid w:val="005F1584"/>
    <w:rsid w:val="005F3C78"/>
    <w:rsid w:val="005F4FC2"/>
    <w:rsid w:val="005F5F41"/>
    <w:rsid w:val="005F6379"/>
    <w:rsid w:val="005F63D8"/>
    <w:rsid w:val="005F6E22"/>
    <w:rsid w:val="006011E4"/>
    <w:rsid w:val="00603A8F"/>
    <w:rsid w:val="00610DF7"/>
    <w:rsid w:val="0061142C"/>
    <w:rsid w:val="006121D5"/>
    <w:rsid w:val="00614E2C"/>
    <w:rsid w:val="0061718B"/>
    <w:rsid w:val="00617775"/>
    <w:rsid w:val="006179C8"/>
    <w:rsid w:val="00617CAF"/>
    <w:rsid w:val="00620B33"/>
    <w:rsid w:val="00620ED8"/>
    <w:rsid w:val="0062186D"/>
    <w:rsid w:val="006228BF"/>
    <w:rsid w:val="00622A51"/>
    <w:rsid w:val="00625AC8"/>
    <w:rsid w:val="00625FD8"/>
    <w:rsid w:val="00637649"/>
    <w:rsid w:val="006454CC"/>
    <w:rsid w:val="006510AC"/>
    <w:rsid w:val="00651788"/>
    <w:rsid w:val="00656EEB"/>
    <w:rsid w:val="00660376"/>
    <w:rsid w:val="0066074F"/>
    <w:rsid w:val="006607EF"/>
    <w:rsid w:val="00663C4F"/>
    <w:rsid w:val="00665859"/>
    <w:rsid w:val="006713D8"/>
    <w:rsid w:val="00675633"/>
    <w:rsid w:val="0067580E"/>
    <w:rsid w:val="00676BDA"/>
    <w:rsid w:val="00676DEC"/>
    <w:rsid w:val="00684434"/>
    <w:rsid w:val="00686BC2"/>
    <w:rsid w:val="00690C0B"/>
    <w:rsid w:val="006913D2"/>
    <w:rsid w:val="00692D8B"/>
    <w:rsid w:val="0069305D"/>
    <w:rsid w:val="00694E7D"/>
    <w:rsid w:val="006A1031"/>
    <w:rsid w:val="006A3ECE"/>
    <w:rsid w:val="006A6907"/>
    <w:rsid w:val="006A6F7A"/>
    <w:rsid w:val="006B1B92"/>
    <w:rsid w:val="006B3978"/>
    <w:rsid w:val="006C0B2C"/>
    <w:rsid w:val="006C0CA5"/>
    <w:rsid w:val="006C17F0"/>
    <w:rsid w:val="006C4F7D"/>
    <w:rsid w:val="006C7F4D"/>
    <w:rsid w:val="006D2785"/>
    <w:rsid w:val="006D4265"/>
    <w:rsid w:val="006D5F55"/>
    <w:rsid w:val="006D61E5"/>
    <w:rsid w:val="006E4C3F"/>
    <w:rsid w:val="006E77BF"/>
    <w:rsid w:val="006E7ABF"/>
    <w:rsid w:val="006F1C56"/>
    <w:rsid w:val="006F202E"/>
    <w:rsid w:val="006F2209"/>
    <w:rsid w:val="006F39D3"/>
    <w:rsid w:val="006F67FB"/>
    <w:rsid w:val="006F68B7"/>
    <w:rsid w:val="00700406"/>
    <w:rsid w:val="00703C0B"/>
    <w:rsid w:val="00704D5C"/>
    <w:rsid w:val="007076F7"/>
    <w:rsid w:val="00707E60"/>
    <w:rsid w:val="0071138B"/>
    <w:rsid w:val="0071273E"/>
    <w:rsid w:val="00712AB5"/>
    <w:rsid w:val="007157A1"/>
    <w:rsid w:val="00716305"/>
    <w:rsid w:val="00717810"/>
    <w:rsid w:val="007231C0"/>
    <w:rsid w:val="00723699"/>
    <w:rsid w:val="00732D2B"/>
    <w:rsid w:val="0073486E"/>
    <w:rsid w:val="00734C68"/>
    <w:rsid w:val="00735FA5"/>
    <w:rsid w:val="007365B0"/>
    <w:rsid w:val="00741F87"/>
    <w:rsid w:val="007427A6"/>
    <w:rsid w:val="0075130D"/>
    <w:rsid w:val="00752F2C"/>
    <w:rsid w:val="0075331F"/>
    <w:rsid w:val="00753DAB"/>
    <w:rsid w:val="00755722"/>
    <w:rsid w:val="00763466"/>
    <w:rsid w:val="007636ED"/>
    <w:rsid w:val="00765114"/>
    <w:rsid w:val="00765CEB"/>
    <w:rsid w:val="00766A3A"/>
    <w:rsid w:val="00770522"/>
    <w:rsid w:val="00776EE7"/>
    <w:rsid w:val="007773B2"/>
    <w:rsid w:val="00782A05"/>
    <w:rsid w:val="007871BC"/>
    <w:rsid w:val="00787D20"/>
    <w:rsid w:val="00787D42"/>
    <w:rsid w:val="00794114"/>
    <w:rsid w:val="007A2660"/>
    <w:rsid w:val="007A2DA4"/>
    <w:rsid w:val="007A2E03"/>
    <w:rsid w:val="007A7954"/>
    <w:rsid w:val="007B111D"/>
    <w:rsid w:val="007B1535"/>
    <w:rsid w:val="007B20E2"/>
    <w:rsid w:val="007B4641"/>
    <w:rsid w:val="007B563E"/>
    <w:rsid w:val="007B6911"/>
    <w:rsid w:val="007C4A61"/>
    <w:rsid w:val="007D2619"/>
    <w:rsid w:val="007D34CD"/>
    <w:rsid w:val="007D35F4"/>
    <w:rsid w:val="007D7B74"/>
    <w:rsid w:val="007E30A5"/>
    <w:rsid w:val="007E4C24"/>
    <w:rsid w:val="007F0B14"/>
    <w:rsid w:val="007F6065"/>
    <w:rsid w:val="007F6388"/>
    <w:rsid w:val="00802807"/>
    <w:rsid w:val="00802F6D"/>
    <w:rsid w:val="00804705"/>
    <w:rsid w:val="0080606D"/>
    <w:rsid w:val="008118A4"/>
    <w:rsid w:val="00813DA3"/>
    <w:rsid w:val="00814CAB"/>
    <w:rsid w:val="008163C5"/>
    <w:rsid w:val="00817149"/>
    <w:rsid w:val="00817D2C"/>
    <w:rsid w:val="00821648"/>
    <w:rsid w:val="008219F4"/>
    <w:rsid w:val="008228BA"/>
    <w:rsid w:val="00823A94"/>
    <w:rsid w:val="0082474F"/>
    <w:rsid w:val="00825663"/>
    <w:rsid w:val="008322F1"/>
    <w:rsid w:val="0083237B"/>
    <w:rsid w:val="008328E1"/>
    <w:rsid w:val="00833ED5"/>
    <w:rsid w:val="0083478F"/>
    <w:rsid w:val="00836BAA"/>
    <w:rsid w:val="00836D3A"/>
    <w:rsid w:val="0083778B"/>
    <w:rsid w:val="00837A2F"/>
    <w:rsid w:val="00837E5F"/>
    <w:rsid w:val="0084037F"/>
    <w:rsid w:val="00842BD3"/>
    <w:rsid w:val="008457D3"/>
    <w:rsid w:val="0085304E"/>
    <w:rsid w:val="0085338D"/>
    <w:rsid w:val="00854FC2"/>
    <w:rsid w:val="00855451"/>
    <w:rsid w:val="00856FB1"/>
    <w:rsid w:val="00857B05"/>
    <w:rsid w:val="00860F0F"/>
    <w:rsid w:val="008628CF"/>
    <w:rsid w:val="00864F1D"/>
    <w:rsid w:val="00865405"/>
    <w:rsid w:val="00866842"/>
    <w:rsid w:val="00871892"/>
    <w:rsid w:val="0087352A"/>
    <w:rsid w:val="00874362"/>
    <w:rsid w:val="008774B1"/>
    <w:rsid w:val="0088241F"/>
    <w:rsid w:val="00885272"/>
    <w:rsid w:val="00887C98"/>
    <w:rsid w:val="00890EE5"/>
    <w:rsid w:val="00891A90"/>
    <w:rsid w:val="00892F48"/>
    <w:rsid w:val="00893A92"/>
    <w:rsid w:val="00896F67"/>
    <w:rsid w:val="008A0637"/>
    <w:rsid w:val="008A07F6"/>
    <w:rsid w:val="008A0ED6"/>
    <w:rsid w:val="008A1C8C"/>
    <w:rsid w:val="008A397B"/>
    <w:rsid w:val="008A7CBD"/>
    <w:rsid w:val="008B0A5B"/>
    <w:rsid w:val="008B2B16"/>
    <w:rsid w:val="008B3F64"/>
    <w:rsid w:val="008B60DC"/>
    <w:rsid w:val="008C1015"/>
    <w:rsid w:val="008C24B9"/>
    <w:rsid w:val="008C6149"/>
    <w:rsid w:val="008C7EB4"/>
    <w:rsid w:val="008D0302"/>
    <w:rsid w:val="008D39D6"/>
    <w:rsid w:val="008D5CDC"/>
    <w:rsid w:val="008D7242"/>
    <w:rsid w:val="008E0053"/>
    <w:rsid w:val="008E2BD3"/>
    <w:rsid w:val="008E2D76"/>
    <w:rsid w:val="008E46D8"/>
    <w:rsid w:val="008E4F9D"/>
    <w:rsid w:val="008E6634"/>
    <w:rsid w:val="008F03E9"/>
    <w:rsid w:val="008F3CEC"/>
    <w:rsid w:val="008F60A1"/>
    <w:rsid w:val="008F7726"/>
    <w:rsid w:val="009003BF"/>
    <w:rsid w:val="00902D48"/>
    <w:rsid w:val="00904A52"/>
    <w:rsid w:val="009059FF"/>
    <w:rsid w:val="00906483"/>
    <w:rsid w:val="009064A4"/>
    <w:rsid w:val="00906A9B"/>
    <w:rsid w:val="0091113B"/>
    <w:rsid w:val="009126F2"/>
    <w:rsid w:val="00916EE3"/>
    <w:rsid w:val="00917460"/>
    <w:rsid w:val="00917CFE"/>
    <w:rsid w:val="00923AD6"/>
    <w:rsid w:val="0093335E"/>
    <w:rsid w:val="009364B3"/>
    <w:rsid w:val="00936619"/>
    <w:rsid w:val="0094150C"/>
    <w:rsid w:val="0094760F"/>
    <w:rsid w:val="0095181A"/>
    <w:rsid w:val="00951C01"/>
    <w:rsid w:val="00952BD9"/>
    <w:rsid w:val="00954523"/>
    <w:rsid w:val="009630AD"/>
    <w:rsid w:val="009633DA"/>
    <w:rsid w:val="009660C8"/>
    <w:rsid w:val="0096780D"/>
    <w:rsid w:val="00970B8F"/>
    <w:rsid w:val="00973499"/>
    <w:rsid w:val="00974E9B"/>
    <w:rsid w:val="009808C2"/>
    <w:rsid w:val="0098258E"/>
    <w:rsid w:val="009846A8"/>
    <w:rsid w:val="009850E9"/>
    <w:rsid w:val="009853D5"/>
    <w:rsid w:val="00992746"/>
    <w:rsid w:val="0099599D"/>
    <w:rsid w:val="00995A4E"/>
    <w:rsid w:val="0099628E"/>
    <w:rsid w:val="009A503E"/>
    <w:rsid w:val="009A5BBE"/>
    <w:rsid w:val="009A6106"/>
    <w:rsid w:val="009A6578"/>
    <w:rsid w:val="009B0016"/>
    <w:rsid w:val="009B1F23"/>
    <w:rsid w:val="009B1FF0"/>
    <w:rsid w:val="009B7FAE"/>
    <w:rsid w:val="009C04C8"/>
    <w:rsid w:val="009C2B06"/>
    <w:rsid w:val="009C2D11"/>
    <w:rsid w:val="009C30A4"/>
    <w:rsid w:val="009C404B"/>
    <w:rsid w:val="009C6B12"/>
    <w:rsid w:val="009C6D79"/>
    <w:rsid w:val="009D0BFE"/>
    <w:rsid w:val="009D1013"/>
    <w:rsid w:val="009D3A1E"/>
    <w:rsid w:val="009D72FB"/>
    <w:rsid w:val="009E0E4D"/>
    <w:rsid w:val="009E2347"/>
    <w:rsid w:val="009E3482"/>
    <w:rsid w:val="009E43BD"/>
    <w:rsid w:val="009E557B"/>
    <w:rsid w:val="009E6B03"/>
    <w:rsid w:val="009F2066"/>
    <w:rsid w:val="009F6E54"/>
    <w:rsid w:val="009F717C"/>
    <w:rsid w:val="009F7E46"/>
    <w:rsid w:val="00A01BCD"/>
    <w:rsid w:val="00A102C7"/>
    <w:rsid w:val="00A117BA"/>
    <w:rsid w:val="00A1210A"/>
    <w:rsid w:val="00A13120"/>
    <w:rsid w:val="00A1508B"/>
    <w:rsid w:val="00A170A4"/>
    <w:rsid w:val="00A2024F"/>
    <w:rsid w:val="00A235CB"/>
    <w:rsid w:val="00A24B37"/>
    <w:rsid w:val="00A25F44"/>
    <w:rsid w:val="00A3390B"/>
    <w:rsid w:val="00A407F2"/>
    <w:rsid w:val="00A47E8C"/>
    <w:rsid w:val="00A51F55"/>
    <w:rsid w:val="00A52D2D"/>
    <w:rsid w:val="00A52EE9"/>
    <w:rsid w:val="00A570E5"/>
    <w:rsid w:val="00A65E23"/>
    <w:rsid w:val="00A672AC"/>
    <w:rsid w:val="00A70CDB"/>
    <w:rsid w:val="00A712E1"/>
    <w:rsid w:val="00A720E1"/>
    <w:rsid w:val="00A73087"/>
    <w:rsid w:val="00A73B0C"/>
    <w:rsid w:val="00A770CE"/>
    <w:rsid w:val="00A910D6"/>
    <w:rsid w:val="00A93EB1"/>
    <w:rsid w:val="00A94CCF"/>
    <w:rsid w:val="00A97386"/>
    <w:rsid w:val="00AA0190"/>
    <w:rsid w:val="00AA02CC"/>
    <w:rsid w:val="00AA1B6F"/>
    <w:rsid w:val="00AA5004"/>
    <w:rsid w:val="00AA7C6B"/>
    <w:rsid w:val="00AA7CC5"/>
    <w:rsid w:val="00AB0209"/>
    <w:rsid w:val="00AB07CC"/>
    <w:rsid w:val="00AB1047"/>
    <w:rsid w:val="00AB139D"/>
    <w:rsid w:val="00AB3D51"/>
    <w:rsid w:val="00AB4993"/>
    <w:rsid w:val="00AB60DA"/>
    <w:rsid w:val="00AB7D0A"/>
    <w:rsid w:val="00AC6CCF"/>
    <w:rsid w:val="00AC7C9D"/>
    <w:rsid w:val="00AC7CC4"/>
    <w:rsid w:val="00AD1028"/>
    <w:rsid w:val="00AD52CC"/>
    <w:rsid w:val="00AD7526"/>
    <w:rsid w:val="00AD7E71"/>
    <w:rsid w:val="00AE251B"/>
    <w:rsid w:val="00AF2230"/>
    <w:rsid w:val="00AF2555"/>
    <w:rsid w:val="00AF6ED9"/>
    <w:rsid w:val="00AF6F0F"/>
    <w:rsid w:val="00AF7CFB"/>
    <w:rsid w:val="00B011E6"/>
    <w:rsid w:val="00B01C38"/>
    <w:rsid w:val="00B05B7D"/>
    <w:rsid w:val="00B06F19"/>
    <w:rsid w:val="00B073BF"/>
    <w:rsid w:val="00B13716"/>
    <w:rsid w:val="00B156C8"/>
    <w:rsid w:val="00B2311D"/>
    <w:rsid w:val="00B25CFF"/>
    <w:rsid w:val="00B2670F"/>
    <w:rsid w:val="00B31E1D"/>
    <w:rsid w:val="00B3388B"/>
    <w:rsid w:val="00B34B20"/>
    <w:rsid w:val="00B37F20"/>
    <w:rsid w:val="00B60047"/>
    <w:rsid w:val="00B604CB"/>
    <w:rsid w:val="00B62425"/>
    <w:rsid w:val="00B6363D"/>
    <w:rsid w:val="00B6445E"/>
    <w:rsid w:val="00B67790"/>
    <w:rsid w:val="00B67B4E"/>
    <w:rsid w:val="00B74FE2"/>
    <w:rsid w:val="00B76985"/>
    <w:rsid w:val="00B7722A"/>
    <w:rsid w:val="00B80EB7"/>
    <w:rsid w:val="00B83807"/>
    <w:rsid w:val="00B84B6B"/>
    <w:rsid w:val="00B856D7"/>
    <w:rsid w:val="00B856EA"/>
    <w:rsid w:val="00B85BC1"/>
    <w:rsid w:val="00B91831"/>
    <w:rsid w:val="00B933AC"/>
    <w:rsid w:val="00B941D0"/>
    <w:rsid w:val="00BA1B86"/>
    <w:rsid w:val="00BA3852"/>
    <w:rsid w:val="00BA4F6B"/>
    <w:rsid w:val="00BB15DA"/>
    <w:rsid w:val="00BB4BDF"/>
    <w:rsid w:val="00BC397A"/>
    <w:rsid w:val="00BC4577"/>
    <w:rsid w:val="00BD2810"/>
    <w:rsid w:val="00BD38A3"/>
    <w:rsid w:val="00BD656E"/>
    <w:rsid w:val="00BD745B"/>
    <w:rsid w:val="00BD78A5"/>
    <w:rsid w:val="00BD7B48"/>
    <w:rsid w:val="00BD7FA1"/>
    <w:rsid w:val="00BE1A59"/>
    <w:rsid w:val="00BE433E"/>
    <w:rsid w:val="00C01301"/>
    <w:rsid w:val="00C035AB"/>
    <w:rsid w:val="00C04F9F"/>
    <w:rsid w:val="00C05449"/>
    <w:rsid w:val="00C15D04"/>
    <w:rsid w:val="00C26EEC"/>
    <w:rsid w:val="00C30E6A"/>
    <w:rsid w:val="00C32634"/>
    <w:rsid w:val="00C337AC"/>
    <w:rsid w:val="00C36564"/>
    <w:rsid w:val="00C36A87"/>
    <w:rsid w:val="00C44179"/>
    <w:rsid w:val="00C475DD"/>
    <w:rsid w:val="00C47A89"/>
    <w:rsid w:val="00C51BF9"/>
    <w:rsid w:val="00C51F4B"/>
    <w:rsid w:val="00C55190"/>
    <w:rsid w:val="00C57439"/>
    <w:rsid w:val="00C609FF"/>
    <w:rsid w:val="00C63D43"/>
    <w:rsid w:val="00C63ECF"/>
    <w:rsid w:val="00C65088"/>
    <w:rsid w:val="00C65213"/>
    <w:rsid w:val="00C7123D"/>
    <w:rsid w:val="00C74EC2"/>
    <w:rsid w:val="00C821AC"/>
    <w:rsid w:val="00C8517C"/>
    <w:rsid w:val="00C85AB9"/>
    <w:rsid w:val="00C86CA3"/>
    <w:rsid w:val="00C86DD7"/>
    <w:rsid w:val="00C970E3"/>
    <w:rsid w:val="00CA1050"/>
    <w:rsid w:val="00CA1117"/>
    <w:rsid w:val="00CA1EA1"/>
    <w:rsid w:val="00CA41D4"/>
    <w:rsid w:val="00CA42D3"/>
    <w:rsid w:val="00CA67F6"/>
    <w:rsid w:val="00CA7AB8"/>
    <w:rsid w:val="00CB207A"/>
    <w:rsid w:val="00CB43C3"/>
    <w:rsid w:val="00CC32AC"/>
    <w:rsid w:val="00CC4A74"/>
    <w:rsid w:val="00CD26AC"/>
    <w:rsid w:val="00CD2928"/>
    <w:rsid w:val="00CD563D"/>
    <w:rsid w:val="00CD6982"/>
    <w:rsid w:val="00CD7346"/>
    <w:rsid w:val="00CE16D6"/>
    <w:rsid w:val="00CE2D51"/>
    <w:rsid w:val="00CF2F5F"/>
    <w:rsid w:val="00CF54B9"/>
    <w:rsid w:val="00D02B09"/>
    <w:rsid w:val="00D10CEC"/>
    <w:rsid w:val="00D21308"/>
    <w:rsid w:val="00D21689"/>
    <w:rsid w:val="00D232AC"/>
    <w:rsid w:val="00D30E42"/>
    <w:rsid w:val="00D320BA"/>
    <w:rsid w:val="00D32515"/>
    <w:rsid w:val="00D3372C"/>
    <w:rsid w:val="00D3511D"/>
    <w:rsid w:val="00D37697"/>
    <w:rsid w:val="00D37BC2"/>
    <w:rsid w:val="00D40502"/>
    <w:rsid w:val="00D41F4C"/>
    <w:rsid w:val="00D42644"/>
    <w:rsid w:val="00D45DD8"/>
    <w:rsid w:val="00D5197A"/>
    <w:rsid w:val="00D524C7"/>
    <w:rsid w:val="00D5519C"/>
    <w:rsid w:val="00D6211A"/>
    <w:rsid w:val="00D62C85"/>
    <w:rsid w:val="00D635C5"/>
    <w:rsid w:val="00D64AC8"/>
    <w:rsid w:val="00D66258"/>
    <w:rsid w:val="00D71A1A"/>
    <w:rsid w:val="00D71B83"/>
    <w:rsid w:val="00D72C72"/>
    <w:rsid w:val="00D747BC"/>
    <w:rsid w:val="00D7549F"/>
    <w:rsid w:val="00D75EF8"/>
    <w:rsid w:val="00D76FB6"/>
    <w:rsid w:val="00D80D16"/>
    <w:rsid w:val="00D84BA9"/>
    <w:rsid w:val="00D85383"/>
    <w:rsid w:val="00D8664C"/>
    <w:rsid w:val="00D867D7"/>
    <w:rsid w:val="00D869D1"/>
    <w:rsid w:val="00D9137D"/>
    <w:rsid w:val="00D958CD"/>
    <w:rsid w:val="00D95BE8"/>
    <w:rsid w:val="00DA15D0"/>
    <w:rsid w:val="00DA201B"/>
    <w:rsid w:val="00DA49FB"/>
    <w:rsid w:val="00DB12B5"/>
    <w:rsid w:val="00DB15C1"/>
    <w:rsid w:val="00DB4CB5"/>
    <w:rsid w:val="00DB6A08"/>
    <w:rsid w:val="00DB778C"/>
    <w:rsid w:val="00DC1405"/>
    <w:rsid w:val="00DC1C4B"/>
    <w:rsid w:val="00DC2347"/>
    <w:rsid w:val="00DD1887"/>
    <w:rsid w:val="00DE0C49"/>
    <w:rsid w:val="00DE53DA"/>
    <w:rsid w:val="00DE54FA"/>
    <w:rsid w:val="00DE5B6A"/>
    <w:rsid w:val="00DE78D0"/>
    <w:rsid w:val="00DF101F"/>
    <w:rsid w:val="00DF4267"/>
    <w:rsid w:val="00DF492D"/>
    <w:rsid w:val="00DF7101"/>
    <w:rsid w:val="00E047B7"/>
    <w:rsid w:val="00E06237"/>
    <w:rsid w:val="00E06769"/>
    <w:rsid w:val="00E07257"/>
    <w:rsid w:val="00E11D9D"/>
    <w:rsid w:val="00E12E91"/>
    <w:rsid w:val="00E1332F"/>
    <w:rsid w:val="00E16649"/>
    <w:rsid w:val="00E16CFC"/>
    <w:rsid w:val="00E22B77"/>
    <w:rsid w:val="00E26A5E"/>
    <w:rsid w:val="00E27801"/>
    <w:rsid w:val="00E331F3"/>
    <w:rsid w:val="00E337E6"/>
    <w:rsid w:val="00E34B36"/>
    <w:rsid w:val="00E448E5"/>
    <w:rsid w:val="00E50185"/>
    <w:rsid w:val="00E52A1A"/>
    <w:rsid w:val="00E52C39"/>
    <w:rsid w:val="00E5326E"/>
    <w:rsid w:val="00E5354C"/>
    <w:rsid w:val="00E539E7"/>
    <w:rsid w:val="00E54034"/>
    <w:rsid w:val="00E57472"/>
    <w:rsid w:val="00E579C8"/>
    <w:rsid w:val="00E61405"/>
    <w:rsid w:val="00E6246C"/>
    <w:rsid w:val="00E649B1"/>
    <w:rsid w:val="00E66D9D"/>
    <w:rsid w:val="00E676B4"/>
    <w:rsid w:val="00E72288"/>
    <w:rsid w:val="00E743A4"/>
    <w:rsid w:val="00E75AEA"/>
    <w:rsid w:val="00E84CE5"/>
    <w:rsid w:val="00E85BE3"/>
    <w:rsid w:val="00E90934"/>
    <w:rsid w:val="00E90A90"/>
    <w:rsid w:val="00E91ED2"/>
    <w:rsid w:val="00E93F79"/>
    <w:rsid w:val="00E94DFE"/>
    <w:rsid w:val="00E95BCE"/>
    <w:rsid w:val="00E96C2A"/>
    <w:rsid w:val="00EA21D4"/>
    <w:rsid w:val="00EA7169"/>
    <w:rsid w:val="00EA7552"/>
    <w:rsid w:val="00EA78A0"/>
    <w:rsid w:val="00EB0B5B"/>
    <w:rsid w:val="00EB2D08"/>
    <w:rsid w:val="00EB5080"/>
    <w:rsid w:val="00EC0361"/>
    <w:rsid w:val="00EC1062"/>
    <w:rsid w:val="00EC59A2"/>
    <w:rsid w:val="00ED0BAA"/>
    <w:rsid w:val="00ED0C31"/>
    <w:rsid w:val="00ED3806"/>
    <w:rsid w:val="00ED3BA3"/>
    <w:rsid w:val="00ED6803"/>
    <w:rsid w:val="00EE2270"/>
    <w:rsid w:val="00EE3E28"/>
    <w:rsid w:val="00EE7440"/>
    <w:rsid w:val="00EF49D9"/>
    <w:rsid w:val="00EF6D17"/>
    <w:rsid w:val="00F01E0C"/>
    <w:rsid w:val="00F13382"/>
    <w:rsid w:val="00F13F66"/>
    <w:rsid w:val="00F15F1A"/>
    <w:rsid w:val="00F16859"/>
    <w:rsid w:val="00F20411"/>
    <w:rsid w:val="00F20CD7"/>
    <w:rsid w:val="00F2312C"/>
    <w:rsid w:val="00F23C5E"/>
    <w:rsid w:val="00F24E27"/>
    <w:rsid w:val="00F25B22"/>
    <w:rsid w:val="00F273DA"/>
    <w:rsid w:val="00F30A4E"/>
    <w:rsid w:val="00F311A3"/>
    <w:rsid w:val="00F32BEC"/>
    <w:rsid w:val="00F35D10"/>
    <w:rsid w:val="00F36882"/>
    <w:rsid w:val="00F3769D"/>
    <w:rsid w:val="00F4029A"/>
    <w:rsid w:val="00F60040"/>
    <w:rsid w:val="00F6320D"/>
    <w:rsid w:val="00F65071"/>
    <w:rsid w:val="00F76B30"/>
    <w:rsid w:val="00F83D54"/>
    <w:rsid w:val="00F83E87"/>
    <w:rsid w:val="00F844DE"/>
    <w:rsid w:val="00F85CBC"/>
    <w:rsid w:val="00F90CF1"/>
    <w:rsid w:val="00F94D17"/>
    <w:rsid w:val="00F94FFD"/>
    <w:rsid w:val="00F975FC"/>
    <w:rsid w:val="00FA0F4E"/>
    <w:rsid w:val="00FA1D4F"/>
    <w:rsid w:val="00FA24B3"/>
    <w:rsid w:val="00FA2705"/>
    <w:rsid w:val="00FA4E24"/>
    <w:rsid w:val="00FB2F55"/>
    <w:rsid w:val="00FB38E1"/>
    <w:rsid w:val="00FB7DE0"/>
    <w:rsid w:val="00FC138B"/>
    <w:rsid w:val="00FC1F77"/>
    <w:rsid w:val="00FC475D"/>
    <w:rsid w:val="00FC54CF"/>
    <w:rsid w:val="00FC63F9"/>
    <w:rsid w:val="00FD3067"/>
    <w:rsid w:val="00FE1067"/>
    <w:rsid w:val="00FE2B1A"/>
    <w:rsid w:val="00FE4621"/>
    <w:rsid w:val="00FE5689"/>
    <w:rsid w:val="00FE7677"/>
    <w:rsid w:val="00FF2B48"/>
    <w:rsid w:val="00FF2EE2"/>
    <w:rsid w:val="00FF751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F88E393"/>
  <w15:chartTrackingRefBased/>
  <w15:docId w15:val="{5A0F58FA-5A59-43DE-B05B-11A578EE3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deredaccinpersonalizado">
    <w:name w:val="Estilo de redacción personalizado"/>
    <w:basedOn w:val="Fuentedeprrafopredeter"/>
    <w:rPr>
      <w:rFonts w:ascii="Arial" w:hAnsi="Arial" w:cs="Arial"/>
      <w:color w:val="auto"/>
      <w:sz w:val="20"/>
    </w:rPr>
  </w:style>
  <w:style w:type="character" w:customStyle="1" w:styleId="Estiloderespuestapersonalizado">
    <w:name w:val="Estilo de respuesta personalizado"/>
    <w:basedOn w:val="Fuentedeprrafopredeter"/>
    <w:rPr>
      <w:rFonts w:ascii="Arial" w:hAnsi="Arial" w:cs="Arial"/>
      <w:color w:val="auto"/>
      <w:sz w:val="20"/>
    </w:rPr>
  </w:style>
  <w:style w:type="paragraph" w:styleId="Textonotapie">
    <w:name w:val="footnote text"/>
    <w:basedOn w:val="Normal"/>
    <w:semiHidden/>
    <w:rPr>
      <w:sz w:val="20"/>
      <w:szCs w:val="20"/>
    </w:rPr>
  </w:style>
  <w:style w:type="character" w:styleId="Refdenotaalpie">
    <w:name w:val="footnote reference"/>
    <w:basedOn w:val="Fuentedeprrafopredeter"/>
    <w:semiHidden/>
    <w:rPr>
      <w:vertAlign w:val="superscript"/>
    </w:rPr>
  </w:style>
  <w:style w:type="paragraph" w:styleId="Descripcin">
    <w:name w:val="caption"/>
    <w:basedOn w:val="Normal"/>
    <w:next w:val="Normal"/>
    <w:qFormat/>
    <w:pPr>
      <w:spacing w:before="120" w:after="120"/>
    </w:pPr>
    <w:rPr>
      <w:b/>
      <w:bCs/>
      <w:sz w:val="20"/>
      <w:szCs w:val="20"/>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Prrafodelista">
    <w:name w:val="List Paragraph"/>
    <w:basedOn w:val="Normal"/>
    <w:uiPriority w:val="1"/>
    <w:qFormat/>
    <w:rsid w:val="00180F10"/>
    <w:pPr>
      <w:ind w:left="720"/>
      <w:contextualSpacing/>
    </w:pPr>
  </w:style>
  <w:style w:type="paragraph" w:customStyle="1" w:styleId="Listavistosa-nfasis11">
    <w:name w:val="Lista vistosa - Énfasis 11"/>
    <w:basedOn w:val="Normal"/>
    <w:uiPriority w:val="34"/>
    <w:qFormat/>
    <w:rsid w:val="00231FDD"/>
    <w:pPr>
      <w:spacing w:after="120" w:line="240" w:lineRule="auto"/>
      <w:ind w:left="720"/>
      <w:contextualSpacing/>
      <w:jc w:val="both"/>
    </w:pPr>
    <w:rPr>
      <w:rFonts w:ascii="Calibri" w:eastAsia="Calibri" w:hAnsi="Calibri" w:cs="Times New Roman"/>
      <w:sz w:val="22"/>
      <w:szCs w:val="22"/>
    </w:rPr>
  </w:style>
  <w:style w:type="character" w:styleId="Refdecomentario">
    <w:name w:val="annotation reference"/>
    <w:basedOn w:val="Fuentedeprrafopredeter"/>
    <w:rsid w:val="00A73087"/>
    <w:rPr>
      <w:sz w:val="16"/>
      <w:szCs w:val="16"/>
    </w:rPr>
  </w:style>
  <w:style w:type="paragraph" w:styleId="Textocomentario">
    <w:name w:val="annotation text"/>
    <w:basedOn w:val="Normal"/>
    <w:link w:val="TextocomentarioCar"/>
    <w:rsid w:val="00A73087"/>
    <w:pPr>
      <w:spacing w:line="240" w:lineRule="auto"/>
    </w:pPr>
    <w:rPr>
      <w:sz w:val="20"/>
      <w:szCs w:val="20"/>
    </w:rPr>
  </w:style>
  <w:style w:type="character" w:customStyle="1" w:styleId="TextocomentarioCar">
    <w:name w:val="Texto comentario Car"/>
    <w:basedOn w:val="Fuentedeprrafopredeter"/>
    <w:link w:val="Textocomentario"/>
    <w:rsid w:val="00A73087"/>
    <w:rPr>
      <w:sz w:val="20"/>
      <w:szCs w:val="20"/>
    </w:rPr>
  </w:style>
  <w:style w:type="paragraph" w:styleId="Asuntodelcomentario">
    <w:name w:val="annotation subject"/>
    <w:basedOn w:val="Textocomentario"/>
    <w:next w:val="Textocomentario"/>
    <w:link w:val="AsuntodelcomentarioCar"/>
    <w:semiHidden/>
    <w:unhideWhenUsed/>
    <w:rsid w:val="00A73087"/>
    <w:rPr>
      <w:b/>
      <w:bCs/>
    </w:rPr>
  </w:style>
  <w:style w:type="character" w:customStyle="1" w:styleId="AsuntodelcomentarioCar">
    <w:name w:val="Asunto del comentario Car"/>
    <w:basedOn w:val="TextocomentarioCar"/>
    <w:link w:val="Asuntodelcomentario"/>
    <w:semiHidden/>
    <w:rsid w:val="00A73087"/>
    <w:rPr>
      <w:b/>
      <w:bCs/>
      <w:sz w:val="20"/>
      <w:szCs w:val="20"/>
    </w:rPr>
  </w:style>
  <w:style w:type="paragraph" w:styleId="Textodeglobo">
    <w:name w:val="Balloon Text"/>
    <w:basedOn w:val="Normal"/>
    <w:link w:val="TextodegloboCar"/>
    <w:semiHidden/>
    <w:unhideWhenUsed/>
    <w:rsid w:val="00A730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73087"/>
    <w:rPr>
      <w:rFonts w:ascii="Segoe UI" w:hAnsi="Segoe UI" w:cs="Segoe UI"/>
      <w:sz w:val="18"/>
      <w:szCs w:val="18"/>
    </w:rPr>
  </w:style>
  <w:style w:type="paragraph" w:styleId="Revisin">
    <w:name w:val="Revision"/>
    <w:hidden/>
    <w:uiPriority w:val="99"/>
    <w:semiHidden/>
    <w:rsid w:val="00F01E0C"/>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27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997</Words>
  <Characters>5503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Mireia Pardo Guerrero</dc:creator>
  <cp:keywords/>
  <dc:description/>
  <cp:lastModifiedBy>Isabel Ruiz Riera</cp:lastModifiedBy>
  <cp:revision>3</cp:revision>
  <cp:lastPrinted>2004-09-08T15:12:00Z</cp:lastPrinted>
  <dcterms:created xsi:type="dcterms:W3CDTF">2021-08-09T08:56:00Z</dcterms:created>
  <dcterms:modified xsi:type="dcterms:W3CDTF">2021-08-09T08:59:00Z</dcterms:modified>
</cp:coreProperties>
</file>