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F5A" w:rsidRPr="00B16DF8" w:rsidRDefault="00E71F5A" w:rsidP="00E71F5A">
      <w:pPr>
        <w:spacing w:before="220" w:line="237" w:lineRule="auto"/>
        <w:ind w:right="113" w:hanging="28"/>
        <w:jc w:val="both"/>
        <w:rPr>
          <w:rFonts w:asciiTheme="minorHAnsi" w:eastAsiaTheme="minorHAnsi" w:hAnsiTheme="minorHAnsi" w:cstheme="minorBidi"/>
          <w:b/>
        </w:rPr>
      </w:pPr>
      <w:r w:rsidRPr="00B16DF8">
        <w:rPr>
          <w:rFonts w:asciiTheme="minorHAnsi" w:eastAsiaTheme="minorHAnsi" w:hAnsiTheme="minorHAnsi" w:cstheme="minorBidi"/>
          <w:b/>
        </w:rPr>
        <w:t xml:space="preserve">Resolución de ampliación del plazo de presentación de solicitudes en la convocatoria aprobada mediante Resolución del Industria, Turismo, Innovación Transporte y Comercio de 6 agosto de 2021, por la que se convocan subvenciones a entidades locales de Cantabria para la realización de actividades de impulso al comercio minorista. </w:t>
      </w:r>
    </w:p>
    <w:p w:rsidR="00E71F5A" w:rsidRDefault="00E71F5A" w:rsidP="00E71F5A">
      <w:pPr>
        <w:pStyle w:val="Textoindependiente"/>
        <w:rPr>
          <w:i/>
          <w:sz w:val="24"/>
        </w:rPr>
      </w:pP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Mediante Resolución del consejero de Industria, Turismo, Innovación Transporte y Comercio, 6 agosto de 2021, por la que se convocan subvenciones a entidades locales de Cantabria para la realización de actividades de impulso al comercio minorista. (Extracto en BOC de 6 de agosto de 2021, BCDS: 577913, modificación del 19 de agosto de 2021, BDNS: 577913).</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Dichas subvenciones están reguladas en la Orden IND/24/2021, de 1 de junio de 2021, por la que se establecen las bases reguladoras de las subvenciones a entidades locales para la realización de actividades de impulso del comercio minorista (BOC nº 113, de 14 de junio de 2021).</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De acuerdo con lo dispuesto en la citada Resolución, con la publicación en el Boletín Oficial de Cantabria del extracto de convocatoria, se abre el plazo de un mes para la presentación de solicitudes. Dicho plazo finaliza el día 6 de septiembre de 2021.</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El artículo 32 de la Ley 39/2015, de 1 de octubre, del Procedimiento Administrativo Común de las Administraciones Públicas, apartados 1 y 3, dispone:</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"1. La Administración, salvo precepto en contrario, podrá conceder de oficio o a petición de los interesados, una ampliación de los plazos establecidos, que no exceda de la mitad de los mismos, si las circunstancias lo aconsejan y con ello no se perjudican derechos de terceros. El acuerdo de ampliación deberá ser notificado a los interesados (...).</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3. Tanto la petición de los interesados como la decisión sobre la ampliación deberán producirse, en todo caso, antes del vencimiento del plazo de que se trate. En ningún caso podrá ser objeto de ampliación un plazo ya vencido. Los acuerdos sobre ampliación de plazos o sobre su denegación no serán susceptibles de recurso, sin perjuicio del procedente contra la resolución que ponga fin al procedimiento".</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 xml:space="preserve">Considerando que con fecha 19 de agosto de 2021, se publicó corrección de errores, tanto de la Orden de convocatoria, como del Extracto, esta Dirección General considera aconsejable la ampliación del plazo de presentación de solicitudes por el tiempo que medió entre la publicación de la Orden de convocatoria y la ampliación de plazo, por lo tanto 13 días naturales. </w:t>
      </w: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t>En virtud de lo expuesto, en uso de las atribuciones contenidas en el artículo 35 de la Ley 5/2018, de 22 de noviembre, de Régimen Jurídico del Gobierno, de la Administración y del Sector Público Institucional de la Comunidad Autónoma de Cantabria,</w:t>
      </w:r>
    </w:p>
    <w:p w:rsidR="00E71F5A" w:rsidRPr="00B16DF8" w:rsidRDefault="00E71F5A" w:rsidP="00E71F5A">
      <w:pPr>
        <w:widowControl/>
        <w:autoSpaceDE/>
        <w:autoSpaceDN/>
        <w:spacing w:after="160"/>
        <w:jc w:val="both"/>
        <w:rPr>
          <w:rFonts w:asciiTheme="minorHAnsi" w:eastAsiaTheme="minorHAnsi" w:hAnsiTheme="minorHAnsi" w:cstheme="minorBidi"/>
        </w:rPr>
      </w:pPr>
    </w:p>
    <w:p w:rsidR="00E71F5A" w:rsidRPr="00B16DF8" w:rsidRDefault="00E71F5A" w:rsidP="00E71F5A">
      <w:pPr>
        <w:widowControl/>
        <w:autoSpaceDE/>
        <w:autoSpaceDN/>
        <w:spacing w:after="160"/>
        <w:jc w:val="center"/>
        <w:rPr>
          <w:rFonts w:asciiTheme="minorHAnsi" w:eastAsiaTheme="minorHAnsi" w:hAnsiTheme="minorHAnsi" w:cstheme="minorBidi"/>
        </w:rPr>
      </w:pPr>
      <w:r w:rsidRPr="00B16DF8">
        <w:rPr>
          <w:rFonts w:asciiTheme="minorHAnsi" w:eastAsiaTheme="minorHAnsi" w:hAnsiTheme="minorHAnsi" w:cstheme="minorBidi"/>
        </w:rPr>
        <w:t>RESUELVO</w:t>
      </w:r>
    </w:p>
    <w:p w:rsidR="00E71F5A" w:rsidRPr="00B16DF8" w:rsidRDefault="00E71F5A" w:rsidP="00E71F5A">
      <w:pPr>
        <w:widowControl/>
        <w:autoSpaceDE/>
        <w:autoSpaceDN/>
        <w:spacing w:after="160"/>
        <w:jc w:val="both"/>
        <w:rPr>
          <w:rFonts w:asciiTheme="minorHAnsi" w:eastAsiaTheme="minorHAnsi" w:hAnsiTheme="minorHAnsi" w:cstheme="minorBidi"/>
        </w:rPr>
      </w:pPr>
    </w:p>
    <w:p w:rsidR="00E71F5A" w:rsidRDefault="00E71F5A" w:rsidP="00E71F5A">
      <w:pPr>
        <w:widowControl/>
        <w:autoSpaceDE/>
        <w:autoSpaceDN/>
        <w:spacing w:after="160"/>
        <w:jc w:val="both"/>
        <w:rPr>
          <w:sz w:val="20"/>
        </w:rPr>
      </w:pPr>
      <w:r w:rsidRPr="00B16DF8">
        <w:rPr>
          <w:rFonts w:asciiTheme="minorHAnsi" w:eastAsiaTheme="minorHAnsi" w:hAnsiTheme="minorHAnsi" w:cstheme="minorBidi"/>
        </w:rPr>
        <w:t>Ampliar en 13 días naturales el plazo de presentación de solicitudes señalado en el artículo 6.2 de la convocatoria aprobada por Resolución del consejero de Industria, Turismo, Innovación Transporte y Comercio, 6 agosto de 2021, por la que se convocan subvenciones a entidades locales de Cantabria para la realización de actividades de impulso al comercio minorista (Extracto en BOC de 6 de agosto de 2021, BCDS: 577913, modificación del 19 de agosto de 2021, BDNS: 577913).</w:t>
      </w:r>
    </w:p>
    <w:p w:rsidR="00E71F5A" w:rsidRDefault="00E71F5A" w:rsidP="00E71F5A">
      <w:pPr>
        <w:pStyle w:val="Textoindependiente"/>
        <w:rPr>
          <w:sz w:val="28"/>
        </w:rPr>
      </w:pPr>
    </w:p>
    <w:p w:rsidR="00E71F5A" w:rsidRPr="00B16DF8" w:rsidRDefault="00E71F5A" w:rsidP="00E71F5A">
      <w:pPr>
        <w:widowControl/>
        <w:autoSpaceDE/>
        <w:autoSpaceDN/>
        <w:spacing w:after="160"/>
        <w:jc w:val="both"/>
        <w:rPr>
          <w:rFonts w:asciiTheme="minorHAnsi" w:eastAsiaTheme="minorHAnsi" w:hAnsiTheme="minorHAnsi" w:cstheme="minorBidi"/>
        </w:rPr>
      </w:pPr>
      <w:r w:rsidRPr="00B16DF8">
        <w:rPr>
          <w:rFonts w:asciiTheme="minorHAnsi" w:eastAsiaTheme="minorHAnsi" w:hAnsiTheme="minorHAnsi" w:cstheme="minorBidi"/>
        </w:rPr>
        <w:lastRenderedPageBreak/>
        <w:t>Esta Resolución tendrá efecto en el momento de su publicación en el BOC.</w:t>
      </w:r>
    </w:p>
    <w:p w:rsidR="00E71F5A" w:rsidRDefault="00E71F5A" w:rsidP="00E71F5A">
      <w:pPr>
        <w:pStyle w:val="Textoindependiente"/>
        <w:spacing w:before="8"/>
      </w:pPr>
    </w:p>
    <w:p w:rsidR="00E71F5A" w:rsidRDefault="00E71F5A" w:rsidP="00E71F5A">
      <w:pPr>
        <w:sectPr w:rsidR="00E71F5A">
          <w:headerReference w:type="default" r:id="rId6"/>
          <w:footerReference w:type="default" r:id="rId7"/>
          <w:pgSz w:w="11910" w:h="16840"/>
          <w:pgMar w:top="2140" w:right="1580" w:bottom="1100" w:left="1600" w:header="0" w:footer="912" w:gutter="0"/>
          <w:cols w:space="720"/>
        </w:sectPr>
      </w:pPr>
    </w:p>
    <w:p w:rsidR="00E71F5A" w:rsidRDefault="00E71F5A" w:rsidP="00E71F5A">
      <w:pPr>
        <w:pStyle w:val="Textoindependiente"/>
        <w:rPr>
          <w:sz w:val="14"/>
        </w:rPr>
      </w:pPr>
    </w:p>
    <w:p w:rsidR="00E71F5A" w:rsidRDefault="00E71F5A" w:rsidP="00E71F5A">
      <w:pPr>
        <w:pStyle w:val="Textoindependiente"/>
        <w:rPr>
          <w:sz w:val="14"/>
        </w:rPr>
      </w:pPr>
    </w:p>
    <w:p w:rsidR="00E71F5A" w:rsidRDefault="00E71F5A" w:rsidP="00E71F5A">
      <w:pPr>
        <w:pStyle w:val="Textoindependiente"/>
        <w:rPr>
          <w:sz w:val="14"/>
        </w:rPr>
      </w:pPr>
    </w:p>
    <w:p w:rsidR="00E71F5A" w:rsidRDefault="00E71F5A" w:rsidP="00E71F5A">
      <w:pPr>
        <w:pStyle w:val="Textoindependiente"/>
        <w:rPr>
          <w:sz w:val="14"/>
        </w:rPr>
      </w:pPr>
    </w:p>
    <w:p w:rsidR="00E71F5A" w:rsidRDefault="00E71F5A" w:rsidP="00E71F5A">
      <w:pPr>
        <w:pStyle w:val="Textoindependiente"/>
        <w:rPr>
          <w:sz w:val="14"/>
        </w:rPr>
      </w:pPr>
    </w:p>
    <w:p w:rsidR="00E71F5A" w:rsidRDefault="00E71F5A" w:rsidP="00E71F5A">
      <w:pPr>
        <w:pStyle w:val="Textoindependiente"/>
        <w:rPr>
          <w:sz w:val="14"/>
        </w:rPr>
      </w:pPr>
    </w:p>
    <w:p w:rsidR="00E71F5A" w:rsidRDefault="00E71F5A" w:rsidP="00E71F5A">
      <w:pPr>
        <w:pStyle w:val="Textoindependiente"/>
        <w:rPr>
          <w:sz w:val="13"/>
        </w:rPr>
      </w:pPr>
    </w:p>
    <w:p w:rsidR="00E71F5A" w:rsidRDefault="00E71F5A" w:rsidP="00E71F5A">
      <w:pPr>
        <w:ind w:left="100"/>
        <w:rPr>
          <w:sz w:val="12"/>
        </w:rPr>
      </w:pPr>
    </w:p>
    <w:p w:rsidR="00E71F5A" w:rsidRDefault="00E71F5A" w:rsidP="00E71F5A">
      <w:pPr>
        <w:pStyle w:val="Textoindependiente"/>
        <w:spacing w:before="100"/>
        <w:ind w:left="100" w:right="1508"/>
        <w:jc w:val="center"/>
        <w:rPr>
          <w:color w:val="231F20"/>
        </w:rPr>
      </w:pPr>
      <w:r>
        <w:br w:type="column"/>
      </w:r>
      <w:r>
        <w:rPr>
          <w:color w:val="231F20"/>
        </w:rPr>
        <w:t>Santander,</w:t>
      </w:r>
      <w:r>
        <w:rPr>
          <w:color w:val="231F20"/>
          <w:spacing w:val="-6"/>
        </w:rPr>
        <w:t xml:space="preserve"> </w:t>
      </w:r>
      <w:r>
        <w:rPr>
          <w:color w:val="231F20"/>
          <w:highlight w:val="yellow"/>
        </w:rPr>
        <w:t>31</w:t>
      </w:r>
      <w:r w:rsidRPr="00B16DF8">
        <w:rPr>
          <w:color w:val="231F20"/>
          <w:spacing w:val="-6"/>
          <w:highlight w:val="yellow"/>
        </w:rPr>
        <w:t xml:space="preserve"> </w:t>
      </w:r>
      <w:r w:rsidRPr="00B16DF8">
        <w:rPr>
          <w:color w:val="231F20"/>
          <w:highlight w:val="yellow"/>
        </w:rPr>
        <w:t>de</w:t>
      </w:r>
      <w:r w:rsidRPr="00B16DF8">
        <w:rPr>
          <w:color w:val="231F20"/>
          <w:spacing w:val="-5"/>
          <w:highlight w:val="yellow"/>
        </w:rPr>
        <w:t xml:space="preserve"> </w:t>
      </w:r>
      <w:r>
        <w:rPr>
          <w:color w:val="231F20"/>
          <w:highlight w:val="yellow"/>
        </w:rPr>
        <w:t>agosto</w:t>
      </w:r>
      <w:r w:rsidRPr="00B16DF8">
        <w:rPr>
          <w:color w:val="231F20"/>
          <w:spacing w:val="-6"/>
          <w:highlight w:val="yellow"/>
        </w:rPr>
        <w:t xml:space="preserve"> </w:t>
      </w:r>
      <w:r w:rsidRPr="00B16DF8">
        <w:rPr>
          <w:color w:val="231F20"/>
          <w:highlight w:val="yellow"/>
        </w:rPr>
        <w:t>de</w:t>
      </w:r>
      <w:r w:rsidRPr="00B16DF8">
        <w:rPr>
          <w:color w:val="231F20"/>
          <w:spacing w:val="-5"/>
          <w:highlight w:val="yellow"/>
        </w:rPr>
        <w:t xml:space="preserve"> </w:t>
      </w:r>
      <w:r w:rsidRPr="00B16DF8">
        <w:rPr>
          <w:color w:val="231F20"/>
          <w:highlight w:val="yellow"/>
        </w:rPr>
        <w:t>2021</w:t>
      </w:r>
    </w:p>
    <w:p w:rsidR="00E71F5A" w:rsidRDefault="00E71F5A" w:rsidP="00E71F5A">
      <w:pPr>
        <w:pStyle w:val="Textoindependiente"/>
        <w:spacing w:before="100"/>
        <w:ind w:left="100" w:right="1508"/>
        <w:jc w:val="center"/>
        <w:rPr>
          <w:color w:val="231F20"/>
        </w:rPr>
      </w:pPr>
      <w:r>
        <w:rPr>
          <w:color w:val="231F20"/>
        </w:rPr>
        <w:t>El consejero Industria, Turismo, Innovación Transporte y Comercio</w:t>
      </w:r>
    </w:p>
    <w:p w:rsidR="00E71F5A" w:rsidRDefault="00E71F5A" w:rsidP="00E71F5A">
      <w:pPr>
        <w:pStyle w:val="Textoindependiente"/>
        <w:spacing w:before="100"/>
        <w:ind w:left="100" w:right="1508"/>
        <w:jc w:val="center"/>
        <w:rPr>
          <w:color w:val="231F20"/>
        </w:rPr>
      </w:pPr>
    </w:p>
    <w:p w:rsidR="00E71F5A" w:rsidRDefault="00E71F5A" w:rsidP="00E71F5A">
      <w:pPr>
        <w:pStyle w:val="Textoindependiente"/>
        <w:spacing w:before="100"/>
        <w:ind w:left="100" w:right="1508"/>
        <w:jc w:val="center"/>
      </w:pPr>
      <w:r>
        <w:rPr>
          <w:color w:val="231F20"/>
        </w:rPr>
        <w:t>Francisco Javier López Marcano</w:t>
      </w:r>
    </w:p>
    <w:p w:rsidR="0036543A" w:rsidRDefault="0036543A">
      <w:bookmarkStart w:id="0" w:name="_GoBack"/>
      <w:bookmarkEnd w:id="0"/>
    </w:p>
    <w:sectPr w:rsidR="0036543A">
      <w:type w:val="continuous"/>
      <w:pgSz w:w="11910" w:h="16840"/>
      <w:pgMar w:top="2140" w:right="1580" w:bottom="1100" w:left="1600" w:header="720" w:footer="720" w:gutter="0"/>
      <w:cols w:num="2" w:space="720" w:equalWidth="0">
        <w:col w:w="730" w:space="947"/>
        <w:col w:w="705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F5A" w:rsidRDefault="00E71F5A" w:rsidP="00E71F5A">
      <w:r>
        <w:separator/>
      </w:r>
    </w:p>
  </w:endnote>
  <w:endnote w:type="continuationSeparator" w:id="0">
    <w:p w:rsidR="00E71F5A" w:rsidRDefault="00E71F5A" w:rsidP="00E71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C29" w:rsidRDefault="00E71F5A">
    <w:pPr>
      <w:pStyle w:val="Textoindependiente"/>
      <w:spacing w:line="14" w:lineRule="auto"/>
      <w:rPr>
        <w:sz w:val="20"/>
      </w:rPr>
    </w:pPr>
    <w:r>
      <w:rPr>
        <w:noProof/>
        <w:lang w:eastAsia="es-ES"/>
      </w:rPr>
      <mc:AlternateContent>
        <mc:Choice Requires="wps">
          <w:drawing>
            <wp:anchor distT="0" distB="0" distL="114300" distR="114300" simplePos="0" relativeHeight="251662336" behindDoc="1" locked="0" layoutInCell="1" allowOverlap="1">
              <wp:simplePos x="0" y="0"/>
              <wp:positionH relativeFrom="page">
                <wp:posOffset>252730</wp:posOffset>
              </wp:positionH>
              <wp:positionV relativeFrom="page">
                <wp:posOffset>9956165</wp:posOffset>
              </wp:positionV>
              <wp:extent cx="575310" cy="175895"/>
              <wp:effectExtent l="0" t="2540" r="635"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5C29" w:rsidRDefault="00E71F5A">
                          <w:pPr>
                            <w:spacing w:before="24"/>
                            <w:ind w:left="20"/>
                            <w:rPr>
                              <w:sz w:val="19"/>
                            </w:rPr>
                          </w:pPr>
                          <w:r>
                            <w:rPr>
                              <w:color w:val="FFFFFF"/>
                              <w:sz w:val="19"/>
                            </w:rPr>
                            <w:t>Pág.</w:t>
                          </w:r>
                          <w:r>
                            <w:rPr>
                              <w:color w:val="FFFFFF"/>
                              <w:spacing w:val="12"/>
                              <w:sz w:val="19"/>
                            </w:rPr>
                            <w:t xml:space="preserve"> </w:t>
                          </w:r>
                          <w:r>
                            <w:rPr>
                              <w:color w:val="FFFFFF"/>
                              <w:sz w:val="19"/>
                            </w:rPr>
                            <w:t>775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margin-left:19.9pt;margin-top:783.95pt;width:45.3pt;height:13.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" filled="f" stroked="f">
              <v:textbox inset="0,0,0,0">
                <w:txbxContent>
                  <w:p w:rsidR="00BC5C29" w:rsidRDefault="00E71F5A">
                    <w:pPr>
                      <w:spacing w:before="24"/>
                      <w:ind w:left="20"/>
                      <w:rPr>
                        <w:sz w:val="19"/>
                      </w:rPr>
                    </w:pPr>
                    <w:r>
                      <w:rPr>
                        <w:color w:val="FFFFFF"/>
                        <w:sz w:val="19"/>
                      </w:rPr>
                      <w:t>Pág.</w:t>
                    </w:r>
                    <w:r>
                      <w:rPr>
                        <w:color w:val="FFFFFF"/>
                        <w:spacing w:val="12"/>
                        <w:sz w:val="19"/>
                      </w:rPr>
                      <w:t xml:space="preserve"> </w:t>
                    </w:r>
                    <w:r>
                      <w:rPr>
                        <w:color w:val="FFFFFF"/>
                        <w:sz w:val="19"/>
                      </w:rPr>
                      <w:t>775</w:t>
                    </w:r>
                  </w:p>
                </w:txbxContent>
              </v:textbox>
              <w10:wrap anchorx="page" anchory="page"/>
            </v:shape>
          </w:pict>
        </mc:Fallback>
      </mc:AlternateContent>
    </w:r>
    <w:r>
      <w:rPr>
        <w:noProof/>
        <w:lang w:eastAsia="es-ES"/>
      </w:rPr>
      <mc:AlternateContent>
        <mc:Choice Requires="wps">
          <w:drawing>
            <wp:anchor distT="0" distB="0" distL="114300" distR="114300" simplePos="0" relativeHeight="251663360" behindDoc="1" locked="0" layoutInCell="1" allowOverlap="1">
              <wp:simplePos x="0" y="0"/>
              <wp:positionH relativeFrom="page">
                <wp:posOffset>3256280</wp:posOffset>
              </wp:positionH>
              <wp:positionV relativeFrom="page">
                <wp:posOffset>9956800</wp:posOffset>
              </wp:positionV>
              <wp:extent cx="1047115" cy="175895"/>
              <wp:effectExtent l="0" t="3175" r="1905" b="190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5C29" w:rsidRDefault="00E71F5A">
                          <w:pPr>
                            <w:spacing w:before="24"/>
                            <w:ind w:left="20"/>
                            <w:rPr>
                              <w:sz w:val="19"/>
                            </w:rPr>
                          </w:pPr>
                          <w:r>
                            <w:rPr>
                              <w:color w:val="FFFFFF"/>
                              <w:sz w:val="19"/>
                            </w:rPr>
                            <w:t>boc.cantabria.es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 o:spid="_x0000_s1027" type="#_x0000_t202" style="position:absolute;margin-left:256.4pt;margin-top:784pt;width:82.45pt;height:13.8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" filled="f" stroked="f">
              <v:textbox inset="0,0,0,0">
                <w:txbxContent>
                  <w:p w:rsidR="00BC5C29" w:rsidRDefault="00E71F5A">
                    <w:pPr>
                      <w:spacing w:before="24"/>
                      <w:ind w:left="20"/>
                      <w:rPr>
                        <w:sz w:val="19"/>
                      </w:rPr>
                    </w:pPr>
                    <w:r>
                      <w:rPr>
                        <w:color w:val="FFFFFF"/>
                        <w:sz w:val="19"/>
                      </w:rPr>
                      <w:t>boc.cantabria.es</w:t>
                    </w:r>
                  </w:p>
                </w:txbxContent>
              </v:textbox>
              <w10:wrap anchorx="page" anchory="page"/>
            </v:shape>
          </w:pict>
        </mc:Fallback>
      </mc:AlternateContent>
    </w:r>
    <w:r>
      <w:rPr>
        <w:noProof/>
        <w:lang w:eastAsia="es-ES"/>
      </w:rPr>
      <mc:AlternateContent>
        <mc:Choice Requires="wps">
          <w:drawing>
            <wp:anchor distT="0" distB="0" distL="114300" distR="114300" simplePos="0" relativeHeight="251664384" behindDoc="1" locked="0" layoutInCell="1" allowOverlap="1">
              <wp:simplePos x="0" y="0"/>
              <wp:positionH relativeFrom="page">
                <wp:posOffset>6899910</wp:posOffset>
              </wp:positionH>
              <wp:positionV relativeFrom="page">
                <wp:posOffset>9958070</wp:posOffset>
              </wp:positionV>
              <wp:extent cx="245110" cy="180340"/>
              <wp:effectExtent l="3810" t="4445"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5C29" w:rsidRDefault="00E71F5A">
                          <w:pPr>
                            <w:spacing w:before="20"/>
                            <w:ind w:left="20"/>
                            <w:rPr>
                              <w:sz w:val="20"/>
                            </w:rPr>
                          </w:pPr>
                          <w:r>
                            <w:rPr>
                              <w:color w:val="FFFFFF"/>
                              <w:sz w:val="20"/>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 o:spid="_x0000_s1028" type="#_x0000_t202" style="position:absolute;margin-left:543.3pt;margin-top:784.1pt;width:19.3pt;height:14.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" filled="f" stroked="f">
              <v:textbox inset="0,0,0,0">
                <w:txbxContent>
                  <w:p w:rsidR="00BC5C29" w:rsidRDefault="00E71F5A">
                    <w:pPr>
                      <w:spacing w:before="20"/>
                      <w:ind w:left="20"/>
                      <w:rPr>
                        <w:sz w:val="20"/>
                      </w:rPr>
                    </w:pPr>
                    <w:r>
                      <w:rPr>
                        <w:color w:val="FFFFFF"/>
                        <w:sz w:val="20"/>
                      </w:rPr>
                      <w:t>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F5A" w:rsidRDefault="00E71F5A" w:rsidP="00E71F5A">
      <w:r>
        <w:separator/>
      </w:r>
    </w:p>
  </w:footnote>
  <w:footnote w:type="continuationSeparator" w:id="0">
    <w:p w:rsidR="00E71F5A" w:rsidRDefault="00E71F5A" w:rsidP="00E71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C29" w:rsidRDefault="00E71F5A">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F5A"/>
    <w:rsid w:val="0036543A"/>
    <w:rsid w:val="00E71F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chartTrackingRefBased/>
  <w15:docId w15:val="{2FA29ADD-8113-4602-B2C9-3DC87BEC1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71F5A"/>
    <w:pPr>
      <w:widowControl w:val="0"/>
      <w:autoSpaceDE w:val="0"/>
      <w:autoSpaceDN w:val="0"/>
      <w:spacing w:after="0" w:line="240" w:lineRule="auto"/>
    </w:pPr>
    <w:rPr>
      <w:rFonts w:ascii="Verdana" w:eastAsia="Verdana" w:hAnsi="Verdana" w:cs="Verdan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E71F5A"/>
    <w:rPr>
      <w:sz w:val="18"/>
      <w:szCs w:val="18"/>
    </w:rPr>
  </w:style>
  <w:style w:type="character" w:customStyle="1" w:styleId="TextoindependienteCar">
    <w:name w:val="Texto independiente Car"/>
    <w:basedOn w:val="Fuentedeprrafopredeter"/>
    <w:link w:val="Textoindependiente"/>
    <w:uiPriority w:val="1"/>
    <w:rsid w:val="00E71F5A"/>
    <w:rPr>
      <w:rFonts w:ascii="Verdana" w:eastAsia="Verdana" w:hAnsi="Verdana" w:cs="Verdana"/>
      <w:sz w:val="18"/>
      <w:szCs w:val="18"/>
    </w:rPr>
  </w:style>
  <w:style w:type="paragraph" w:styleId="Encabezado">
    <w:name w:val="header"/>
    <w:basedOn w:val="Normal"/>
    <w:link w:val="EncabezadoCar"/>
    <w:uiPriority w:val="99"/>
    <w:unhideWhenUsed/>
    <w:rsid w:val="00E71F5A"/>
    <w:pPr>
      <w:tabs>
        <w:tab w:val="center" w:pos="4252"/>
        <w:tab w:val="right" w:pos="8504"/>
      </w:tabs>
    </w:pPr>
  </w:style>
  <w:style w:type="character" w:customStyle="1" w:styleId="EncabezadoCar">
    <w:name w:val="Encabezado Car"/>
    <w:basedOn w:val="Fuentedeprrafopredeter"/>
    <w:link w:val="Encabezado"/>
    <w:uiPriority w:val="99"/>
    <w:rsid w:val="00E71F5A"/>
    <w:rPr>
      <w:rFonts w:ascii="Verdana" w:eastAsia="Verdana" w:hAnsi="Verdana" w:cs="Verdana"/>
    </w:rPr>
  </w:style>
  <w:style w:type="paragraph" w:styleId="Piedepgina">
    <w:name w:val="footer"/>
    <w:basedOn w:val="Normal"/>
    <w:link w:val="PiedepginaCar"/>
    <w:uiPriority w:val="99"/>
    <w:unhideWhenUsed/>
    <w:rsid w:val="00E71F5A"/>
    <w:pPr>
      <w:tabs>
        <w:tab w:val="center" w:pos="4252"/>
        <w:tab w:val="right" w:pos="8504"/>
      </w:tabs>
    </w:pPr>
  </w:style>
  <w:style w:type="character" w:customStyle="1" w:styleId="PiedepginaCar">
    <w:name w:val="Pie de página Car"/>
    <w:basedOn w:val="Fuentedeprrafopredeter"/>
    <w:link w:val="Piedepgina"/>
    <w:uiPriority w:val="99"/>
    <w:rsid w:val="00E71F5A"/>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530</Words>
  <Characters>2917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Lama Javier</dc:creator>
  <cp:keywords/>
  <dc:description/>
  <cp:lastModifiedBy>Leon Lama Javier</cp:lastModifiedBy>
  <cp:revision>1</cp:revision>
  <dcterms:created xsi:type="dcterms:W3CDTF">2021-08-31T09:13:00Z</dcterms:created>
  <dcterms:modified xsi:type="dcterms:W3CDTF">2021-08-31T09:14:00Z</dcterms:modified>
</cp:coreProperties>
</file>