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autoSpaceDE w:val="false"/>
        <w:spacing w:before="0" w:after="0"/>
        <w:jc w:val="both"/>
        <w:rPr>
          <w:rFonts w:ascii="Arial" w:hAnsi="Arial" w:eastAsia="Arial" w:cs="Arial"/>
          <w:sz w:val="21"/>
          <w:szCs w:val="21"/>
        </w:rPr>
      </w:pPr>
      <w:r>
        <w:rPr>
          <w:rFonts w:eastAsia="Arial" w:cs="Arial" w:ascii="Arial" w:hAnsi="Arial"/>
          <w:sz w:val="21"/>
          <w:szCs w:val="21"/>
        </w:rPr>
      </w:r>
    </w:p>
    <w:p>
      <w:pPr>
        <w:pStyle w:val="Textopredeterminado"/>
        <w:jc w:val="right"/>
        <w:rPr>
          <w:rFonts w:ascii="Arial" w:hAnsi="Arial"/>
          <w:sz w:val="21"/>
          <w:szCs w:val="21"/>
        </w:rPr>
      </w:pPr>
      <w:r>
        <w:rPr>
          <w:rFonts w:ascii="Arial" w:hAnsi="Arial"/>
          <w:sz w:val="21"/>
          <w:szCs w:val="21"/>
        </w:rPr>
      </w:r>
    </w:p>
    <w:p>
      <w:pPr>
        <w:pStyle w:val="Textopredeterminado"/>
        <w:jc w:val="center"/>
        <w:rPr>
          <w:rFonts w:ascii="Arial" w:hAnsi="Arial"/>
          <w:sz w:val="21"/>
          <w:szCs w:val="21"/>
        </w:rPr>
      </w:pPr>
      <w:r>
        <w:rPr>
          <w:rFonts w:ascii="Arial" w:hAnsi="Arial"/>
          <w:sz w:val="21"/>
          <w:szCs w:val="21"/>
        </w:rPr>
        <w:t xml:space="preserve">EXTRACTO DE LA RESOLUCIÓN DE </w:t>
      </w:r>
      <w:r>
        <w:rPr>
          <w:rFonts w:ascii="Arial" w:hAnsi="Arial"/>
          <w:sz w:val="21"/>
          <w:szCs w:val="21"/>
        </w:rPr>
        <w:t xml:space="preserve">LA DELEGACIÓN GENERAL DEL ÁREA DE DESARROLLO DE LA CIUDADANÍA DE FECHA  12 DE AGOSTO DE 2021, </w:t>
      </w:r>
      <w:r>
        <w:rPr>
          <w:rFonts w:ascii="Arial" w:hAnsi="Arial"/>
          <w:sz w:val="21"/>
          <w:szCs w:val="21"/>
        </w:rPr>
        <w:t xml:space="preserve">POR </w:t>
      </w:r>
      <w:r>
        <w:rPr>
          <w:rFonts w:ascii="Arial" w:hAnsi="Arial"/>
          <w:sz w:val="21"/>
          <w:szCs w:val="21"/>
        </w:rPr>
        <w:t>LA</w:t>
      </w:r>
      <w:r>
        <w:rPr>
          <w:rFonts w:ascii="Arial" w:hAnsi="Arial"/>
          <w:sz w:val="21"/>
          <w:szCs w:val="21"/>
        </w:rPr>
        <w:t xml:space="preserve"> QUE SE CONVOCAN SUBVENCIONES A ENTIDADES, AGRUPACIONES Y ASOCIACIONES QUE </w:t>
      </w:r>
      <w:r>
        <w:rPr>
          <w:rFonts w:ascii="Arial" w:hAnsi="Arial"/>
          <w:sz w:val="21"/>
          <w:szCs w:val="21"/>
        </w:rPr>
        <w:t xml:space="preserve">DESARROLLEN  O HAYAN </w:t>
      </w:r>
      <w:r>
        <w:rPr>
          <w:rFonts w:ascii="Arial" w:hAnsi="Arial"/>
          <w:sz w:val="21"/>
          <w:szCs w:val="21"/>
        </w:rPr>
        <w:t>DESARROLL</w:t>
      </w:r>
      <w:r>
        <w:rPr>
          <w:rFonts w:ascii="Arial" w:hAnsi="Arial"/>
          <w:sz w:val="21"/>
          <w:szCs w:val="21"/>
        </w:rPr>
        <w:t xml:space="preserve">ADO </w:t>
      </w:r>
      <w:r>
        <w:rPr>
          <w:rFonts w:ascii="Arial" w:hAnsi="Arial"/>
          <w:sz w:val="21"/>
          <w:szCs w:val="21"/>
        </w:rPr>
        <w:t xml:space="preserve">UNA LABOR DE PROMOCIÓN DE LA </w:t>
      </w:r>
      <w:r>
        <w:rPr>
          <w:rFonts w:ascii="Arial" w:hAnsi="Arial"/>
          <w:sz w:val="21"/>
          <w:szCs w:val="21"/>
        </w:rPr>
        <w:t xml:space="preserve">MÚSICA </w:t>
      </w:r>
      <w:r>
        <w:rPr>
          <w:rFonts w:ascii="Arial" w:hAnsi="Arial"/>
          <w:sz w:val="21"/>
          <w:szCs w:val="21"/>
        </w:rPr>
        <w:t xml:space="preserve">EN SAN FERNANDO, </w:t>
      </w:r>
    </w:p>
    <w:p>
      <w:pPr>
        <w:pStyle w:val="Textopredeterminado"/>
        <w:jc w:val="center"/>
        <w:rPr>
          <w:rFonts w:ascii="Arial" w:hAnsi="Arial"/>
          <w:sz w:val="21"/>
          <w:szCs w:val="21"/>
        </w:rPr>
      </w:pPr>
      <w:r>
        <w:rPr>
          <w:rFonts w:ascii="Arial" w:hAnsi="Arial"/>
          <w:sz w:val="21"/>
          <w:szCs w:val="21"/>
        </w:rPr>
        <w:t xml:space="preserve">EN EL </w:t>
      </w:r>
      <w:r>
        <w:rPr>
          <w:rFonts w:ascii="Arial" w:hAnsi="Arial"/>
          <w:sz w:val="21"/>
          <w:szCs w:val="21"/>
        </w:rPr>
        <w:t>AÑO 20</w:t>
      </w:r>
      <w:r>
        <w:rPr>
          <w:rFonts w:ascii="Arial" w:hAnsi="Arial"/>
          <w:sz w:val="21"/>
          <w:szCs w:val="21"/>
        </w:rPr>
        <w:t>21</w:t>
      </w:r>
      <w:r>
        <w:rPr>
          <w:rFonts w:ascii="Arial" w:hAnsi="Arial"/>
          <w:sz w:val="21"/>
          <w:szCs w:val="21"/>
        </w:rPr>
        <w:t>.</w:t>
      </w:r>
    </w:p>
    <w:p>
      <w:pPr>
        <w:pStyle w:val="Textopredeterminado"/>
        <w:jc w:val="center"/>
        <w:rPr>
          <w:rFonts w:ascii="Arial" w:hAnsi="Arial"/>
          <w:sz w:val="21"/>
          <w:szCs w:val="21"/>
        </w:rPr>
      </w:pPr>
      <w:r>
        <w:rPr>
          <w:rFonts w:ascii="Arial" w:hAnsi="Arial"/>
          <w:sz w:val="21"/>
          <w:szCs w:val="21"/>
        </w:rPr>
      </w:r>
    </w:p>
    <w:p>
      <w:pPr>
        <w:pStyle w:val="Textopredeterminado"/>
        <w:jc w:val="center"/>
        <w:rPr>
          <w:rFonts w:ascii="Arial" w:hAnsi="Arial"/>
          <w:sz w:val="21"/>
          <w:szCs w:val="21"/>
        </w:rPr>
      </w:pPr>
      <w:r>
        <w:rPr>
          <w:rFonts w:ascii="Arial" w:hAnsi="Arial"/>
          <w:sz w:val="21"/>
          <w:szCs w:val="21"/>
        </w:rPr>
      </w:r>
    </w:p>
    <w:p>
      <w:pPr>
        <w:pStyle w:val="Textopredeterminado"/>
        <w:jc w:val="center"/>
        <w:rPr>
          <w:rFonts w:ascii="Arial" w:hAnsi="Arial"/>
          <w:b/>
          <w:b/>
          <w:sz w:val="21"/>
          <w:szCs w:val="21"/>
        </w:rPr>
      </w:pPr>
      <w:r>
        <w:rPr>
          <w:rFonts w:ascii="Arial" w:hAnsi="Arial"/>
          <w:b/>
          <w:sz w:val="21"/>
          <w:szCs w:val="21"/>
        </w:rPr>
      </w:r>
    </w:p>
    <w:p>
      <w:pPr>
        <w:pStyle w:val="Textopredeterminado"/>
        <w:rPr>
          <w:rFonts w:ascii="Arial" w:hAnsi="Arial"/>
          <w:sz w:val="21"/>
          <w:szCs w:val="21"/>
        </w:rPr>
      </w:pPr>
      <w:r>
        <w:rPr>
          <w:rFonts w:ascii="Arial" w:hAnsi="Arial"/>
          <w:b/>
          <w:sz w:val="21"/>
          <w:szCs w:val="21"/>
        </w:rPr>
        <w:t>ANUNCIO</w:t>
      </w:r>
      <w:r>
        <w:rPr>
          <w:rFonts w:ascii="Arial" w:hAnsi="Arial"/>
          <w:sz w:val="21"/>
          <w:szCs w:val="21"/>
        </w:rPr>
        <w:t>.</w:t>
      </w:r>
    </w:p>
    <w:p>
      <w:pPr>
        <w:pStyle w:val="Textopredeterminado"/>
        <w:rPr>
          <w:rFonts w:ascii="Arial" w:hAnsi="Arial"/>
          <w:sz w:val="21"/>
          <w:szCs w:val="21"/>
        </w:rPr>
      </w:pPr>
      <w:r>
        <w:rPr>
          <w:rFonts w:ascii="Arial" w:hAnsi="Arial"/>
          <w:sz w:val="21"/>
          <w:szCs w:val="21"/>
        </w:rPr>
      </w:r>
    </w:p>
    <w:p>
      <w:pPr>
        <w:pStyle w:val="Textopredeterminado"/>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ab/>
        <w:t xml:space="preserve">De conformidad con lo previsto en los artículos 17.3b y 20.8a de la Ley 30/2003, de 17 de noviembre, General de Subvenciones, se publica extracto de Resolución de la </w:t>
      </w:r>
      <w:r>
        <w:rPr>
          <w:rFonts w:ascii="Arial" w:hAnsi="Arial"/>
          <w:sz w:val="21"/>
          <w:szCs w:val="21"/>
        </w:rPr>
        <w:t xml:space="preserve">Delegación General del Área de Desarrollo de la Ciudadanía </w:t>
      </w:r>
      <w:r>
        <w:rPr>
          <w:rFonts w:ascii="Arial" w:hAnsi="Arial"/>
          <w:sz w:val="21"/>
          <w:szCs w:val="21"/>
        </w:rPr>
        <w:t xml:space="preserve">del Excmo. e Ilmo. Ayuntamiento de San Fernando, de fecha  </w:t>
      </w:r>
      <w:r>
        <w:rPr>
          <w:rFonts w:ascii="Arial" w:hAnsi="Arial"/>
          <w:sz w:val="21"/>
          <w:szCs w:val="21"/>
        </w:rPr>
        <w:t xml:space="preserve"> 12 de agosto de 2021 </w:t>
      </w:r>
      <w:r>
        <w:rPr>
          <w:rFonts w:ascii="Arial" w:hAnsi="Arial"/>
          <w:sz w:val="21"/>
          <w:szCs w:val="21"/>
        </w:rPr>
        <w:t xml:space="preserve">por </w:t>
      </w:r>
      <w:r>
        <w:rPr>
          <w:rFonts w:ascii="Arial" w:hAnsi="Arial"/>
          <w:sz w:val="21"/>
          <w:szCs w:val="21"/>
        </w:rPr>
        <w:t>la</w:t>
      </w:r>
      <w:r>
        <w:rPr>
          <w:rFonts w:ascii="Arial" w:hAnsi="Arial"/>
          <w:sz w:val="21"/>
          <w:szCs w:val="21"/>
        </w:rPr>
        <w:t xml:space="preserve"> que se aprueba la Orden de Convocatoria de Subvenciones de la Delegación General del Área de Desarrollo de la </w:t>
      </w:r>
      <w:r>
        <w:rPr>
          <w:rFonts w:ascii="Arial" w:hAnsi="Arial"/>
          <w:sz w:val="21"/>
          <w:szCs w:val="21"/>
        </w:rPr>
        <w:t>C</w:t>
      </w:r>
      <w:r>
        <w:rPr>
          <w:rFonts w:ascii="Arial" w:hAnsi="Arial"/>
          <w:sz w:val="21"/>
          <w:szCs w:val="21"/>
        </w:rPr>
        <w:t xml:space="preserve">iudadanía. Delegación </w:t>
      </w:r>
      <w:r>
        <w:rPr>
          <w:rFonts w:ascii="Arial" w:hAnsi="Arial"/>
          <w:sz w:val="21"/>
          <w:szCs w:val="21"/>
        </w:rPr>
        <w:t xml:space="preserve">específica </w:t>
      </w:r>
      <w:r>
        <w:rPr>
          <w:rFonts w:ascii="Arial" w:hAnsi="Arial"/>
          <w:sz w:val="21"/>
          <w:szCs w:val="21"/>
        </w:rPr>
        <w:t xml:space="preserve">de Cultura, destinada a entidades, agrupaciones y asociaciones que </w:t>
      </w:r>
      <w:r>
        <w:rPr>
          <w:rFonts w:ascii="Arial" w:hAnsi="Arial"/>
          <w:sz w:val="21"/>
          <w:szCs w:val="21"/>
        </w:rPr>
        <w:t xml:space="preserve">desarrollen o hayan </w:t>
      </w:r>
      <w:r>
        <w:rPr>
          <w:rFonts w:ascii="Arial" w:hAnsi="Arial"/>
          <w:sz w:val="21"/>
          <w:szCs w:val="21"/>
        </w:rPr>
        <w:t>desarroll</w:t>
      </w:r>
      <w:r>
        <w:rPr>
          <w:rFonts w:ascii="Arial" w:hAnsi="Arial"/>
          <w:sz w:val="21"/>
          <w:szCs w:val="21"/>
        </w:rPr>
        <w:t>ado</w:t>
      </w:r>
      <w:r>
        <w:rPr>
          <w:rFonts w:ascii="Arial" w:hAnsi="Arial"/>
          <w:sz w:val="21"/>
          <w:szCs w:val="21"/>
        </w:rPr>
        <w:t xml:space="preserve"> una labor de promoción de la </w:t>
      </w:r>
      <w:r>
        <w:rPr>
          <w:rFonts w:ascii="Arial" w:hAnsi="Arial"/>
          <w:sz w:val="21"/>
          <w:szCs w:val="21"/>
        </w:rPr>
        <w:t xml:space="preserve">música </w:t>
      </w:r>
      <w:r>
        <w:rPr>
          <w:rFonts w:ascii="Arial" w:hAnsi="Arial"/>
          <w:sz w:val="21"/>
          <w:szCs w:val="21"/>
        </w:rPr>
        <w:t xml:space="preserve">en San Fernando, en régimen de concurrencia competitiva, </w:t>
      </w:r>
      <w:r>
        <w:rPr>
          <w:rFonts w:ascii="Arial" w:hAnsi="Arial"/>
          <w:sz w:val="21"/>
          <w:szCs w:val="21"/>
        </w:rPr>
        <w:t>en</w:t>
      </w:r>
      <w:r>
        <w:rPr>
          <w:rFonts w:ascii="Arial" w:hAnsi="Arial"/>
          <w:sz w:val="21"/>
          <w:szCs w:val="21"/>
        </w:rPr>
        <w:t xml:space="preserve"> el año 20</w:t>
      </w:r>
      <w:r>
        <w:rPr>
          <w:rFonts w:ascii="Arial" w:hAnsi="Arial"/>
          <w:sz w:val="21"/>
          <w:szCs w:val="21"/>
        </w:rPr>
        <w:t>21</w:t>
      </w:r>
      <w:r>
        <w:rPr>
          <w:rFonts w:ascii="Arial" w:hAnsi="Arial"/>
          <w:sz w:val="21"/>
          <w:szCs w:val="21"/>
        </w:rPr>
        <w:t>, cuyo texto completo puede consultarse en la Base de Datos Nacional de Subvenciones.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Primero. Beneficiarios.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 xml:space="preserve">Entidades, agrupaciones y asociaciones que </w:t>
      </w:r>
      <w:r>
        <w:rPr>
          <w:rFonts w:ascii="Arial" w:hAnsi="Arial"/>
          <w:sz w:val="21"/>
          <w:szCs w:val="21"/>
        </w:rPr>
        <w:t xml:space="preserve">desarrollen o </w:t>
      </w:r>
      <w:r>
        <w:rPr>
          <w:rFonts w:ascii="Arial" w:hAnsi="Arial"/>
          <w:sz w:val="21"/>
          <w:szCs w:val="21"/>
        </w:rPr>
        <w:t xml:space="preserve">hayan desarrollado una labor de promoción de la </w:t>
      </w:r>
      <w:r>
        <w:rPr>
          <w:rFonts w:ascii="Arial" w:hAnsi="Arial"/>
          <w:sz w:val="21"/>
          <w:szCs w:val="21"/>
        </w:rPr>
        <w:t xml:space="preserve">música </w:t>
      </w:r>
      <w:r>
        <w:rPr>
          <w:rFonts w:ascii="Arial" w:hAnsi="Arial"/>
          <w:sz w:val="21"/>
          <w:szCs w:val="21"/>
        </w:rPr>
        <w:t>en San Fernando en el año 20</w:t>
      </w:r>
      <w:r>
        <w:rPr>
          <w:rFonts w:ascii="Arial" w:hAnsi="Arial"/>
          <w:sz w:val="21"/>
          <w:szCs w:val="21"/>
        </w:rPr>
        <w:t>21</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Segundo. Objeto.</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 xml:space="preserve">Ayudar a financiar los gastos ocasionados por proyectos y/o actividades </w:t>
      </w:r>
      <w:r>
        <w:rPr>
          <w:rFonts w:ascii="Arial" w:hAnsi="Arial"/>
          <w:sz w:val="21"/>
          <w:szCs w:val="21"/>
        </w:rPr>
        <w:t xml:space="preserve">musicales </w:t>
      </w:r>
      <w:r>
        <w:rPr>
          <w:rFonts w:ascii="Arial" w:hAnsi="Arial"/>
          <w:sz w:val="21"/>
          <w:szCs w:val="21"/>
        </w:rPr>
        <w:t xml:space="preserve">organizadas por entidades, agrupaciones o asociaciones, que desarrollen o hayan desarrollado una labor de promoción de la </w:t>
      </w:r>
      <w:r>
        <w:rPr>
          <w:rFonts w:ascii="Arial" w:hAnsi="Arial"/>
          <w:sz w:val="21"/>
          <w:szCs w:val="21"/>
        </w:rPr>
        <w:t xml:space="preserve">música </w:t>
      </w:r>
      <w:r>
        <w:rPr>
          <w:rFonts w:ascii="Arial" w:hAnsi="Arial"/>
          <w:sz w:val="21"/>
          <w:szCs w:val="21"/>
        </w:rPr>
        <w:t xml:space="preserve">en la ciudad, </w:t>
      </w:r>
      <w:r>
        <w:rPr>
          <w:rFonts w:ascii="Arial" w:hAnsi="Arial"/>
          <w:sz w:val="21"/>
          <w:szCs w:val="21"/>
        </w:rPr>
        <w:t xml:space="preserve">por inversiones en tecnología de comunicación </w:t>
      </w:r>
      <w:r>
        <w:rPr>
          <w:rFonts w:ascii="Arial" w:hAnsi="Arial"/>
          <w:sz w:val="21"/>
          <w:szCs w:val="21"/>
        </w:rPr>
        <w:t xml:space="preserve">y </w:t>
      </w:r>
      <w:r>
        <w:rPr>
          <w:rFonts w:ascii="Arial" w:hAnsi="Arial"/>
          <w:sz w:val="21"/>
          <w:szCs w:val="21"/>
        </w:rPr>
        <w:t xml:space="preserve">por </w:t>
      </w:r>
      <w:r>
        <w:rPr>
          <w:rFonts w:ascii="Arial" w:hAnsi="Arial"/>
          <w:sz w:val="21"/>
          <w:szCs w:val="21"/>
        </w:rPr>
        <w:t>funcionamiento y mantenimiento de locales sociales de asociaciones, agrupaciones o entidades, con domicilio en el término municipal de San Fernando.</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Tercero. Bases Reguladoras.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 xml:space="preserve">Las bases reguladoras de la presente convocatoria están insertas en la Resolución de la </w:t>
      </w:r>
      <w:r>
        <w:rPr>
          <w:rFonts w:ascii="Arial" w:hAnsi="Arial"/>
          <w:sz w:val="21"/>
          <w:szCs w:val="21"/>
        </w:rPr>
        <w:t xml:space="preserve">Delegación General del Área de Desarrollo de la Ciudadanía </w:t>
      </w:r>
      <w:r>
        <w:rPr>
          <w:rFonts w:ascii="Arial" w:hAnsi="Arial"/>
          <w:sz w:val="21"/>
          <w:szCs w:val="21"/>
        </w:rPr>
        <w:t xml:space="preserve">de </w:t>
      </w:r>
      <w:r>
        <w:rPr>
          <w:rFonts w:ascii="Arial" w:hAnsi="Arial"/>
          <w:sz w:val="21"/>
          <w:szCs w:val="21"/>
        </w:rPr>
        <w:t>fecha 12 de agosto de 2021</w:t>
      </w:r>
      <w:r>
        <w:rPr>
          <w:rFonts w:ascii="Arial" w:hAnsi="Arial"/>
          <w:sz w:val="21"/>
          <w:szCs w:val="21"/>
        </w:rPr>
        <w:t>, en la página web del Ayuntamiento de San Fernando (www.sanfernando.es/ayto/) y en la plataform</w:t>
      </w:r>
      <w:r>
        <w:rPr>
          <w:rFonts w:ascii="Arial" w:hAnsi="Arial"/>
          <w:sz w:val="21"/>
          <w:szCs w:val="21"/>
        </w:rPr>
        <w:t>a</w:t>
      </w:r>
      <w:r>
        <w:rPr>
          <w:rFonts w:ascii="Arial" w:hAnsi="Arial"/>
          <w:sz w:val="21"/>
          <w:szCs w:val="21"/>
        </w:rPr>
        <w:t xml:space="preserve"> de la Base de Datos Nacional de Subvenciones (BDNS).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Cuarto. Aportación de la Delegación al conjunto de las subvenciones convocadas.</w:t>
      </w:r>
    </w:p>
    <w:p>
      <w:pPr>
        <w:pStyle w:val="Normal1"/>
        <w:spacing w:before="170" w:after="170"/>
        <w:ind w:left="0" w:right="0" w:hanging="0"/>
        <w:jc w:val="both"/>
        <w:rPr>
          <w:rFonts w:ascii="Arial" w:hAnsi="Arial"/>
          <w:sz w:val="21"/>
          <w:szCs w:val="21"/>
        </w:rPr>
      </w:pPr>
      <w:r>
        <w:rPr>
          <w:rFonts w:eastAsia="Arial" w:cs="Arial" w:ascii="Arial" w:hAnsi="Arial"/>
          <w:sz w:val="21"/>
          <w:szCs w:val="21"/>
        </w:rPr>
        <w:t xml:space="preserve">La cuantía total máxima estimada </w:t>
      </w:r>
      <w:r>
        <w:rPr>
          <w:rFonts w:eastAsia="Arial" w:cs="Arial" w:ascii="Arial" w:hAnsi="Arial"/>
          <w:sz w:val="21"/>
          <w:szCs w:val="21"/>
        </w:rPr>
        <w:t xml:space="preserve">con que se dota a las subvenciones a </w:t>
      </w:r>
      <w:r>
        <w:rPr>
          <w:rFonts w:eastAsia="Arial" w:cs="Arial" w:ascii="Arial" w:hAnsi="Arial"/>
          <w:sz w:val="21"/>
          <w:szCs w:val="21"/>
        </w:rPr>
        <w:t xml:space="preserve">entidades, </w:t>
      </w:r>
      <w:r>
        <w:rPr>
          <w:rFonts w:eastAsia="Arial" w:cs="Arial" w:ascii="Arial" w:hAnsi="Arial"/>
          <w:sz w:val="21"/>
          <w:szCs w:val="21"/>
        </w:rPr>
        <w:t>agrupaciones y asociaciones</w:t>
      </w:r>
      <w:r>
        <w:rPr>
          <w:rFonts w:eastAsia="Arial" w:cs="Arial" w:ascii="Arial" w:hAnsi="Arial"/>
          <w:sz w:val="21"/>
          <w:szCs w:val="21"/>
        </w:rPr>
        <w:t xml:space="preserve"> que </w:t>
      </w:r>
      <w:r>
        <w:rPr>
          <w:rFonts w:eastAsia="Arial" w:cs="Arial" w:ascii="Arial" w:hAnsi="Arial"/>
          <w:sz w:val="21"/>
          <w:szCs w:val="21"/>
        </w:rPr>
        <w:t xml:space="preserve">desarrollen o </w:t>
      </w:r>
      <w:r>
        <w:rPr>
          <w:rFonts w:eastAsia="Arial" w:cs="Arial" w:ascii="Arial" w:hAnsi="Arial"/>
          <w:sz w:val="21"/>
          <w:szCs w:val="21"/>
        </w:rPr>
        <w:t xml:space="preserve">hayan </w:t>
      </w:r>
      <w:r>
        <w:rPr>
          <w:rFonts w:eastAsia="Arial" w:cs="Arial" w:ascii="Arial" w:hAnsi="Arial"/>
          <w:sz w:val="21"/>
          <w:szCs w:val="21"/>
        </w:rPr>
        <w:t>desarroll</w:t>
      </w:r>
      <w:r>
        <w:rPr>
          <w:rFonts w:eastAsia="Arial" w:cs="Arial" w:ascii="Arial" w:hAnsi="Arial"/>
          <w:sz w:val="21"/>
          <w:szCs w:val="21"/>
        </w:rPr>
        <w:t xml:space="preserve">ado </w:t>
      </w:r>
      <w:r>
        <w:rPr>
          <w:rFonts w:eastAsia="Arial" w:cs="Arial" w:ascii="Arial" w:hAnsi="Arial"/>
          <w:sz w:val="21"/>
          <w:szCs w:val="21"/>
        </w:rPr>
        <w:t xml:space="preserve">una labor de promoción de la </w:t>
      </w:r>
      <w:r>
        <w:rPr>
          <w:rFonts w:eastAsia="Arial" w:cs="Arial" w:ascii="Arial" w:hAnsi="Arial"/>
          <w:sz w:val="21"/>
          <w:szCs w:val="21"/>
        </w:rPr>
        <w:t xml:space="preserve">Música </w:t>
      </w:r>
      <w:r>
        <w:rPr>
          <w:rFonts w:eastAsia="Arial" w:cs="Arial" w:ascii="Arial" w:hAnsi="Arial"/>
          <w:sz w:val="21"/>
          <w:szCs w:val="21"/>
        </w:rPr>
        <w:t xml:space="preserve">en San Fernando </w:t>
      </w:r>
      <w:r>
        <w:rPr>
          <w:rFonts w:eastAsia="Arial" w:cs="Arial" w:ascii="Arial" w:hAnsi="Arial"/>
          <w:sz w:val="21"/>
          <w:szCs w:val="21"/>
        </w:rPr>
        <w:t>durante el ejercicio 202</w:t>
      </w:r>
      <w:r>
        <w:rPr>
          <w:rFonts w:eastAsia="Arial" w:cs="Arial" w:ascii="Arial" w:hAnsi="Arial"/>
          <w:sz w:val="21"/>
          <w:szCs w:val="21"/>
        </w:rPr>
        <w:t>1</w:t>
      </w:r>
      <w:r>
        <w:rPr>
          <w:rFonts w:eastAsia="Arial" w:cs="Arial" w:ascii="Arial" w:hAnsi="Arial"/>
          <w:sz w:val="21"/>
          <w:szCs w:val="21"/>
        </w:rPr>
        <w:t xml:space="preserve">, e imputada al </w:t>
      </w:r>
      <w:r>
        <w:rPr>
          <w:rFonts w:eastAsia="Arial" w:cs="Arial" w:ascii="Arial" w:hAnsi="Arial"/>
          <w:sz w:val="21"/>
          <w:szCs w:val="21"/>
        </w:rPr>
        <w:t xml:space="preserve">presente </w:t>
      </w:r>
      <w:r>
        <w:rPr>
          <w:rFonts w:eastAsia="Arial" w:cs="Arial" w:ascii="Arial" w:hAnsi="Arial"/>
          <w:sz w:val="21"/>
          <w:szCs w:val="21"/>
        </w:rPr>
        <w:t xml:space="preserve">ejercicio económico, condicionada a la existencia de crédito adecuado y suficiente en el momento de </w:t>
      </w:r>
      <w:r>
        <w:rPr>
          <w:rFonts w:eastAsia="Arial" w:cs="Arial" w:ascii="Arial" w:hAnsi="Arial"/>
          <w:sz w:val="21"/>
          <w:szCs w:val="21"/>
        </w:rPr>
        <w:t xml:space="preserve">la </w:t>
      </w:r>
      <w:r>
        <w:rPr>
          <w:rFonts w:eastAsia="Arial" w:cs="Arial" w:ascii="Arial" w:hAnsi="Arial"/>
          <w:sz w:val="21"/>
          <w:szCs w:val="21"/>
        </w:rPr>
        <w:t xml:space="preserve">resolución de concesión, </w:t>
      </w:r>
      <w:r>
        <w:rPr>
          <w:rFonts w:eastAsia="Arial" w:cs="Arial" w:ascii="Arial" w:hAnsi="Arial"/>
          <w:sz w:val="21"/>
          <w:szCs w:val="21"/>
        </w:rPr>
        <w:t xml:space="preserve">es de </w:t>
      </w:r>
      <w:r>
        <w:rPr>
          <w:rFonts w:eastAsia="Arial" w:cs="Arial" w:ascii="Arial" w:hAnsi="Arial"/>
          <w:sz w:val="21"/>
          <w:szCs w:val="21"/>
        </w:rPr>
        <w:t xml:space="preserve">ciento ochenta </w:t>
      </w:r>
      <w:r>
        <w:rPr>
          <w:rFonts w:eastAsia="Arial" w:cs="Arial" w:ascii="Arial" w:hAnsi="Arial"/>
          <w:sz w:val="21"/>
          <w:szCs w:val="21"/>
        </w:rPr>
        <w:t>mil euros (</w:t>
      </w:r>
      <w:r>
        <w:rPr>
          <w:rFonts w:eastAsia="Arial" w:cs="Arial" w:ascii="Arial" w:hAnsi="Arial"/>
          <w:sz w:val="21"/>
          <w:szCs w:val="21"/>
        </w:rPr>
        <w:t>18</w:t>
      </w:r>
      <w:r>
        <w:rPr>
          <w:rFonts w:eastAsia="Arial" w:cs="Arial" w:ascii="Arial" w:hAnsi="Arial"/>
          <w:sz w:val="21"/>
          <w:szCs w:val="21"/>
        </w:rPr>
        <w:t xml:space="preserve">0.000,00 €), con cargo a la aplicación presupuestaria </w:t>
      </w:r>
      <w:r>
        <w:rPr>
          <w:rFonts w:eastAsia="Arial" w:cs="Arial" w:ascii="Arial" w:hAnsi="Arial"/>
          <w:sz w:val="21"/>
          <w:szCs w:val="21"/>
        </w:rPr>
        <w:t>50/334/489</w:t>
      </w:r>
      <w:r>
        <w:rPr>
          <w:rFonts w:eastAsia="Arial" w:cs="Arial" w:ascii="Arial" w:hAnsi="Arial"/>
          <w:sz w:val="21"/>
          <w:szCs w:val="21"/>
        </w:rPr>
        <w:t>.</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Quinto. Plazo, forma y lugar de presentación de las solicitudes.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Las solicitudes de subvención se formalizarán mediante instancia, acompañada de los documentos requeridos para cada caso, y dirigidas a la Alcaldesa Presidenta del Ayuntamiento de San Fernando, podrán presentarse en el Registro General del Ayuntamiento, o en cualesquiera de los registros previstos en el artículo 16.4 de la Ley del Procedimiento Administrativo Común de las Administraciones Públicas, durante los VEINTE DÍAS NATURALES siguientes al de la publicación de esta convocatoria en el Boletín Oficial de la Provincia.</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Sexto. Compatibilidad/incompatibilidad con otras subvenciones.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Las subvenciones de esta convocatoria serán compatibles con otras subvenciones, ayudas, ingresos y recursos obtenidos para la misma finalidad, procedentes de cualesquiera administraciones, entes públicos o privados.</w:t>
      </w:r>
    </w:p>
    <w:p>
      <w:pPr>
        <w:pStyle w:val="Textopredeterminado"/>
        <w:jc w:val="both"/>
        <w:rPr>
          <w:rFonts w:ascii="Arial" w:hAnsi="Arial"/>
          <w:sz w:val="21"/>
          <w:szCs w:val="21"/>
        </w:rPr>
      </w:pPr>
      <w:r>
        <w:rPr>
          <w:rFonts w:ascii="Arial" w:hAnsi="Arial"/>
          <w:sz w:val="21"/>
          <w:szCs w:val="21"/>
        </w:rPr>
      </w:r>
    </w:p>
    <w:p>
      <w:pPr>
        <w:pStyle w:val="Textopredeterminado"/>
        <w:jc w:val="both"/>
        <w:rPr>
          <w:rFonts w:ascii="Arial" w:hAnsi="Arial"/>
          <w:sz w:val="21"/>
          <w:szCs w:val="21"/>
        </w:rPr>
      </w:pPr>
      <w:r>
        <w:rPr>
          <w:rFonts w:ascii="Arial" w:hAnsi="Arial"/>
          <w:sz w:val="21"/>
          <w:szCs w:val="21"/>
        </w:rPr>
        <w:tab/>
        <w:t xml:space="preserve">En San Fernando, a  </w:t>
      </w:r>
      <w:r>
        <w:rPr>
          <w:rFonts w:ascii="Arial" w:hAnsi="Arial"/>
          <w:sz w:val="21"/>
          <w:szCs w:val="21"/>
        </w:rPr>
        <w:t>la fecha de la firma electrónica</w:t>
      </w:r>
    </w:p>
    <w:p>
      <w:pPr>
        <w:pStyle w:val="Textopredeterminado"/>
        <w:jc w:val="both"/>
        <w:rPr>
          <w:rFonts w:ascii="Arial" w:hAnsi="Arial"/>
          <w:sz w:val="21"/>
          <w:szCs w:val="21"/>
        </w:rPr>
      </w:pPr>
      <w:r>
        <w:rPr>
          <w:rFonts w:ascii="Arial" w:hAnsi="Arial"/>
          <w:sz w:val="21"/>
          <w:szCs w:val="21"/>
        </w:rPr>
      </w:r>
    </w:p>
    <w:p>
      <w:pPr>
        <w:pStyle w:val="Textopredeterminado"/>
        <w:jc w:val="center"/>
        <w:rPr>
          <w:rFonts w:ascii="Arial" w:hAnsi="Arial"/>
          <w:sz w:val="21"/>
          <w:szCs w:val="21"/>
        </w:rPr>
      </w:pPr>
      <w:r>
        <w:rPr>
          <w:rFonts w:ascii="Arial" w:hAnsi="Arial"/>
          <w:sz w:val="21"/>
          <w:szCs w:val="21"/>
        </w:rPr>
        <w:t xml:space="preserve">La Delegada </w:t>
      </w:r>
      <w:r>
        <w:rPr>
          <w:rFonts w:ascii="Arial" w:hAnsi="Arial"/>
          <w:sz w:val="21"/>
          <w:szCs w:val="21"/>
        </w:rPr>
        <w:t>General del Área de Desarrollo de la Ciudadanía</w:t>
      </w:r>
    </w:p>
    <w:p>
      <w:pPr>
        <w:pStyle w:val="Textopredeterminado"/>
        <w:jc w:val="center"/>
        <w:rPr>
          <w:rFonts w:ascii="Arial" w:hAnsi="Arial"/>
          <w:sz w:val="21"/>
          <w:szCs w:val="21"/>
        </w:rPr>
      </w:pPr>
      <w:r>
        <w:rPr>
          <w:rFonts w:ascii="Arial" w:hAnsi="Arial"/>
          <w:sz w:val="21"/>
          <w:szCs w:val="21"/>
        </w:rPr>
      </w:r>
    </w:p>
    <w:p>
      <w:pPr>
        <w:pStyle w:val="Textopredeterminado"/>
        <w:jc w:val="center"/>
        <w:rPr>
          <w:rFonts w:ascii="Arial" w:hAnsi="Arial"/>
          <w:sz w:val="21"/>
          <w:szCs w:val="21"/>
        </w:rPr>
      </w:pPr>
      <w:r>
        <w:rPr>
          <w:rFonts w:ascii="Arial" w:hAnsi="Arial"/>
          <w:sz w:val="21"/>
          <w:szCs w:val="21"/>
        </w:rPr>
      </w:r>
    </w:p>
    <w:p>
      <w:pPr>
        <w:pStyle w:val="Normal"/>
        <w:jc w:val="center"/>
        <w:rPr>
          <w:rFonts w:ascii="Arial" w:hAnsi="Arial" w:eastAsia="Arial" w:cs="Arial"/>
          <w:color w:val="000000"/>
          <w:sz w:val="21"/>
          <w:szCs w:val="21"/>
        </w:rPr>
      </w:pPr>
      <w:r>
        <w:rPr>
          <w:rFonts w:eastAsia="Arial" w:cs="Arial" w:ascii="Arial" w:hAnsi="Arial"/>
          <w:color w:val="000000"/>
          <w:sz w:val="21"/>
          <w:szCs w:val="21"/>
        </w:rPr>
        <w:t>Mª. José Foncubierta Delegado</w:t>
      </w:r>
    </w:p>
    <w:p>
      <w:pPr>
        <w:pStyle w:val="Normal"/>
        <w:jc w:val="both"/>
        <w:rPr>
          <w:rFonts w:ascii="Arial" w:hAnsi="Arial" w:eastAsia="Arial" w:cs="Arial"/>
          <w:color w:val="000000"/>
          <w:sz w:val="21"/>
          <w:szCs w:val="21"/>
        </w:rPr>
      </w:pPr>
      <w:r>
        <w:rPr>
          <w:rFonts w:eastAsia="Arial" w:cs="Arial" w:ascii="Arial" w:hAnsi="Arial"/>
          <w:color w:val="000000"/>
          <w:sz w:val="21"/>
          <w:szCs w:val="21"/>
        </w:rPr>
      </w:r>
    </w:p>
    <w:p>
      <w:pPr>
        <w:pStyle w:val="Normal"/>
        <w:jc w:val="both"/>
        <w:rPr>
          <w:rFonts w:ascii="Arial" w:hAnsi="Arial" w:eastAsia="Arial" w:cs="Arial"/>
          <w:color w:val="000000"/>
          <w:sz w:val="21"/>
          <w:szCs w:val="21"/>
        </w:rPr>
      </w:pPr>
      <w:r>
        <w:rPr>
          <w:rFonts w:eastAsia="Arial" w:cs="Arial" w:ascii="Arial" w:hAnsi="Arial"/>
          <w:color w:val="000000"/>
          <w:sz w:val="21"/>
          <w:szCs w:val="21"/>
        </w:rPr>
      </w:r>
    </w:p>
    <w:p>
      <w:pPr>
        <w:pStyle w:val="Normal"/>
        <w:jc w:val="both"/>
        <w:rPr>
          <w:rFonts w:ascii="Arial" w:hAnsi="Arial" w:eastAsia="Arial" w:cs="Arial"/>
          <w:color w:val="000000"/>
          <w:sz w:val="21"/>
          <w:szCs w:val="21"/>
        </w:rPr>
      </w:pPr>
      <w:r>
        <w:rPr>
          <w:rFonts w:eastAsia="Arial" w:cs="Arial" w:ascii="Arial" w:hAnsi="Arial"/>
          <w:color w:val="000000"/>
          <w:sz w:val="21"/>
          <w:szCs w:val="21"/>
        </w:rPr>
      </w:r>
    </w:p>
    <w:p>
      <w:pPr>
        <w:pStyle w:val="Normal"/>
        <w:widowControl w:val="false"/>
        <w:tabs>
          <w:tab w:val="left" w:pos="220" w:leader="none"/>
          <w:tab w:val="left" w:pos="720" w:leader="none"/>
        </w:tabs>
        <w:spacing w:before="240" w:after="300"/>
        <w:ind w:left="360" w:right="0" w:hanging="0"/>
        <w:jc w:val="both"/>
        <w:rPr>
          <w:rStyle w:val="InitialStyle"/>
          <w:rFonts w:ascii="Arial" w:hAnsi="Arial" w:eastAsia="Arial" w:cs="Arial"/>
          <w:b w:val="false"/>
          <w:b w:val="false"/>
          <w:bCs w:val="false"/>
          <w:color w:val="000000"/>
          <w:kern w:val="2"/>
          <w:sz w:val="21"/>
          <w:szCs w:val="21"/>
          <w:u w:val="none"/>
          <w:lang w:val="es-ES"/>
        </w:rPr>
      </w:pPr>
      <w:r>
        <w:rPr>
          <w:rFonts w:eastAsia="Arial" w:cs="Arial" w:ascii="Arial" w:hAnsi="Arial"/>
          <w:color w:val="000000"/>
          <w:sz w:val="21"/>
          <w:szCs w:val="21"/>
        </w:rPr>
      </w:r>
    </w:p>
    <w:sectPr>
      <w:headerReference w:type="default" r:id="rId2"/>
      <w:type w:val="nextPage"/>
      <w:pgSz w:w="11906" w:h="16838"/>
      <w:pgMar w:left="1134" w:right="1134" w:header="1134" w:top="2199"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swiss"/>
    <w:pitch w:val="default"/>
  </w:font>
  <w:font w:name="Liberation Sans">
    <w:altName w:val="Arial"/>
    <w:charset w:val="00"/>
    <w:family w:val="swiss"/>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drawing>
        <wp:anchor behindDoc="0" distT="0" distB="0" distL="0" distR="0" simplePos="0" locked="0" layoutInCell="1" allowOverlap="1" relativeHeight="3">
          <wp:simplePos x="0" y="0"/>
          <wp:positionH relativeFrom="column">
            <wp:posOffset>200660</wp:posOffset>
          </wp:positionH>
          <wp:positionV relativeFrom="paragraph">
            <wp:posOffset>-461645</wp:posOffset>
          </wp:positionV>
          <wp:extent cx="714375" cy="742950"/>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714375" cy="742950"/>
                  </a:xfrm>
                  <a:prstGeom prst="rect">
                    <a:avLst/>
                  </a:prstGeom>
                </pic:spPr>
              </pic:pic>
            </a:graphicData>
          </a:graphic>
        </wp:anchor>
      </w:drawing>
    </w:r>
    <w:r>
      <w:rPr/>
      <w:t xml:space="preserve">                         </w:t>
    </w:r>
  </w:p>
  <w:p>
    <w:pPr>
      <w:pStyle w:val="Cabecera"/>
      <w:rPr>
        <w:rFonts w:ascii="Arial" w:hAnsi="Arial" w:eastAsia="Arial" w:cs="Arial"/>
        <w:sz w:val="22"/>
        <w:szCs w:val="22"/>
      </w:rPr>
    </w:pPr>
    <w:r>
      <w:rPr>
        <w:rFonts w:eastAsia="Arial" w:cs="Arial" w:ascii="Arial" w:hAnsi="Arial"/>
        <w:sz w:val="22"/>
        <w:szCs w:val="22"/>
      </w:rPr>
    </w:r>
  </w:p>
  <w:p>
    <w:pPr>
      <w:pStyle w:val="Cabecera"/>
      <w:rPr/>
    </w:pPr>
    <w:r>
      <w:rPr>
        <w:rFonts w:eastAsia="Arial" w:cs="Arial" w:ascii="Arial" w:hAnsi="Arial"/>
        <w:sz w:val="22"/>
        <w:szCs w:val="22"/>
      </w:rPr>
      <w:t xml:space="preserve">Área de Desarrollo </w:t>
    </w:r>
    <w:r>
      <w:rPr>
        <w:rFonts w:eastAsia="Arial" w:cs="Arial" w:ascii="Arial" w:hAnsi="Arial"/>
        <w:sz w:val="22"/>
        <w:szCs w:val="22"/>
      </w:rPr>
      <w:t xml:space="preserve">de </w:t>
    </w:r>
    <w:r>
      <w:rPr>
        <w:rFonts w:eastAsia="Arial" w:cs="Arial" w:ascii="Arial" w:hAnsi="Arial"/>
        <w:sz w:val="22"/>
        <w:szCs w:val="22"/>
      </w:rPr>
      <w:t>la Ciudadanía</w:t>
    </w:r>
  </w:p>
</w:hdr>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InitialStyle">
    <w:name w:val="InitialStyle"/>
    <w:qFormat/>
    <w:rPr>
      <w:rFonts w:ascii="Courier New" w:hAnsi="Courier New"/>
      <w:color w:val="000000"/>
      <w:spacing w:val="0"/>
      <w:sz w:val="24"/>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Cabecera">
    <w:name w:val="Header"/>
    <w:basedOn w:val="Normal"/>
    <w:pPr>
      <w:suppressLineNumbers/>
      <w:tabs>
        <w:tab w:val="clear" w:pos="720"/>
        <w:tab w:val="center" w:pos="4819" w:leader="none"/>
        <w:tab w:val="right" w:pos="9638" w:leader="none"/>
      </w:tabs>
    </w:pPr>
    <w:rPr/>
  </w:style>
  <w:style w:type="paragraph" w:styleId="Textopredeterminado">
    <w:name w:val="Texto predeterminado"/>
    <w:basedOn w:val="Normal"/>
    <w:qFormat/>
    <w:pPr/>
    <w:rPr>
      <w:sz w:val="24"/>
      <w:szCs w:val="24"/>
    </w:rPr>
  </w:style>
  <w:style w:type="paragraph" w:styleId="Encabezadodelatabla">
    <w:name w:val="Encabezado de la tabla"/>
    <w:basedOn w:val="Contenidodelatabla"/>
    <w:qFormat/>
    <w:pPr>
      <w:suppressLineNumbers/>
      <w:jc w:val="center"/>
    </w:pPr>
    <w:rPr>
      <w:b/>
      <w:bC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Subttulo">
    <w:name w:val="Subtitle"/>
    <w:basedOn w:val="Encabezado"/>
    <w:next w:val="Cuerpodetexto"/>
    <w:qFormat/>
    <w:pPr>
      <w:jc w:val="center"/>
    </w:pPr>
    <w:rPr>
      <w:i/>
      <w:iCs/>
      <w:sz w:val="28"/>
      <w:szCs w:val="28"/>
    </w:rPr>
  </w:style>
  <w:style w:type="paragraph" w:styleId="Etiqueta">
    <w:name w:val="Etiqueta"/>
    <w:basedOn w:val="Normal"/>
    <w:qFormat/>
    <w:pPr>
      <w:suppressLineNumbers/>
      <w:spacing w:before="120" w:after="120"/>
    </w:pPr>
    <w:rPr>
      <w:rFonts w:cs="Lucida Sans"/>
      <w:i/>
      <w:iCs/>
      <w:sz w:val="24"/>
      <w:szCs w:val="24"/>
    </w:rPr>
  </w:style>
  <w:style w:type="paragraph" w:styleId="Encabezado">
    <w:name w:val="Encabezado"/>
    <w:basedOn w:val="Normal"/>
    <w:next w:val="Cuerpodetexto"/>
    <w:qFormat/>
    <w:pPr>
      <w:keepNext w:val="true"/>
      <w:spacing w:before="240" w:after="120"/>
    </w:pPr>
    <w:rPr>
      <w:rFonts w:ascii="Arial" w:hAnsi="Arial" w:eastAsia="Microsoft YaHei" w:cs="Lucida Sans"/>
      <w:sz w:val="28"/>
      <w:szCs w:val="28"/>
    </w:rPr>
  </w:style>
  <w:style w:type="paragraph" w:styleId="Textopredeterminado1">
    <w:name w:val="Texto predeterminado:1"/>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paragraph" w:styleId="Normal1">
    <w:name w:val="LO-normal"/>
    <w:qFormat/>
    <w:pPr>
      <w:widowControl/>
      <w:numPr>
        <w:ilvl w:val="0"/>
        <w:numId w:val="0"/>
      </w:numPr>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
  <TotalTime>21</TotalTime>
  <Application>LibreOffice/6.2.8.2$Windows_X86_64 LibreOffice_project/f82ddfca21ebc1e222a662a32b25c0c9d20169ee</Application>
  <Pages>2</Pages>
  <Words>552</Words>
  <CharactersWithSpaces>3653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2021-04-05T14:39:07Z</dcterms:created>
  <dc:creator/>
  <dc:description/>
  <dc:language>es-ES</dc:language>
  <cp:lastModifiedBy/>
  <dcterms:modified xsi:type="dcterms:W3CDTF">2021-08-13T11:48:02Z</dcterms:modified>
  <cp:revision>15</cp:revision>
  <dc:subject/>
  <dc:title/>
</cp:coreProperties>
</file>