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D2" w:rsidRPr="004774D2" w:rsidRDefault="004774D2" w:rsidP="004774D2">
      <w:pPr>
        <w:spacing w:after="0" w:line="250" w:lineRule="auto"/>
        <w:ind w:left="1418" w:right="0" w:hanging="851"/>
        <w:jc w:val="left"/>
        <w:rPr>
          <w:rFonts w:ascii="Arial Narrow" w:hAnsi="Arial Narrow"/>
          <w:sz w:val="16"/>
          <w:szCs w:val="16"/>
        </w:rPr>
      </w:pPr>
    </w:p>
    <w:p w:rsidR="004774D2" w:rsidRPr="004774D2" w:rsidRDefault="004774D2" w:rsidP="004774D2">
      <w:pPr>
        <w:keepNext/>
        <w:keepLines/>
        <w:shd w:val="clear" w:color="auto" w:fill="FA0A3D"/>
        <w:spacing w:after="0" w:line="259" w:lineRule="auto"/>
        <w:ind w:left="0" w:right="106"/>
        <w:jc w:val="center"/>
        <w:outlineLvl w:val="0"/>
        <w:rPr>
          <w:rFonts w:ascii="Arial Narrow" w:eastAsia="Verdana" w:hAnsi="Arial Narrow"/>
          <w:b/>
          <w:color w:val="FFFFFF"/>
          <w:sz w:val="32"/>
          <w:szCs w:val="32"/>
        </w:rPr>
      </w:pP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ANEXO I</w:t>
      </w:r>
      <w:r>
        <w:rPr>
          <w:rFonts w:ascii="Arial Narrow" w:eastAsia="Verdana" w:hAnsi="Arial Narrow"/>
          <w:b/>
          <w:color w:val="FFFFFF"/>
          <w:sz w:val="32"/>
          <w:szCs w:val="32"/>
        </w:rPr>
        <w:t>V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 xml:space="preserve">. </w:t>
      </w:r>
      <w:r>
        <w:rPr>
          <w:rFonts w:ascii="Arial Narrow" w:eastAsia="Verdana" w:hAnsi="Arial Narrow"/>
          <w:b/>
          <w:color w:val="FFFFFF"/>
          <w:sz w:val="32"/>
          <w:szCs w:val="32"/>
        </w:rPr>
        <w:t>DETERMINACIÓN DEL VALOR DEL ÍNDICE SOCIECONÓMICO</w:t>
      </w:r>
      <w:r w:rsidRPr="004774D2">
        <w:rPr>
          <w:rFonts w:ascii="Arial Narrow" w:eastAsia="Verdana" w:hAnsi="Arial Narrow"/>
          <w:b/>
          <w:color w:val="FFFFFF"/>
          <w:sz w:val="32"/>
          <w:szCs w:val="32"/>
        </w:rPr>
        <w:t>.</w:t>
      </w:r>
    </w:p>
    <w:p w:rsidR="004774D2" w:rsidRPr="004774D2" w:rsidRDefault="004774D2" w:rsidP="004774D2">
      <w:pPr>
        <w:spacing w:before="120" w:after="120" w:line="240" w:lineRule="auto"/>
        <w:ind w:left="0" w:right="113" w:firstLine="0"/>
        <w:jc w:val="center"/>
        <w:rPr>
          <w:rFonts w:ascii="Arial Narrow" w:hAnsi="Arial Narrow"/>
          <w:b/>
          <w:color w:val="767171" w:themeColor="background2" w:themeShade="80"/>
          <w:sz w:val="24"/>
          <w:szCs w:val="24"/>
        </w:rPr>
      </w:pPr>
      <w:r w:rsidRPr="004774D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SUBVENCIONES A LOS AYUNTAMIENTOS DE CANTABRIA PARA LA MEJORA DEL ABASTECIMIENTO Y REDUCCIÓN DE PÉRDIDAS EN REDES DE PEQUEÑOS Y MEDIANOS MUNICIPIOS. </w:t>
      </w:r>
    </w:p>
    <w:p w:rsidR="00F12079" w:rsidRPr="008D1520" w:rsidRDefault="00F12079" w:rsidP="00714F6A">
      <w:pPr>
        <w:spacing w:after="120" w:line="240" w:lineRule="auto"/>
        <w:ind w:left="0" w:right="0" w:firstLine="0"/>
        <w:outlineLvl w:val="0"/>
      </w:pPr>
    </w:p>
    <w:p w:rsidR="00C905BC" w:rsidRPr="004774D2" w:rsidRDefault="00C905BC" w:rsidP="00714F6A">
      <w:pPr>
        <w:spacing w:after="120" w:line="240" w:lineRule="auto"/>
        <w:ind w:left="0" w:right="0" w:firstLine="0"/>
        <w:outlineLvl w:val="0"/>
        <w:rPr>
          <w:b/>
        </w:rPr>
      </w:pPr>
      <w:r w:rsidRPr="004774D2">
        <w:rPr>
          <w:b/>
        </w:rPr>
        <w:t>El índice socioeconómico del municipio, resultante de considerar la densidad de población, renta por habitante, el porcentaje de parados y el porcentaje de población mayor de 65 años, es la suma de las siguientes puntuaciones:</w:t>
      </w:r>
    </w:p>
    <w:p w:rsidR="00C905BC" w:rsidRDefault="00C905BC" w:rsidP="0056433D">
      <w:pPr>
        <w:pStyle w:val="Prrafodelista"/>
        <w:numPr>
          <w:ilvl w:val="0"/>
          <w:numId w:val="32"/>
        </w:numPr>
        <w:spacing w:after="120" w:line="240" w:lineRule="auto"/>
        <w:ind w:right="0"/>
        <w:outlineLvl w:val="0"/>
      </w:pPr>
      <w:r>
        <w:t>Densidad de población (obtenida de los datos del INE de superficie y población según el padrón municipal del año 2020): 1 punto para el municipio de menor densidad, 0 puntos para el de mayor densidad, el resto se calcula proporcionalmente a la diferencia de densidad de población entre los extremos.</w:t>
      </w:r>
    </w:p>
    <w:p w:rsidR="00C905BC" w:rsidRDefault="00C905BC" w:rsidP="0056433D">
      <w:pPr>
        <w:pStyle w:val="Prrafodelista"/>
        <w:numPr>
          <w:ilvl w:val="0"/>
          <w:numId w:val="32"/>
        </w:numPr>
        <w:spacing w:after="120" w:line="240" w:lineRule="auto"/>
        <w:ind w:right="0"/>
        <w:outlineLvl w:val="0"/>
      </w:pPr>
      <w:r>
        <w:t xml:space="preserve">Renta por habitante </w:t>
      </w:r>
      <w:r w:rsidRPr="00C905BC">
        <w:t>(</w:t>
      </w:r>
      <w:r>
        <w:t>renta neta media por persona del Atlas de distribución de renta de los hogares</w:t>
      </w:r>
      <w:r w:rsidRPr="00C905BC">
        <w:t xml:space="preserve"> del INE</w:t>
      </w:r>
      <w:r>
        <w:t>,</w:t>
      </w:r>
      <w:r w:rsidRPr="00C905BC">
        <w:t xml:space="preserve"> año 20</w:t>
      </w:r>
      <w:r>
        <w:t>18</w:t>
      </w:r>
      <w:r w:rsidRPr="00C905BC">
        <w:t>)</w:t>
      </w:r>
      <w:r>
        <w:t>: 1 punto para el municipio de menor renta, 0 puntos para el de mayor renta, el resto se calcula proporcionalmente a la diferencia de renta entre los extremos.</w:t>
      </w:r>
    </w:p>
    <w:p w:rsidR="00C905BC" w:rsidRDefault="00C905BC" w:rsidP="0056433D">
      <w:pPr>
        <w:pStyle w:val="Prrafodelista"/>
        <w:numPr>
          <w:ilvl w:val="0"/>
          <w:numId w:val="32"/>
        </w:numPr>
        <w:spacing w:after="120" w:line="240" w:lineRule="auto"/>
        <w:ind w:right="0"/>
        <w:outlineLvl w:val="0"/>
      </w:pPr>
      <w:r>
        <w:t xml:space="preserve">Porcentaje de parados </w:t>
      </w:r>
      <w:r w:rsidRPr="00C905BC">
        <w:t>(</w:t>
      </w:r>
      <w:r w:rsidR="0056433D">
        <w:t>paro registrado en el SEPE en el primer semestre de 2021 entre la población total, según el padrón municipal del año 2020, datos del INE</w:t>
      </w:r>
      <w:r w:rsidRPr="00C905BC">
        <w:t>)</w:t>
      </w:r>
      <w:r>
        <w:t>: 1 punto para el municipio con más porcentaje de parados sobre la población total, 0 puntos para el de menor porcentaje, el resto el resto se calcula proporcionalmente a la diferencia de porcentaje de parados entre los extremos.</w:t>
      </w:r>
    </w:p>
    <w:p w:rsidR="00C905BC" w:rsidRDefault="00C905BC" w:rsidP="0056433D">
      <w:pPr>
        <w:pStyle w:val="Prrafodelista"/>
        <w:numPr>
          <w:ilvl w:val="0"/>
          <w:numId w:val="32"/>
        </w:numPr>
        <w:spacing w:after="120" w:line="240" w:lineRule="auto"/>
        <w:ind w:right="0"/>
        <w:outlineLvl w:val="0"/>
      </w:pPr>
      <w:r>
        <w:t>Porcentaje de población mayor de 65 años</w:t>
      </w:r>
      <w:r w:rsidR="0056433D">
        <w:t xml:space="preserve"> (datos del INE, año 2020)</w:t>
      </w:r>
      <w:r>
        <w:t>: 1 punto para el municipio con más porcentaje de mayores, 0 puntos para el de menor porcentaje, el resto el resto se calcula proporcionalmente a la diferencia de porcentaje de parados entre los extremos.</w:t>
      </w:r>
    </w:p>
    <w:p w:rsidR="0056433D" w:rsidRDefault="0056433D" w:rsidP="00714F6A">
      <w:pPr>
        <w:spacing w:after="120" w:line="240" w:lineRule="auto"/>
        <w:ind w:left="0" w:right="0" w:firstLine="0"/>
        <w:outlineLvl w:val="0"/>
      </w:pPr>
    </w:p>
    <w:p w:rsidR="0056433D" w:rsidRDefault="0056433D" w:rsidP="00714F6A">
      <w:pPr>
        <w:spacing w:after="120" w:line="240" w:lineRule="auto"/>
        <w:ind w:left="0" w:right="0" w:firstLine="0"/>
        <w:outlineLvl w:val="0"/>
      </w:pPr>
      <w:r>
        <w:t>En la siguiente tabla se obtiene el índice socioeconómico de todos los municipios de Cantabria con pobla</w:t>
      </w:r>
      <w:r w:rsidR="00681400">
        <w:t xml:space="preserve">ción menor de 20.000 habitantes calculado </w:t>
      </w:r>
      <w:r>
        <w:t xml:space="preserve">según </w:t>
      </w:r>
      <w:r w:rsidR="00681400">
        <w:t>se indica</w:t>
      </w:r>
      <w:r>
        <w:t xml:space="preserve"> arriba.</w:t>
      </w:r>
    </w:p>
    <w:p w:rsidR="0056433D" w:rsidRDefault="0056433D" w:rsidP="00714F6A">
      <w:pPr>
        <w:spacing w:after="120" w:line="240" w:lineRule="auto"/>
        <w:ind w:left="0" w:right="0" w:firstLine="0"/>
        <w:outlineLvl w:val="0"/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7"/>
        <w:gridCol w:w="887"/>
        <w:gridCol w:w="817"/>
        <w:gridCol w:w="766"/>
        <w:gridCol w:w="856"/>
        <w:gridCol w:w="854"/>
        <w:gridCol w:w="798"/>
        <w:gridCol w:w="848"/>
        <w:gridCol w:w="1054"/>
      </w:tblGrid>
      <w:tr w:rsidR="00681400" w:rsidRPr="00713F70" w:rsidTr="00681400">
        <w:trPr>
          <w:trHeight w:val="161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AYUNTAMIENTO</w:t>
            </w: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br/>
              <w:t>POBLACIÓN ˂ 20.000 HABS.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Población 2020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713F70" w:rsidRPr="00713F70" w:rsidRDefault="00713F70" w:rsidP="0068140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Superfic</w:t>
            </w:r>
            <w:r w:rsidR="0068140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ie</w:t>
            </w: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br/>
              <w:t>(km²)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Parados (1 </w:t>
            </w:r>
            <w:proofErr w:type="spellStart"/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s</w:t>
            </w:r>
            <w:r w:rsidR="0068140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em</w:t>
            </w:r>
            <w:proofErr w:type="spellEnd"/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. 2021)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Densidad (2020)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13F70" w:rsidRPr="00713F70" w:rsidRDefault="00713F70" w:rsidP="0068140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Renta por hab</w:t>
            </w:r>
            <w:r w:rsidR="0068140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itante</w:t>
            </w: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 (2018)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% parados (2021)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% </w:t>
            </w:r>
            <w:proofErr w:type="spellStart"/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poblac</w:t>
            </w:r>
            <w:proofErr w:type="spellEnd"/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. &gt; 65</w:t>
            </w:r>
            <w:r w:rsidR="0068140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 años</w:t>
            </w: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 xml:space="preserve"> (2020)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righ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INDICADOR SOCIOECO</w:t>
            </w:r>
            <w:r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-</w:t>
            </w:r>
            <w:r w:rsidRPr="00713F70">
              <w:rPr>
                <w:rFonts w:eastAsia="Times New Roman"/>
                <w:b/>
                <w:bCs/>
                <w:color w:val="auto"/>
                <w:sz w:val="14"/>
                <w:szCs w:val="14"/>
              </w:rPr>
              <w:t>NÓMICO</w:t>
            </w:r>
          </w:p>
        </w:tc>
      </w:tr>
      <w:tr w:rsidR="00681400" w:rsidRPr="00713F70" w:rsidTr="00681400">
        <w:trPr>
          <w:trHeight w:val="4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F70" w:rsidRPr="00713F70" w:rsidRDefault="00713F70" w:rsidP="00713F7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b/>
                <w:bCs/>
                <w:color w:val="auto"/>
                <w:sz w:val="14"/>
                <w:szCs w:val="14"/>
              </w:rPr>
            </w:pP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Alfoz de Lloredo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2.394 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46,78 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51,18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10.725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7,56%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27,40%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2,1365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Ampuero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4.319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32,47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329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133,03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7,62%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21,65%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1,9705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Anievas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274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21,66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12,65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5,47%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34,67%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2,2265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Arenas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Iguña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1.665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86,19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19,32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11.351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6,97%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28,95%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2,2094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Argoños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1.788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5,56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321,70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12.233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7,61%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17,23%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1,9203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Arnuero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2.106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24,70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85,28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10.925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8,26%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23,50%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2,0981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Arredondo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452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46,88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9,64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9.168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8,63%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2,2769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Bárcena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Cicero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4.319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36,25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119,14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14.787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21,66%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2,3410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Bárcena de Pie de Concha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672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30,54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22,00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11.433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7,54%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25,65%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2,1747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Bareyo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1.994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32,30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61,73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10.862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7,52%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21,41%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1,9727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Cabezón de la Sal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8.358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33,23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621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251,53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20,15%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1,8666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Cabezón de Liébana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604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81,43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12.870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5,79%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31,95%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2,3653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Cabuérniga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965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85,76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11,25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9.529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34,38%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2,0316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Camaleño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162,09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12.179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5,16%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28,49%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2,1314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Campoo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Enmedio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3.696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91,31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40,48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12.746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4,27%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25,27%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2,0099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Campoo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Yuso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670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89,47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11.119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3,88%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25,08%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1,7975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Cartes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5.731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18,93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500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302,68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10.470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8,72%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2,1537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Castañeda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2.968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19,22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154,46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11.200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6,67%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10,96%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1,5998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Cieza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534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44,04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12,13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11.938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4,87%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15,35%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1,6978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Cillorigo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de Liébana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1.299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106,58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12,19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10.555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7,01%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35,39%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2,3109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Colindres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8.598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5,92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704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1.451,48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11.314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8,19%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22,25%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1,6049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Comillas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2.124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18,46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115,04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10.889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8,57%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18,00%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1,9530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Corvera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Toranzo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2.042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50,04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40,81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10.313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7,27%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24,09%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1,9721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El Astillero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18.134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6,56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1294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2.766,29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11.830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7,14%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17,74%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0,9627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Entrambasaguas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5.260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43,19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328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121,79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6,24%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12,97%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1,6572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Escalante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781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18,81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41,53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10.487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22,59%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1,8360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Guriezo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2.330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79,51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29,30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11.725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6,35%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21,33%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1,9735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Hazas de Cesto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1.580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21,88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72,22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11.294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7,22%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17,72%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1,8837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Hermandad de Campoo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Suso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1.588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223,02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7,12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14.536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3,46%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25,94%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2,1698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Herrerías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587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40,22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14,59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11.282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6,98%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37,31%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2,4451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Lamasón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269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70,52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3,81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10.901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5,58%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42,01%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2,4138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Laredo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11.023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15,30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720,54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11.950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8,44%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27,13%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2,1039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Las Rozas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Valdearroyo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247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57,54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4,29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12.995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2,6594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Liendo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1.196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26,42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45,27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11.491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5,35%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36,47%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2,2854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Liérganes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2.407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36,85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65,32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23,45%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2,0384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Limpias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1.928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9,97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193,36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11.748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7,21%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19,04%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1,9282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Los Corrales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Buelna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10.767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45,28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777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237,76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11.170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7,22%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28,48%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2,1192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Los Tojos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387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89,49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4,32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10.918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3,36%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34,37%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1,9957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Luena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600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90,72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6,61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10.169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7,00%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34,33%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2,2385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Marina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Cudeyo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5.106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29,30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174,24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12.903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6,46%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23,76%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2,1335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Mazcuerras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2.093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56,01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37,37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17.097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6,74%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22,60%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2,6471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Medio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Cudeyo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7.577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26,43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483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286,73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11.700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6,37%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18,97%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1,8116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Meruelo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2.086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16,36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127,50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9.913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9,16%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13,28%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1,7558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Miengo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4.891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24,45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200,05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12.641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7,24%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1,9973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Miera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381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34,11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11,17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10.955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8,29%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33,16%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2,4083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Molledo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1.507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70,98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21,23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10.808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6,77%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34,11%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2,2778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Noja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2.588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9,27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279,06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10.472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19,20%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2,0880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Penagos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2.142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31,67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67,64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12.202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19,42%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1,9329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Peñarrubia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319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53,07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11.266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5,33%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36,05%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2,2607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Pesaguero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295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69,99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4,21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10.248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5,08%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2,1211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Pesquera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  79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8,83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8,95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11.498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34,18%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2,5510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Polaciones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221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89,58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2,47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11.304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5,43%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29,86%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2,0976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Polanco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5.942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17,58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397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338,07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11.885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6,68%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15,95%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1,7551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Potes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1.332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7,66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173,82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12.685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26,43%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2,2802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Puente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Viesgo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2.845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35,91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79,22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11.163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5,03%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21,79%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1,7856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Ramales de la Victoria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2.877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32,09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89,67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10.367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9,35%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23,32%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2,1268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Rasines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955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43,69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21,86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10.763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23,06%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1,9697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Reinosa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8.946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4,06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569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2.204,26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13.066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6,36%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30,49%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1,6017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Reocín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8.399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32,10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561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261,67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11.096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6,68%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18,17%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1,7573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Ribamontán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al Mar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4.478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37,67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307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118,88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11.440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7,73%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18,15%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1,9424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Ribamontán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al Monte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2.303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42,30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54,45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12.479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6,56%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21,28%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2,0663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Rionansa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1.029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118,16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8,71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11.941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35,47%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2,4259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Riotuerto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1.611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30,40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52,99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10.675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7,39%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24,77%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2,0388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Ruente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1.011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66,13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15,29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11.126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6,43%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2,0668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Ruesga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836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87,59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9,54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10.221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6,94%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34,81%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2,2513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Ruiloba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722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15,17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47,60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10.255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6,51%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25,15%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1,9254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San Felices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Buelna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2.367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36,18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65,41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11.638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24,14%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2,0016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San Miguel de Aguayo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145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36,20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4,01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11.396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3,45%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26,21%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1,8232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San Pedro del Romeral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474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57,31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9.399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5,49%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32,28%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1,9552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San Roque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Riomiera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345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35,63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9,68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8.223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14,20%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2,3988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San Vicente de la Barquera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4.095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41,74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98,11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11.083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22,88%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2,1478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Santa Cruz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Bezana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13.088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17,34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754,90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14.643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5,49%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24,86%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2,0636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Santa María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Cayón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9.167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47,64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622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192,42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11.288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6,79%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16,28%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1,7593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Santillana del Mar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4.229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28,50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148,36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12.125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25,15%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2,0540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Santiurde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de Reinosa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255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31,14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13.384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3,14%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21,71%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1,8884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Santiurde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de </w:t>
            </w: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Toranzo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1.646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36,32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45,32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13.061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5,52%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24,67%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2,1387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Santoña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11.019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11,34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971,38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11.162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8,67%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25,76%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1,9056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Saro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516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18,02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28,64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10.727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8,14%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29,46%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2,2563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Selaya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1.873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39,12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47,87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11.663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7,89%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25,48%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2,2185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Soba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1.155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214,16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5,39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9.328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5,80%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30,30%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1,9200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Solórzano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1.046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25,48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41,06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12.962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29,45%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2,4390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Suances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8.827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24,56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611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359,34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11.830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6,92%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19,49%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1,8644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Tresviso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  59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16,24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11.498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3,39%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45,76%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2,3914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Tudanca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135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52,57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2,57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11.386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11,85%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25,93%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2,5740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Udías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928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19,94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46,55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10.574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6,79%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18,75%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1,8028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Val de San Vicente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2.758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51,04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240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54,04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10.427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8,70%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31,58%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2,3251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Valdáliga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2.150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97,77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21,99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12.918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6,70%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31,25%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2,4267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Valdeolea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939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83,64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70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11,23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13.187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7,45%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27,44%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2,4200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Valdeprado</w:t>
            </w:r>
            <w:proofErr w:type="spellEnd"/>
            <w:r w:rsidRPr="00713F70">
              <w:rPr>
                <w:rFonts w:eastAsia="Times New Roman"/>
                <w:sz w:val="14"/>
                <w:szCs w:val="14"/>
              </w:rPr>
              <w:t xml:space="preserve"> del Río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325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88,93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3,65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14.627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5,23%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40,04%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2,7461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Valderredible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950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298,26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3,19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12.185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5,05%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30,15%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2,1708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Valle de Villaverde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274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19,65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13,94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9.874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5,11%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25,65%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1,7824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Vega de Liébana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719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133,01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5,41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10.881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4,31%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32,12%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2,0125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Vega de Pas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746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87,52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55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8,52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11.079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7,37%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33,24%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2,3426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Villacarriedo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1.612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50,96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74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31,63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10.491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4,59%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29,89%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1,9204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Villaescusa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3.933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28,41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239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138,43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13.623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6,08%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25,56%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2,2445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proofErr w:type="spellStart"/>
            <w:r w:rsidRPr="00713F70">
              <w:rPr>
                <w:rFonts w:eastAsia="Times New Roman"/>
                <w:sz w:val="14"/>
                <w:szCs w:val="14"/>
              </w:rPr>
              <w:t>Villafufre</w:t>
            </w:r>
            <w:proofErr w:type="spellEnd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   994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30,06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68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33,07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10.236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6,84%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19,20%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1,7872</w:t>
            </w:r>
          </w:p>
        </w:tc>
      </w:tr>
      <w:tr w:rsidR="00681400" w:rsidRPr="00713F70" w:rsidTr="00681400">
        <w:trPr>
          <w:trHeight w:val="228"/>
        </w:trPr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="0"/>
              <w:jc w:val="lef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>Voto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      2.686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sz w:val="14"/>
                <w:szCs w:val="14"/>
              </w:rPr>
            </w:pPr>
            <w:r w:rsidRPr="00713F70">
              <w:rPr>
                <w:rFonts w:eastAsia="Times New Roman"/>
                <w:sz w:val="14"/>
                <w:szCs w:val="14"/>
              </w:rPr>
              <w:t xml:space="preserve">77,82 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209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34,52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11.611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7,78%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681400" w:rsidRPr="00713F70" w:rsidRDefault="00681400" w:rsidP="00681400">
            <w:pPr>
              <w:spacing w:after="0" w:line="240" w:lineRule="auto"/>
              <w:ind w:left="0" w:right="0" w:firstLineChars="100" w:firstLine="140"/>
              <w:jc w:val="right"/>
              <w:rPr>
                <w:rFonts w:eastAsia="Times New Roman"/>
                <w:color w:val="auto"/>
                <w:sz w:val="14"/>
                <w:szCs w:val="14"/>
              </w:rPr>
            </w:pPr>
            <w:r w:rsidRPr="00713F70">
              <w:rPr>
                <w:rFonts w:eastAsia="Times New Roman"/>
                <w:color w:val="auto"/>
                <w:sz w:val="14"/>
                <w:szCs w:val="14"/>
              </w:rPr>
              <w:t>22,60%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681400" w:rsidRPr="00681400" w:rsidRDefault="00681400" w:rsidP="00681400">
            <w:pPr>
              <w:jc w:val="right"/>
              <w:rPr>
                <w:b/>
                <w:sz w:val="16"/>
                <w:szCs w:val="16"/>
              </w:rPr>
            </w:pPr>
            <w:r w:rsidRPr="00681400">
              <w:rPr>
                <w:b/>
                <w:sz w:val="16"/>
                <w:szCs w:val="16"/>
              </w:rPr>
              <w:t>2,1243</w:t>
            </w:r>
          </w:p>
        </w:tc>
      </w:tr>
    </w:tbl>
    <w:p w:rsidR="00C905BC" w:rsidRDefault="00C905BC" w:rsidP="00714F6A">
      <w:pPr>
        <w:spacing w:after="120" w:line="240" w:lineRule="auto"/>
        <w:ind w:left="0" w:right="0" w:firstLine="0"/>
        <w:outlineLvl w:val="0"/>
      </w:pPr>
      <w:bookmarkStart w:id="0" w:name="_GoBack"/>
      <w:bookmarkEnd w:id="0"/>
    </w:p>
    <w:sectPr w:rsidR="00C905BC" w:rsidSect="00F57A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500" w:right="1121" w:bottom="1336" w:left="170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70" w:rsidRDefault="00713F70">
      <w:pPr>
        <w:spacing w:after="0" w:line="240" w:lineRule="auto"/>
      </w:pPr>
      <w:r>
        <w:separator/>
      </w:r>
    </w:p>
  </w:endnote>
  <w:endnote w:type="continuationSeparator" w:id="0">
    <w:p w:rsidR="00713F70" w:rsidRDefault="0071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4019857"/>
      <w:docPartObj>
        <w:docPartGallery w:val="Page Numbers (Bottom of Page)"/>
        <w:docPartUnique/>
      </w:docPartObj>
    </w:sdtPr>
    <w:sdtEndPr/>
    <w:sdtContent>
      <w:p w:rsidR="00713F70" w:rsidRDefault="00713F7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A38">
          <w:rPr>
            <w:noProof/>
          </w:rPr>
          <w:t>1</w:t>
        </w:r>
        <w:r>
          <w:fldChar w:fldCharType="end"/>
        </w:r>
      </w:p>
    </w:sdtContent>
  </w:sdt>
  <w:p w:rsidR="00713F70" w:rsidRDefault="00713F70">
    <w:pPr>
      <w:spacing w:after="0" w:line="259" w:lineRule="auto"/>
      <w:ind w:left="274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39" w:line="259" w:lineRule="auto"/>
      <w:ind w:left="0" w:right="5" w:firstLine="0"/>
      <w:jc w:val="right"/>
    </w:pPr>
    <w:r>
      <w:rPr>
        <w:rFonts w:ascii="Verdana" w:eastAsia="Verdana" w:hAnsi="Verdana" w:cs="Verdana"/>
        <w:color w:val="231F20"/>
        <w:sz w:val="18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color w:val="231F20"/>
        <w:sz w:val="18"/>
      </w:rPr>
      <w:t>1</w:t>
    </w:r>
    <w:r>
      <w:rPr>
        <w:rFonts w:ascii="Verdana" w:eastAsia="Verdana" w:hAnsi="Verdana" w:cs="Verdana"/>
        <w:color w:val="231F20"/>
        <w:sz w:val="18"/>
      </w:rPr>
      <w:fldChar w:fldCharType="end"/>
    </w:r>
    <w:r>
      <w:rPr>
        <w:rFonts w:ascii="Verdana" w:eastAsia="Verdana" w:hAnsi="Verdana" w:cs="Verdana"/>
        <w:color w:val="231F20"/>
        <w:sz w:val="18"/>
      </w:rPr>
      <w:t xml:space="preserve"> -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70" w:rsidRDefault="00713F70">
      <w:pPr>
        <w:spacing w:after="0" w:line="240" w:lineRule="auto"/>
      </w:pPr>
      <w:r>
        <w:separator/>
      </w:r>
    </w:p>
  </w:footnote>
  <w:footnote w:type="continuationSeparator" w:id="0">
    <w:p w:rsidR="00713F70" w:rsidRDefault="0071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284" w:type="dxa"/>
      <w:tblLook w:val="01E0" w:firstRow="1" w:lastRow="1" w:firstColumn="1" w:lastColumn="1" w:noHBand="0" w:noVBand="0"/>
    </w:tblPr>
    <w:tblGrid>
      <w:gridCol w:w="3828"/>
      <w:gridCol w:w="3119"/>
      <w:gridCol w:w="2736"/>
    </w:tblGrid>
    <w:tr w:rsidR="00713F70" w:rsidTr="00713F70">
      <w:trPr>
        <w:trHeight w:val="836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</w:rPr>
            <w:drawing>
              <wp:inline distT="0" distB="0" distL="0" distR="0" wp14:anchorId="68BAD7BF" wp14:editId="62F39DD1">
                <wp:extent cx="1440815" cy="723900"/>
                <wp:effectExtent l="0" t="0" r="6985" b="0"/>
                <wp:docPr id="3" name="Imagen 3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 w:val="restart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</w:rPr>
            <w:drawing>
              <wp:inline distT="0" distB="0" distL="0" distR="0" wp14:anchorId="36FA3630" wp14:editId="37FDB26B">
                <wp:extent cx="1411605" cy="84137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  <w:tr w:rsidR="00713F70" w:rsidTr="00713F70">
      <w:trPr>
        <w:trHeight w:val="410"/>
      </w:trPr>
      <w:tc>
        <w:tcPr>
          <w:tcW w:w="3828" w:type="dxa"/>
          <w:shd w:val="clear" w:color="auto" w:fill="auto"/>
        </w:tcPr>
        <w:p w:rsidR="00713F70" w:rsidRPr="00973A01" w:rsidRDefault="00713F70" w:rsidP="00F57AAF">
          <w:pPr>
            <w:pStyle w:val="Encabezado"/>
            <w:jc w:val="center"/>
            <w:rPr>
              <w:rFonts w:ascii="Tahoma" w:eastAsia="SimSun" w:hAnsi="Tahoma" w:cs="Tahoma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</w:t>
          </w:r>
        </w:p>
        <w:p w:rsidR="00713F70" w:rsidRPr="00973A01" w:rsidRDefault="00713F70" w:rsidP="00F57AAF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3119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/>
          <w:shd w:val="clear" w:color="auto" w:fill="auto"/>
        </w:tcPr>
        <w:p w:rsidR="00713F70" w:rsidRPr="00973A01" w:rsidRDefault="00713F70" w:rsidP="00F57AAF">
          <w:pPr>
            <w:pStyle w:val="Encabezado"/>
            <w:jc w:val="right"/>
            <w:rPr>
              <w:rFonts w:eastAsia="SimSun"/>
            </w:rPr>
          </w:pPr>
        </w:p>
      </w:tc>
    </w:tr>
  </w:tbl>
  <w:p w:rsidR="00713F70" w:rsidRDefault="00713F70" w:rsidP="00F57AAF">
    <w:pPr>
      <w:spacing w:after="0" w:line="259" w:lineRule="auto"/>
      <w:ind w:left="274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F70" w:rsidRDefault="00713F70">
    <w:pPr>
      <w:spacing w:after="101" w:line="259" w:lineRule="auto"/>
      <w:ind w:left="1526" w:right="-17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1208532</wp:posOffset>
              </wp:positionH>
              <wp:positionV relativeFrom="page">
                <wp:posOffset>449576</wp:posOffset>
              </wp:positionV>
              <wp:extent cx="1682496" cy="920496"/>
              <wp:effectExtent l="0" t="0" r="0" b="0"/>
              <wp:wrapSquare wrapText="bothSides"/>
              <wp:docPr id="10126" name="Group 10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82496" cy="920496"/>
                        <a:chOff x="0" y="0"/>
                        <a:chExt cx="1682496" cy="920496"/>
                      </a:xfrm>
                    </wpg:grpSpPr>
                    <pic:pic xmlns:pic="http://schemas.openxmlformats.org/drawingml/2006/picture">
                      <pic:nvPicPr>
                        <pic:cNvPr id="10127" name="Picture 10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128" name="Picture 1012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60248"/>
                          <a:ext cx="1682496" cy="4602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126" style="width:132.48pt;height:72.48pt;position:absolute;mso-position-horizontal-relative:page;mso-position-horizontal:absolute;margin-left:95.16pt;mso-position-vertical-relative:page;margin-top:35.3997pt;" coordsize="16824,9204">
              <v:shape id="Picture 10127" style="position:absolute;width:16824;height:4602;left:0;top:0;" filled="f">
                <v:imagedata r:id="rId7"/>
              </v:shape>
              <v:shape id="Picture 10128" style="position:absolute;width:16824;height:4602;left:0;top:4602;" filled="f">
                <v:imagedata r:id="rId8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5355336</wp:posOffset>
          </wp:positionH>
          <wp:positionV relativeFrom="page">
            <wp:posOffset>800095</wp:posOffset>
          </wp:positionV>
          <wp:extent cx="1600200" cy="885444"/>
          <wp:effectExtent l="0" t="0" r="0" b="0"/>
          <wp:wrapSquare wrapText="bothSides"/>
          <wp:docPr id="1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1600200" cy="885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231F20"/>
        <w:sz w:val="16"/>
      </w:rPr>
      <w:t xml:space="preserve"> </w:t>
    </w:r>
    <w:r>
      <w:rPr>
        <w:b/>
        <w:color w:val="231F20"/>
        <w:sz w:val="16"/>
      </w:rPr>
      <w:tab/>
    </w:r>
  </w:p>
  <w:p w:rsidR="00713F70" w:rsidRDefault="00713F70">
    <w:pPr>
      <w:spacing w:after="86" w:line="259" w:lineRule="auto"/>
      <w:ind w:left="0" w:right="-208" w:firstLine="0"/>
      <w:jc w:val="right"/>
    </w:pPr>
    <w:r>
      <w:rPr>
        <w:color w:val="231F20"/>
        <w:sz w:val="12"/>
      </w:rPr>
      <w:t xml:space="preserve"> </w:t>
    </w:r>
  </w:p>
  <w:p w:rsidR="00713F70" w:rsidRDefault="00713F70">
    <w:pPr>
      <w:spacing w:after="0" w:line="259" w:lineRule="auto"/>
      <w:ind w:left="274" w:right="0" w:firstLine="0"/>
      <w:jc w:val="left"/>
    </w:pPr>
    <w:r>
      <w:rPr>
        <w:rFonts w:ascii="Verdana" w:eastAsia="Verdana" w:hAnsi="Verdana" w:cs="Verdana"/>
        <w:color w:val="231F2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AE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6B07"/>
    <w:multiLevelType w:val="hybridMultilevel"/>
    <w:tmpl w:val="3C14212A"/>
    <w:lvl w:ilvl="0" w:tplc="17685416">
      <w:start w:val="1"/>
      <w:numFmt w:val="lowerLetter"/>
      <w:suff w:val="space"/>
      <w:lvlText w:val="%1)"/>
      <w:lvlJc w:val="left"/>
      <w:pPr>
        <w:ind w:left="36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  <w:rPr>
        <w:rFonts w:cs="Times New Roman"/>
      </w:rPr>
    </w:lvl>
  </w:abstractNum>
  <w:abstractNum w:abstractNumId="2" w15:restartNumberingAfterBreak="0">
    <w:nsid w:val="0FD804C3"/>
    <w:multiLevelType w:val="hybridMultilevel"/>
    <w:tmpl w:val="C0CAC076"/>
    <w:lvl w:ilvl="0" w:tplc="E4787A26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8AD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F00D1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2B4921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1C5B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1E59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9A9A4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968BC0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F2F35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16547B"/>
    <w:multiLevelType w:val="hybridMultilevel"/>
    <w:tmpl w:val="620860BC"/>
    <w:lvl w:ilvl="0" w:tplc="FDA6755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E49B6"/>
    <w:multiLevelType w:val="hybridMultilevel"/>
    <w:tmpl w:val="1108A960"/>
    <w:lvl w:ilvl="0" w:tplc="544E9E7A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C8C4F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58E92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423BC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BACF5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08265E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B8E34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86F7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1268A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5170EC"/>
    <w:multiLevelType w:val="hybridMultilevel"/>
    <w:tmpl w:val="B37AF728"/>
    <w:lvl w:ilvl="0" w:tplc="6CC66B5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C011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082BC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0CB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0CE0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526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98EB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54BEC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F8D50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A7C93"/>
    <w:multiLevelType w:val="hybridMultilevel"/>
    <w:tmpl w:val="F0707AC4"/>
    <w:lvl w:ilvl="0" w:tplc="57302C1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05870A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2D87D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A2C5D2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B60E0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826F2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BC2F66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A4F00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E2D648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1C3A8D"/>
    <w:multiLevelType w:val="hybridMultilevel"/>
    <w:tmpl w:val="B11856C2"/>
    <w:lvl w:ilvl="0" w:tplc="44EC60B0">
      <w:start w:val="1"/>
      <w:numFmt w:val="bullet"/>
      <w:lvlText w:val="-"/>
      <w:lvlJc w:val="left"/>
      <w:pPr>
        <w:ind w:left="955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8" w15:restartNumberingAfterBreak="0">
    <w:nsid w:val="2693210A"/>
    <w:multiLevelType w:val="hybridMultilevel"/>
    <w:tmpl w:val="7FD0D140"/>
    <w:lvl w:ilvl="0" w:tplc="3280D008">
      <w:start w:val="3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3EBEA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4CF7E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AE282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8E7ACA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162CB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602F6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1E4956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B64E3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525E72"/>
    <w:multiLevelType w:val="hybridMultilevel"/>
    <w:tmpl w:val="2B386B0C"/>
    <w:lvl w:ilvl="0" w:tplc="271842DC">
      <w:start w:val="2"/>
      <w:numFmt w:val="decimal"/>
      <w:lvlText w:val="%1.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6A142">
      <w:start w:val="1"/>
      <w:numFmt w:val="lowerLetter"/>
      <w:lvlText w:val="%2"/>
      <w:lvlJc w:val="left"/>
      <w:pPr>
        <w:ind w:left="1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CEA686">
      <w:start w:val="1"/>
      <w:numFmt w:val="lowerRoman"/>
      <w:lvlText w:val="%3"/>
      <w:lvlJc w:val="left"/>
      <w:pPr>
        <w:ind w:left="1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68DF06">
      <w:start w:val="1"/>
      <w:numFmt w:val="decimal"/>
      <w:lvlText w:val="%4"/>
      <w:lvlJc w:val="left"/>
      <w:pPr>
        <w:ind w:left="2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EE6584">
      <w:start w:val="1"/>
      <w:numFmt w:val="lowerLetter"/>
      <w:lvlText w:val="%5"/>
      <w:lvlJc w:val="left"/>
      <w:pPr>
        <w:ind w:left="3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647BFA">
      <w:start w:val="1"/>
      <w:numFmt w:val="lowerRoman"/>
      <w:lvlText w:val="%6"/>
      <w:lvlJc w:val="left"/>
      <w:pPr>
        <w:ind w:left="4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06E24A">
      <w:start w:val="1"/>
      <w:numFmt w:val="decimal"/>
      <w:lvlText w:val="%7"/>
      <w:lvlJc w:val="left"/>
      <w:pPr>
        <w:ind w:left="4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E9C1A">
      <w:start w:val="1"/>
      <w:numFmt w:val="lowerLetter"/>
      <w:lvlText w:val="%8"/>
      <w:lvlJc w:val="left"/>
      <w:pPr>
        <w:ind w:left="5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3446E2">
      <w:start w:val="1"/>
      <w:numFmt w:val="lowerRoman"/>
      <w:lvlText w:val="%9"/>
      <w:lvlJc w:val="left"/>
      <w:pPr>
        <w:ind w:left="6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EB76601"/>
    <w:multiLevelType w:val="hybridMultilevel"/>
    <w:tmpl w:val="76F4084C"/>
    <w:lvl w:ilvl="0" w:tplc="2CD2C6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706D08"/>
    <w:multiLevelType w:val="hybridMultilevel"/>
    <w:tmpl w:val="35789642"/>
    <w:lvl w:ilvl="0" w:tplc="0138F8BE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127D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C86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C08F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83BF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96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2EB8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A0743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EC3C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9A93CF8"/>
    <w:multiLevelType w:val="hybridMultilevel"/>
    <w:tmpl w:val="83BEA754"/>
    <w:lvl w:ilvl="0" w:tplc="E994794A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5AF7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6C9B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9C974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7CFA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560E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EE25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E9C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49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13019E"/>
    <w:multiLevelType w:val="hybridMultilevel"/>
    <w:tmpl w:val="7CB46B78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B6294"/>
    <w:multiLevelType w:val="hybridMultilevel"/>
    <w:tmpl w:val="3A44CC90"/>
    <w:lvl w:ilvl="0" w:tplc="0C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B6A15"/>
    <w:multiLevelType w:val="hybridMultilevel"/>
    <w:tmpl w:val="D834DEB4"/>
    <w:lvl w:ilvl="0" w:tplc="350A0870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32109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2E7D94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D8384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463C4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9EDE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80266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FE3DF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C6A9B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114246"/>
    <w:multiLevelType w:val="hybridMultilevel"/>
    <w:tmpl w:val="5DDEA5EA"/>
    <w:lvl w:ilvl="0" w:tplc="AB8A3D8A">
      <w:start w:val="1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805CF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444E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ACEC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A27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0092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4C134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0F86A9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24D4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C8037C"/>
    <w:multiLevelType w:val="hybridMultilevel"/>
    <w:tmpl w:val="C0C4C6C8"/>
    <w:lvl w:ilvl="0" w:tplc="9500967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CF1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D24B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7C8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EE8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C8E47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5046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841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98EB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0A7E40"/>
    <w:multiLevelType w:val="hybridMultilevel"/>
    <w:tmpl w:val="7E5286E2"/>
    <w:lvl w:ilvl="0" w:tplc="031C99F2">
      <w:start w:val="6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D2FFC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10996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A4F0B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77C647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76EB8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D45D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9A86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7E916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995411"/>
    <w:multiLevelType w:val="hybridMultilevel"/>
    <w:tmpl w:val="B64E6026"/>
    <w:lvl w:ilvl="0" w:tplc="E984217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9C0A9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9ABC0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2622E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E9045C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00FF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F6457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D12826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06B8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CE5DEF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102D2"/>
    <w:multiLevelType w:val="hybridMultilevel"/>
    <w:tmpl w:val="306C0CA8"/>
    <w:lvl w:ilvl="0" w:tplc="FC12EDCC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B504C"/>
    <w:multiLevelType w:val="hybridMultilevel"/>
    <w:tmpl w:val="8DEC32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F26903"/>
    <w:multiLevelType w:val="hybridMultilevel"/>
    <w:tmpl w:val="E02CA120"/>
    <w:lvl w:ilvl="0" w:tplc="D88E6D76">
      <w:start w:val="6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0CFEF6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561826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8E26D9A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F2B36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D67EA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AB6037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1E758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E450B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8019E3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526A0"/>
    <w:multiLevelType w:val="hybridMultilevel"/>
    <w:tmpl w:val="E07217FE"/>
    <w:lvl w:ilvl="0" w:tplc="B2804AAA">
      <w:start w:val="1"/>
      <w:numFmt w:val="lowerLetter"/>
      <w:lvlText w:val="%1)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00462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2BEEC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06E153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D04D8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05C5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96B33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1E562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8E621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43452"/>
    <w:multiLevelType w:val="hybridMultilevel"/>
    <w:tmpl w:val="C3DC4B9E"/>
    <w:lvl w:ilvl="0" w:tplc="3BF6A4B6">
      <w:start w:val="1"/>
      <w:numFmt w:val="lowerLetter"/>
      <w:lvlText w:val="%1)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00E63E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565E1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3299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87C92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3244B46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20796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DCAC0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DEDD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CCC14E8"/>
    <w:multiLevelType w:val="hybridMultilevel"/>
    <w:tmpl w:val="2272B18C"/>
    <w:lvl w:ilvl="0" w:tplc="ECF068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  <w:spacing w:val="40"/>
        <w:position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21BB2"/>
    <w:multiLevelType w:val="hybridMultilevel"/>
    <w:tmpl w:val="40685FE0"/>
    <w:lvl w:ilvl="0" w:tplc="865E5772">
      <w:start w:val="4"/>
      <w:numFmt w:val="decimal"/>
      <w:lvlText w:val="%1.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302F48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E8E2BC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22E36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C278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7ACCF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CED1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24BD78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127D0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460CC5"/>
    <w:multiLevelType w:val="hybridMultilevel"/>
    <w:tmpl w:val="46FA7506"/>
    <w:lvl w:ilvl="0" w:tplc="F9D61CE0">
      <w:start w:val="1"/>
      <w:numFmt w:val="decimal"/>
      <w:lvlText w:val="%1.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42F76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600BF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020CA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2EE4A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AA9E3A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96859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18B90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027A4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231F2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54539BA"/>
    <w:multiLevelType w:val="hybridMultilevel"/>
    <w:tmpl w:val="1F320D44"/>
    <w:lvl w:ilvl="0" w:tplc="55C4A5F4">
      <w:start w:val="1"/>
      <w:numFmt w:val="decimal"/>
      <w:lvlText w:val="%1."/>
      <w:lvlJc w:val="left"/>
      <w:pPr>
        <w:ind w:left="360" w:hanging="360"/>
      </w:pPr>
      <w:rPr>
        <w:rFonts w:hint="default"/>
        <w:color w:val="C45911" w:themeColor="accent2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E6AA2"/>
    <w:multiLevelType w:val="hybridMultilevel"/>
    <w:tmpl w:val="1100880E"/>
    <w:lvl w:ilvl="0" w:tplc="2500BEDA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A8C2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EE5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C2C8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5C3F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6238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EB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C6E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AE7D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4"/>
  </w:num>
  <w:num w:numId="3">
    <w:abstractNumId w:val="18"/>
  </w:num>
  <w:num w:numId="4">
    <w:abstractNumId w:val="8"/>
  </w:num>
  <w:num w:numId="5">
    <w:abstractNumId w:val="2"/>
  </w:num>
  <w:num w:numId="6">
    <w:abstractNumId w:val="29"/>
  </w:num>
  <w:num w:numId="7">
    <w:abstractNumId w:val="26"/>
  </w:num>
  <w:num w:numId="8">
    <w:abstractNumId w:val="23"/>
  </w:num>
  <w:num w:numId="9">
    <w:abstractNumId w:val="5"/>
  </w:num>
  <w:num w:numId="10">
    <w:abstractNumId w:val="31"/>
  </w:num>
  <w:num w:numId="11">
    <w:abstractNumId w:val="12"/>
  </w:num>
  <w:num w:numId="12">
    <w:abstractNumId w:val="11"/>
  </w:num>
  <w:num w:numId="13">
    <w:abstractNumId w:val="15"/>
  </w:num>
  <w:num w:numId="14">
    <w:abstractNumId w:val="9"/>
  </w:num>
  <w:num w:numId="15">
    <w:abstractNumId w:val="19"/>
  </w:num>
  <w:num w:numId="16">
    <w:abstractNumId w:val="25"/>
  </w:num>
  <w:num w:numId="17">
    <w:abstractNumId w:val="16"/>
  </w:num>
  <w:num w:numId="18">
    <w:abstractNumId w:val="17"/>
  </w:num>
  <w:num w:numId="19">
    <w:abstractNumId w:val="28"/>
  </w:num>
  <w:num w:numId="20">
    <w:abstractNumId w:val="7"/>
  </w:num>
  <w:num w:numId="21">
    <w:abstractNumId w:val="21"/>
  </w:num>
  <w:num w:numId="22">
    <w:abstractNumId w:val="24"/>
  </w:num>
  <w:num w:numId="23">
    <w:abstractNumId w:val="20"/>
  </w:num>
  <w:num w:numId="24">
    <w:abstractNumId w:val="27"/>
  </w:num>
  <w:num w:numId="25">
    <w:abstractNumId w:val="1"/>
  </w:num>
  <w:num w:numId="26">
    <w:abstractNumId w:val="10"/>
  </w:num>
  <w:num w:numId="27">
    <w:abstractNumId w:val="30"/>
  </w:num>
  <w:num w:numId="28">
    <w:abstractNumId w:val="0"/>
  </w:num>
  <w:num w:numId="29">
    <w:abstractNumId w:val="13"/>
  </w:num>
  <w:num w:numId="30">
    <w:abstractNumId w:val="14"/>
  </w:num>
  <w:num w:numId="31">
    <w:abstractNumId w:val="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3D"/>
    <w:rsid w:val="00016E01"/>
    <w:rsid w:val="00021A34"/>
    <w:rsid w:val="000C62AE"/>
    <w:rsid w:val="000C7435"/>
    <w:rsid w:val="000E5B31"/>
    <w:rsid w:val="00121A6B"/>
    <w:rsid w:val="00124B9B"/>
    <w:rsid w:val="00127D06"/>
    <w:rsid w:val="001377FC"/>
    <w:rsid w:val="00156AD6"/>
    <w:rsid w:val="00187536"/>
    <w:rsid w:val="00196EF6"/>
    <w:rsid w:val="001B1C47"/>
    <w:rsid w:val="001C649E"/>
    <w:rsid w:val="001F3AB6"/>
    <w:rsid w:val="0021494F"/>
    <w:rsid w:val="00215437"/>
    <w:rsid w:val="00237AD5"/>
    <w:rsid w:val="002C08C0"/>
    <w:rsid w:val="002F16AE"/>
    <w:rsid w:val="002F6304"/>
    <w:rsid w:val="00333FC1"/>
    <w:rsid w:val="0034596C"/>
    <w:rsid w:val="00346CFE"/>
    <w:rsid w:val="00384269"/>
    <w:rsid w:val="00385AF4"/>
    <w:rsid w:val="003A6A26"/>
    <w:rsid w:val="00402594"/>
    <w:rsid w:val="0043408D"/>
    <w:rsid w:val="0046628C"/>
    <w:rsid w:val="004774D2"/>
    <w:rsid w:val="00483C93"/>
    <w:rsid w:val="004A00D1"/>
    <w:rsid w:val="004A1DC7"/>
    <w:rsid w:val="004B212C"/>
    <w:rsid w:val="004C7C98"/>
    <w:rsid w:val="004F5085"/>
    <w:rsid w:val="00533649"/>
    <w:rsid w:val="00534346"/>
    <w:rsid w:val="0056433D"/>
    <w:rsid w:val="005819E5"/>
    <w:rsid w:val="005B4D38"/>
    <w:rsid w:val="005C3821"/>
    <w:rsid w:val="005E76B4"/>
    <w:rsid w:val="0061699F"/>
    <w:rsid w:val="00634681"/>
    <w:rsid w:val="00641000"/>
    <w:rsid w:val="00647C14"/>
    <w:rsid w:val="00681400"/>
    <w:rsid w:val="00693900"/>
    <w:rsid w:val="006B2F3C"/>
    <w:rsid w:val="006B58F3"/>
    <w:rsid w:val="006C3D93"/>
    <w:rsid w:val="006C7E28"/>
    <w:rsid w:val="006F55E5"/>
    <w:rsid w:val="007110CE"/>
    <w:rsid w:val="00713F70"/>
    <w:rsid w:val="00714F6A"/>
    <w:rsid w:val="007706BD"/>
    <w:rsid w:val="00793EC4"/>
    <w:rsid w:val="007A13C4"/>
    <w:rsid w:val="007A1BAE"/>
    <w:rsid w:val="007D31F7"/>
    <w:rsid w:val="008053ED"/>
    <w:rsid w:val="00805A37"/>
    <w:rsid w:val="0083357F"/>
    <w:rsid w:val="00837182"/>
    <w:rsid w:val="00864A43"/>
    <w:rsid w:val="00883535"/>
    <w:rsid w:val="00884E73"/>
    <w:rsid w:val="008A6BA4"/>
    <w:rsid w:val="008D1520"/>
    <w:rsid w:val="008D7B3D"/>
    <w:rsid w:val="00901277"/>
    <w:rsid w:val="0091449F"/>
    <w:rsid w:val="00945E9D"/>
    <w:rsid w:val="00965C6B"/>
    <w:rsid w:val="00972824"/>
    <w:rsid w:val="00985D8C"/>
    <w:rsid w:val="009C54E8"/>
    <w:rsid w:val="009E4283"/>
    <w:rsid w:val="009F3DF7"/>
    <w:rsid w:val="00A00CFD"/>
    <w:rsid w:val="00A26FBA"/>
    <w:rsid w:val="00A27D18"/>
    <w:rsid w:val="00A52E27"/>
    <w:rsid w:val="00A74238"/>
    <w:rsid w:val="00A80B8D"/>
    <w:rsid w:val="00AF2CA6"/>
    <w:rsid w:val="00B057F6"/>
    <w:rsid w:val="00B20E94"/>
    <w:rsid w:val="00B32841"/>
    <w:rsid w:val="00B44365"/>
    <w:rsid w:val="00B647B7"/>
    <w:rsid w:val="00BA690E"/>
    <w:rsid w:val="00C236F3"/>
    <w:rsid w:val="00C74C7F"/>
    <w:rsid w:val="00C85EC0"/>
    <w:rsid w:val="00C905BC"/>
    <w:rsid w:val="00CA4DBA"/>
    <w:rsid w:val="00CB13D0"/>
    <w:rsid w:val="00CB619E"/>
    <w:rsid w:val="00CB62E3"/>
    <w:rsid w:val="00CB68E9"/>
    <w:rsid w:val="00CF7A38"/>
    <w:rsid w:val="00D048FA"/>
    <w:rsid w:val="00D07FB8"/>
    <w:rsid w:val="00D162B1"/>
    <w:rsid w:val="00D31FCF"/>
    <w:rsid w:val="00D44AA3"/>
    <w:rsid w:val="00E0146C"/>
    <w:rsid w:val="00E115E7"/>
    <w:rsid w:val="00E312F7"/>
    <w:rsid w:val="00E666E0"/>
    <w:rsid w:val="00E8421A"/>
    <w:rsid w:val="00EC3C94"/>
    <w:rsid w:val="00F10DB3"/>
    <w:rsid w:val="00F12079"/>
    <w:rsid w:val="00F20818"/>
    <w:rsid w:val="00F43A4C"/>
    <w:rsid w:val="00F57AAF"/>
    <w:rsid w:val="00F61F22"/>
    <w:rsid w:val="00F949A7"/>
    <w:rsid w:val="00FC7BC8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7BAFBC39-71E3-4000-BDF5-97EDD1AC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89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121A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1A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List,Gráfico Título,Párrafo 1,Párrafo,Arial 8,List Paragraph1,Normal N3,Párrafo de lista - cat,Bullet,Resume Title,Dot pt,No Spacing1,List Paragraph Char Char Char,Indicator Text,Numbered Para 1,Bullet Points,MAIN CONTENT,List Paragraph"/>
    <w:basedOn w:val="Normal"/>
    <w:link w:val="PrrafodelistaCar"/>
    <w:uiPriority w:val="34"/>
    <w:qFormat/>
    <w:rsid w:val="00F12079"/>
    <w:pPr>
      <w:ind w:left="720"/>
      <w:contextualSpacing/>
    </w:pPr>
  </w:style>
  <w:style w:type="character" w:customStyle="1" w:styleId="PrrafodelistaCar">
    <w:name w:val="Párrafo de lista Car"/>
    <w:aliases w:val="List Car,Gráfico Título Car,Párrafo 1 Car,Párrafo Car,Arial 8 Car,List Paragraph1 Car,Normal N3 Car,Párrafo de lista - cat Car,Bullet Car,Resume Title Car,Dot pt Car,No Spacing1 Car,List Paragraph Char Char Char Car,MAIN CONTENT Car"/>
    <w:link w:val="Prrafodelista"/>
    <w:uiPriority w:val="34"/>
    <w:qFormat/>
    <w:locked/>
    <w:rsid w:val="00FC7BC8"/>
    <w:rPr>
      <w:rFonts w:ascii="Arial" w:eastAsia="Arial" w:hAnsi="Arial" w:cs="Arial"/>
      <w:color w:val="000000"/>
    </w:rPr>
  </w:style>
  <w:style w:type="character" w:styleId="Hipervnculo">
    <w:name w:val="Hyperlink"/>
    <w:uiPriority w:val="99"/>
    <w:rsid w:val="006B58F3"/>
    <w:rPr>
      <w:rFonts w:cs="Times New Roman"/>
      <w:color w:val="0000FF"/>
      <w:u w:val="single"/>
    </w:rPr>
  </w:style>
  <w:style w:type="paragraph" w:styleId="Encabezado">
    <w:name w:val="header"/>
    <w:basedOn w:val="Normal"/>
    <w:link w:val="EncabezadoCar"/>
    <w:unhideWhenUsed/>
    <w:rsid w:val="009F3DF7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9F3DF7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80B8D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0B8D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5E7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7" Type="http://schemas.openxmlformats.org/officeDocument/2006/relationships/image" Target="media/image0.jpg"/><Relationship Id="rId2" Type="http://schemas.openxmlformats.org/officeDocument/2006/relationships/image" Target="media/image4.jpg"/><Relationship Id="rId1" Type="http://schemas.openxmlformats.org/officeDocument/2006/relationships/image" Target="media/image3.jpg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1370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Calvo Escudero Manuel</cp:lastModifiedBy>
  <cp:revision>5</cp:revision>
  <cp:lastPrinted>2021-07-30T06:54:00Z</cp:lastPrinted>
  <dcterms:created xsi:type="dcterms:W3CDTF">2021-08-01T23:21:00Z</dcterms:created>
  <dcterms:modified xsi:type="dcterms:W3CDTF">2021-08-03T12:06:00Z</dcterms:modified>
</cp:coreProperties>
</file>