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280" w:rsidRPr="00607A5C" w:rsidRDefault="00D55280" w:rsidP="00D55280">
      <w:pPr>
        <w:jc w:val="both"/>
        <w:rPr>
          <w:rFonts w:ascii="Arial" w:hAnsi="Arial" w:cs="Arial"/>
          <w:sz w:val="22"/>
          <w:szCs w:val="22"/>
        </w:rPr>
      </w:pPr>
    </w:p>
    <w:p w:rsidR="00D55280" w:rsidRPr="00607A5C" w:rsidRDefault="007F5CA0" w:rsidP="00D55280">
      <w:pPr>
        <w:jc w:val="both"/>
        <w:rPr>
          <w:rFonts w:ascii="Arial" w:hAnsi="Arial" w:cs="Arial"/>
          <w:snapToGrid w:val="0"/>
          <w:sz w:val="22"/>
          <w:szCs w:val="22"/>
        </w:rPr>
      </w:pPr>
      <w:r>
        <w:rPr>
          <w:rFonts w:ascii="Arial" w:hAnsi="Arial" w:cs="Arial"/>
          <w:sz w:val="22"/>
          <w:szCs w:val="22"/>
        </w:rPr>
        <w:t>Orden IND/49</w:t>
      </w:r>
      <w:r w:rsidR="00D55280" w:rsidRPr="00607A5C">
        <w:rPr>
          <w:rFonts w:ascii="Arial" w:hAnsi="Arial" w:cs="Arial"/>
          <w:sz w:val="22"/>
          <w:szCs w:val="22"/>
        </w:rPr>
        <w:t xml:space="preserve">/2021, </w:t>
      </w:r>
      <w:r>
        <w:rPr>
          <w:rFonts w:ascii="Arial" w:hAnsi="Arial" w:cs="Arial"/>
          <w:sz w:val="22"/>
          <w:szCs w:val="22"/>
        </w:rPr>
        <w:t>de 10 de agosto</w:t>
      </w:r>
      <w:bookmarkStart w:id="0" w:name="_GoBack"/>
      <w:bookmarkEnd w:id="0"/>
      <w:r w:rsidR="00D55280" w:rsidRPr="00607A5C">
        <w:rPr>
          <w:rFonts w:ascii="Arial" w:hAnsi="Arial" w:cs="Arial"/>
          <w:sz w:val="22"/>
          <w:szCs w:val="22"/>
        </w:rPr>
        <w:t xml:space="preserve">, por la que se aprueba la convocatoria de subvenciones a las </w:t>
      </w:r>
      <w:r w:rsidR="00D55280" w:rsidRPr="00607A5C">
        <w:rPr>
          <w:rFonts w:ascii="Arial" w:hAnsi="Arial" w:cs="Arial"/>
          <w:snapToGrid w:val="0"/>
          <w:sz w:val="22"/>
          <w:szCs w:val="22"/>
        </w:rPr>
        <w:t>empresas turísticas para inversiones en alojamientos turísticos, restaurantes, cafeterías y bares, campamentos de turismo y empresas de turismo activo.</w:t>
      </w:r>
    </w:p>
    <w:p w:rsidR="00D55280" w:rsidRPr="00607A5C" w:rsidRDefault="00D55280" w:rsidP="00D55280">
      <w:pPr>
        <w:pStyle w:val="Textoindependiente"/>
        <w:rPr>
          <w:rFonts w:ascii="Arial" w:hAnsi="Arial" w:cs="Arial"/>
          <w:sz w:val="22"/>
          <w:szCs w:val="22"/>
        </w:rPr>
      </w:pPr>
    </w:p>
    <w:p w:rsidR="00D55280" w:rsidRPr="00607A5C" w:rsidRDefault="00D55280" w:rsidP="00D55280">
      <w:pPr>
        <w:pStyle w:val="Textoindependiente"/>
        <w:rPr>
          <w:rFonts w:ascii="Arial" w:hAnsi="Arial" w:cs="Arial"/>
          <w:sz w:val="22"/>
          <w:szCs w:val="22"/>
        </w:rPr>
      </w:pPr>
    </w:p>
    <w:p w:rsidR="00D55280" w:rsidRPr="00607A5C" w:rsidRDefault="00D55280" w:rsidP="00D55280">
      <w:pPr>
        <w:pStyle w:val="Textoindependiente"/>
        <w:rPr>
          <w:rFonts w:ascii="Arial" w:hAnsi="Arial" w:cs="Arial"/>
          <w:sz w:val="22"/>
          <w:szCs w:val="22"/>
        </w:rPr>
      </w:pPr>
      <w:r w:rsidRPr="00607A5C">
        <w:rPr>
          <w:rFonts w:ascii="Arial" w:hAnsi="Arial" w:cs="Arial"/>
          <w:sz w:val="22"/>
          <w:szCs w:val="22"/>
        </w:rPr>
        <w:t xml:space="preserve">La Comunidad Autónoma de Cantabria tiene competencia exclusiva en materia de turismo, conforme establece el apartado 20 del artículo 24 del Estatuto de Autonomía para Cantabria, aprobado mediante Ley Orgánica 8/1981, de 30 de diciembre. Por otro lado, la Ley 5/1999, de 24 de marzo, de Ordenación del Turismo de Cantabria, en el apartado ñ) de su artículo 5, otorga a la Consejería de Industria, Turismo, Innovación, Transporte y Comercio la competencia para la creación, tramitación, propuesta, control y seguimiento de ayudas y subvenciones en materia de turismo. </w:t>
      </w:r>
    </w:p>
    <w:p w:rsidR="00D55280" w:rsidRPr="00607A5C" w:rsidRDefault="00D55280" w:rsidP="00D55280">
      <w:pPr>
        <w:pStyle w:val="Textoindependiente"/>
        <w:rPr>
          <w:rFonts w:ascii="Arial" w:hAnsi="Arial" w:cs="Arial"/>
          <w:sz w:val="22"/>
          <w:szCs w:val="22"/>
        </w:rPr>
      </w:pPr>
    </w:p>
    <w:p w:rsidR="00D55280" w:rsidRPr="00607A5C" w:rsidRDefault="00D55280" w:rsidP="00D55280">
      <w:pPr>
        <w:jc w:val="both"/>
        <w:rPr>
          <w:rFonts w:ascii="Arial" w:hAnsi="Arial" w:cs="Arial"/>
          <w:snapToGrid w:val="0"/>
          <w:sz w:val="22"/>
          <w:szCs w:val="22"/>
        </w:rPr>
      </w:pPr>
      <w:r w:rsidRPr="00607A5C">
        <w:rPr>
          <w:rFonts w:ascii="Arial" w:hAnsi="Arial" w:cs="Arial"/>
          <w:snapToGrid w:val="0"/>
          <w:sz w:val="22"/>
          <w:szCs w:val="22"/>
        </w:rPr>
        <w:t>La Dirección General de Turismo tiene entre sus objetivos básicos favorecer y promocionar la calidad en los distintos subsectores turísticos, así como facilitar la adaptación de los establecimientos turísticos a las directrices contenidas en la Directiva 2006/123/CE, de 12 de diciembre, del Parlamento Europeo y del Consejo, relativa a los servicios en el mercado interior, así como en la normativa estatal y autonómica aprobada para su trasposición al ordenamiento jurídico interno, tanto desde una perspectiva general como en el específico ámbito del turismo.</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Las subvenciones concedidas en el marco de la presente </w:t>
      </w:r>
      <w:r w:rsidR="00FC7290" w:rsidRPr="00607A5C">
        <w:rPr>
          <w:rFonts w:ascii="Arial" w:hAnsi="Arial" w:cs="Arial"/>
          <w:sz w:val="22"/>
          <w:szCs w:val="22"/>
        </w:rPr>
        <w:t>O</w:t>
      </w:r>
      <w:r w:rsidRPr="00607A5C">
        <w:rPr>
          <w:rFonts w:ascii="Arial" w:hAnsi="Arial" w:cs="Arial"/>
          <w:sz w:val="22"/>
          <w:szCs w:val="22"/>
        </w:rPr>
        <w:t xml:space="preserve">rden se ajustarán a lo establecido en el Reglamento (UE) número 1407/2013 de la Comisión, de 18 de diciembre de 2013, relativo a la aplicación de los artículos 107 y 108 del Tratado de Funcionamiento de la Unión Europea a las ayudas </w:t>
      </w:r>
      <w:r w:rsidRPr="00607A5C">
        <w:rPr>
          <w:rFonts w:ascii="Arial" w:hAnsi="Arial" w:cs="Arial"/>
          <w:i/>
          <w:sz w:val="22"/>
          <w:szCs w:val="22"/>
        </w:rPr>
        <w:t>de</w:t>
      </w:r>
      <w:r w:rsidRPr="00607A5C">
        <w:rPr>
          <w:rFonts w:ascii="Arial" w:hAnsi="Arial" w:cs="Arial"/>
          <w:sz w:val="22"/>
          <w:szCs w:val="22"/>
        </w:rPr>
        <w:t xml:space="preserve"> </w:t>
      </w:r>
      <w:proofErr w:type="spellStart"/>
      <w:r w:rsidRPr="00607A5C">
        <w:rPr>
          <w:rFonts w:ascii="Arial" w:hAnsi="Arial" w:cs="Arial"/>
          <w:i/>
          <w:sz w:val="22"/>
          <w:szCs w:val="22"/>
        </w:rPr>
        <w:t>minimis</w:t>
      </w:r>
      <w:proofErr w:type="spellEnd"/>
      <w:r w:rsidRPr="00607A5C">
        <w:rPr>
          <w:rFonts w:ascii="Arial" w:hAnsi="Arial" w:cs="Arial"/>
          <w:sz w:val="22"/>
          <w:szCs w:val="22"/>
        </w:rPr>
        <w:t>, publicado en el Diario Oficial de la Unión Europea (DOUE) L 352, de 24 de diciembre de 2013.</w:t>
      </w:r>
    </w:p>
    <w:p w:rsidR="00D55280" w:rsidRPr="00607A5C" w:rsidRDefault="00D55280" w:rsidP="00D55280">
      <w:pPr>
        <w:ind w:firstLine="357"/>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Con fecha 17 de mayo de 2016 se publicó la Orden INN/14/2016, de 29 de abril, por la que se establecen las bases reguladoras de las subvenciones a las </w:t>
      </w:r>
      <w:r w:rsidRPr="00607A5C">
        <w:rPr>
          <w:rFonts w:ascii="Arial" w:hAnsi="Arial" w:cs="Arial"/>
          <w:snapToGrid w:val="0"/>
          <w:sz w:val="22"/>
          <w:szCs w:val="22"/>
        </w:rPr>
        <w:t xml:space="preserve">empresas turísticas para inversiones en alojamientos turísticos, restaurantes, cafeterías y bares y campamentos de turismo y empresas de turismo activo </w:t>
      </w:r>
      <w:r w:rsidRPr="00607A5C">
        <w:rPr>
          <w:rFonts w:ascii="Arial" w:hAnsi="Arial" w:cs="Arial"/>
          <w:sz w:val="22"/>
          <w:szCs w:val="22"/>
        </w:rPr>
        <w:t>y siguiendo lo establecido en el artículo 23 de la Ley 38/2003, de 17 de noviembre, General de Subvenciones se procede a la convocatoria de la línea de subvenciones para el año 2021.</w:t>
      </w:r>
    </w:p>
    <w:p w:rsidR="00D55280" w:rsidRPr="00607A5C" w:rsidRDefault="00D55280" w:rsidP="00D55280">
      <w:pPr>
        <w:ind w:firstLine="360"/>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Por todo ello, en el marco de</w:t>
      </w:r>
      <w:r w:rsidRPr="00607A5C">
        <w:t xml:space="preserve"> </w:t>
      </w:r>
      <w:r w:rsidRPr="00607A5C">
        <w:rPr>
          <w:rFonts w:ascii="Arial" w:hAnsi="Arial" w:cs="Arial"/>
          <w:sz w:val="22"/>
          <w:szCs w:val="22"/>
        </w:rPr>
        <w:t>la Ley 38/2003, de 17 de noviembre, General de Subvenciones, y la Ley 10/2006, de 17 de julio, de Subvenciones de Cantabria, en relación con el artículo 35, apartados f) y j), de la Ley 5/2018, de 22 de noviembre, de Régimen Jurídico del Gobierno, de la Administración y del Sector Público Institucional de la Comunidad Autónoma de Cantabria,</w:t>
      </w:r>
    </w:p>
    <w:p w:rsidR="00D55280" w:rsidRPr="00607A5C" w:rsidRDefault="00D55280" w:rsidP="00D55280">
      <w:pPr>
        <w:ind w:firstLine="708"/>
        <w:jc w:val="center"/>
        <w:rPr>
          <w:rFonts w:ascii="Arial" w:hAnsi="Arial" w:cs="Arial"/>
          <w:dstrike/>
          <w:sz w:val="22"/>
          <w:szCs w:val="22"/>
        </w:rPr>
      </w:pPr>
    </w:p>
    <w:p w:rsidR="00D55280" w:rsidRPr="00607A5C" w:rsidRDefault="00D55280" w:rsidP="00D55280">
      <w:pPr>
        <w:ind w:firstLine="708"/>
        <w:jc w:val="center"/>
        <w:rPr>
          <w:rFonts w:ascii="Arial" w:hAnsi="Arial" w:cs="Arial"/>
          <w:sz w:val="22"/>
          <w:szCs w:val="22"/>
        </w:rPr>
      </w:pPr>
      <w:r w:rsidRPr="00607A5C">
        <w:rPr>
          <w:rFonts w:ascii="Arial" w:hAnsi="Arial" w:cs="Arial"/>
          <w:sz w:val="22"/>
          <w:szCs w:val="22"/>
        </w:rPr>
        <w:t>DISPONGO</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sz w:val="22"/>
          <w:szCs w:val="22"/>
        </w:rPr>
      </w:pPr>
      <w:r w:rsidRPr="00607A5C">
        <w:rPr>
          <w:rFonts w:ascii="Arial" w:hAnsi="Arial" w:cs="Arial"/>
          <w:b/>
          <w:sz w:val="22"/>
          <w:szCs w:val="22"/>
        </w:rPr>
        <w:t xml:space="preserve">Primero. </w:t>
      </w:r>
      <w:r w:rsidRPr="00607A5C">
        <w:rPr>
          <w:rFonts w:ascii="Arial" w:hAnsi="Arial" w:cs="Arial"/>
          <w:b/>
          <w:i/>
          <w:sz w:val="22"/>
          <w:szCs w:val="22"/>
        </w:rPr>
        <w:t>Objeto y bases reguladoras. Régimen de incompatibilidades.</w:t>
      </w:r>
    </w:p>
    <w:p w:rsidR="00D55280" w:rsidRPr="00607A5C" w:rsidRDefault="00D55280" w:rsidP="00D55280">
      <w:pPr>
        <w:jc w:val="both"/>
        <w:rPr>
          <w:rFonts w:ascii="Arial" w:hAnsi="Arial" w:cs="Arial"/>
          <w:snapToGrid w:val="0"/>
          <w:sz w:val="22"/>
          <w:szCs w:val="22"/>
        </w:rPr>
      </w:pPr>
    </w:p>
    <w:p w:rsidR="00D55280" w:rsidRPr="00607A5C" w:rsidRDefault="00D55280" w:rsidP="00D55280">
      <w:pPr>
        <w:autoSpaceDE w:val="0"/>
        <w:autoSpaceDN w:val="0"/>
        <w:adjustRightInd w:val="0"/>
        <w:jc w:val="both"/>
        <w:rPr>
          <w:rFonts w:ascii="Arial" w:hAnsi="Arial" w:cs="Arial"/>
          <w:snapToGrid w:val="0"/>
          <w:sz w:val="22"/>
          <w:szCs w:val="22"/>
        </w:rPr>
      </w:pPr>
      <w:r w:rsidRPr="00607A5C">
        <w:rPr>
          <w:rFonts w:ascii="Arial" w:hAnsi="Arial" w:cs="Arial"/>
          <w:snapToGrid w:val="0"/>
          <w:sz w:val="22"/>
          <w:szCs w:val="22"/>
        </w:rPr>
        <w:t xml:space="preserve">1. </w:t>
      </w:r>
      <w:r w:rsidRPr="00607A5C">
        <w:rPr>
          <w:rFonts w:ascii="Arial" w:hAnsi="Arial" w:cs="Arial"/>
          <w:sz w:val="22"/>
          <w:szCs w:val="22"/>
        </w:rPr>
        <w:t xml:space="preserve">La </w:t>
      </w:r>
      <w:r w:rsidRPr="00607A5C">
        <w:rPr>
          <w:rFonts w:ascii="Arial" w:hAnsi="Arial" w:cs="Arial"/>
          <w:snapToGrid w:val="0"/>
          <w:sz w:val="22"/>
          <w:szCs w:val="22"/>
        </w:rPr>
        <w:t xml:space="preserve">presente </w:t>
      </w:r>
      <w:r w:rsidR="00FC7290" w:rsidRPr="00607A5C">
        <w:rPr>
          <w:rFonts w:ascii="Arial" w:hAnsi="Arial" w:cs="Arial"/>
          <w:snapToGrid w:val="0"/>
          <w:sz w:val="22"/>
          <w:szCs w:val="22"/>
        </w:rPr>
        <w:t>O</w:t>
      </w:r>
      <w:r w:rsidRPr="00607A5C">
        <w:rPr>
          <w:rFonts w:ascii="Arial" w:hAnsi="Arial" w:cs="Arial"/>
          <w:snapToGrid w:val="0"/>
          <w:sz w:val="22"/>
          <w:szCs w:val="22"/>
        </w:rPr>
        <w:t>rden tiene por objeto convocar, en régimen de concurrencia competitiva, para el año 2021, las subvenciones a:</w:t>
      </w:r>
    </w:p>
    <w:p w:rsidR="00D55280" w:rsidRPr="00607A5C" w:rsidRDefault="00D55280" w:rsidP="00D55280">
      <w:pPr>
        <w:autoSpaceDE w:val="0"/>
        <w:autoSpaceDN w:val="0"/>
        <w:adjustRightInd w:val="0"/>
        <w:jc w:val="both"/>
        <w:rPr>
          <w:rFonts w:ascii="Arial" w:hAnsi="Arial" w:cs="Arial"/>
          <w:snapToGrid w:val="0"/>
          <w:sz w:val="22"/>
          <w:szCs w:val="22"/>
        </w:rPr>
      </w:pPr>
    </w:p>
    <w:p w:rsidR="00D55280" w:rsidRPr="00607A5C" w:rsidRDefault="00D55280" w:rsidP="00D55280">
      <w:pPr>
        <w:autoSpaceDE w:val="0"/>
        <w:autoSpaceDN w:val="0"/>
        <w:adjustRightInd w:val="0"/>
        <w:ind w:left="284" w:hanging="284"/>
        <w:jc w:val="both"/>
        <w:rPr>
          <w:rFonts w:ascii="Arial" w:hAnsi="Arial" w:cs="Arial"/>
          <w:snapToGrid w:val="0"/>
          <w:sz w:val="22"/>
          <w:szCs w:val="22"/>
        </w:rPr>
      </w:pPr>
      <w:r w:rsidRPr="00607A5C">
        <w:rPr>
          <w:rFonts w:ascii="Arial" w:hAnsi="Arial" w:cs="Arial"/>
          <w:snapToGrid w:val="0"/>
          <w:sz w:val="22"/>
          <w:szCs w:val="22"/>
        </w:rPr>
        <w:t xml:space="preserve">a) Empresas turísticas que estén inscritas en el Registro de Empresas y Actividades Turísticas de la Dirección General de Turismo de la Comunidad Autónoma de Cantabria con anterioridad a la finalización del plazo de presentación de solicitudes, cuyo </w:t>
      </w:r>
      <w:r w:rsidRPr="00607A5C">
        <w:rPr>
          <w:rFonts w:ascii="Arial" w:hAnsi="Arial" w:cs="Arial"/>
          <w:snapToGrid w:val="0"/>
          <w:sz w:val="22"/>
          <w:szCs w:val="22"/>
        </w:rPr>
        <w:lastRenderedPageBreak/>
        <w:t>establecimiento, objeto de la actuación, se encuentre radicado en el territorio de la Comunidad Autónoma de Cantabria, para llevar a cabo inversiones en alojamientos turísticos, restaurantes, cafeterías y bares y campamentos de turismo.</w:t>
      </w:r>
    </w:p>
    <w:p w:rsidR="00D55280" w:rsidRPr="00607A5C" w:rsidRDefault="00D55280" w:rsidP="00D55280">
      <w:pPr>
        <w:autoSpaceDE w:val="0"/>
        <w:autoSpaceDN w:val="0"/>
        <w:adjustRightInd w:val="0"/>
        <w:ind w:left="284" w:hanging="284"/>
        <w:jc w:val="both"/>
        <w:rPr>
          <w:rFonts w:ascii="Arial" w:hAnsi="Arial" w:cs="Arial"/>
          <w:snapToGrid w:val="0"/>
          <w:sz w:val="22"/>
          <w:szCs w:val="22"/>
        </w:rPr>
      </w:pPr>
    </w:p>
    <w:p w:rsidR="00D55280" w:rsidRPr="00607A5C" w:rsidRDefault="00D55280" w:rsidP="00D55280">
      <w:pPr>
        <w:autoSpaceDE w:val="0"/>
        <w:autoSpaceDN w:val="0"/>
        <w:adjustRightInd w:val="0"/>
        <w:ind w:left="284" w:hanging="284"/>
        <w:jc w:val="both"/>
        <w:rPr>
          <w:rFonts w:ascii="Arial" w:hAnsi="Arial" w:cs="Arial"/>
          <w:snapToGrid w:val="0"/>
          <w:sz w:val="22"/>
          <w:szCs w:val="22"/>
        </w:rPr>
      </w:pPr>
      <w:r w:rsidRPr="00607A5C">
        <w:rPr>
          <w:rFonts w:ascii="Arial" w:hAnsi="Arial" w:cs="Arial"/>
          <w:snapToGrid w:val="0"/>
          <w:sz w:val="22"/>
          <w:szCs w:val="22"/>
        </w:rPr>
        <w:t>b) Empresas de turismo activo inscritas en el Registro de Empresas y Actividades Turísticas de la Dirección General de Turismo de la Comunidad Autónoma de Cantabria con anterioridad a la finalización del plazo de presentación de solicitudes.</w:t>
      </w:r>
    </w:p>
    <w:p w:rsidR="00D55280" w:rsidRPr="00607A5C" w:rsidRDefault="00D55280" w:rsidP="00D55280">
      <w:pPr>
        <w:autoSpaceDE w:val="0"/>
        <w:autoSpaceDN w:val="0"/>
        <w:adjustRightInd w:val="0"/>
        <w:ind w:left="284" w:hanging="284"/>
        <w:jc w:val="both"/>
        <w:rPr>
          <w:rFonts w:ascii="Arial" w:hAnsi="Arial" w:cs="Arial"/>
          <w:snapToGrid w:val="0"/>
          <w:sz w:val="22"/>
          <w:szCs w:val="22"/>
        </w:rPr>
      </w:pPr>
    </w:p>
    <w:p w:rsidR="00D55280" w:rsidRPr="00607A5C" w:rsidRDefault="00D55280" w:rsidP="00D55280">
      <w:pPr>
        <w:jc w:val="both"/>
        <w:rPr>
          <w:rFonts w:ascii="Arial" w:hAnsi="Arial" w:cs="Arial"/>
          <w:snapToGrid w:val="0"/>
          <w:sz w:val="22"/>
          <w:szCs w:val="22"/>
        </w:rPr>
      </w:pPr>
      <w:r w:rsidRPr="00607A5C">
        <w:rPr>
          <w:rFonts w:ascii="Arial" w:hAnsi="Arial" w:cs="Arial"/>
          <w:snapToGrid w:val="0"/>
          <w:sz w:val="22"/>
          <w:szCs w:val="22"/>
        </w:rPr>
        <w:t xml:space="preserve">2. Las bases reguladoras de estas subvenciones están contenidas en la </w:t>
      </w:r>
      <w:r w:rsidRPr="00607A5C">
        <w:rPr>
          <w:rFonts w:ascii="Arial" w:hAnsi="Arial" w:cs="Arial"/>
          <w:sz w:val="22"/>
          <w:szCs w:val="22"/>
        </w:rPr>
        <w:t xml:space="preserve">Orden INN/14/2016, de 29 de abril </w:t>
      </w:r>
      <w:r w:rsidRPr="00607A5C">
        <w:rPr>
          <w:rFonts w:ascii="Arial" w:hAnsi="Arial" w:cs="Arial"/>
          <w:snapToGrid w:val="0"/>
          <w:sz w:val="22"/>
          <w:szCs w:val="22"/>
        </w:rPr>
        <w:t>(BOC nº 94, de 17 de mayo de 2016).</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napToGrid w:val="0"/>
          <w:sz w:val="22"/>
          <w:szCs w:val="22"/>
        </w:rPr>
        <w:t xml:space="preserve">3. </w:t>
      </w:r>
      <w:r w:rsidRPr="00607A5C">
        <w:rPr>
          <w:rFonts w:ascii="Arial" w:hAnsi="Arial" w:cs="Arial"/>
          <w:sz w:val="22"/>
          <w:szCs w:val="22"/>
        </w:rPr>
        <w:t xml:space="preserve">La percepción de una subvención al amparo de esta convocatoria estará sujeta a las siguientes reglas de compatibilidad:  </w:t>
      </w:r>
    </w:p>
    <w:p w:rsidR="00D55280" w:rsidRPr="00607A5C" w:rsidRDefault="00D55280" w:rsidP="00D55280">
      <w:pPr>
        <w:jc w:val="both"/>
        <w:rPr>
          <w:rFonts w:ascii="Arial" w:hAnsi="Arial" w:cs="Arial"/>
          <w:sz w:val="22"/>
          <w:szCs w:val="22"/>
        </w:rPr>
      </w:pPr>
    </w:p>
    <w:p w:rsidR="00D55280" w:rsidRPr="00607A5C" w:rsidRDefault="00D55280" w:rsidP="00D55280">
      <w:pPr>
        <w:numPr>
          <w:ilvl w:val="2"/>
          <w:numId w:val="1"/>
        </w:numPr>
        <w:tabs>
          <w:tab w:val="num" w:pos="284"/>
        </w:tabs>
        <w:ind w:firstLine="0"/>
        <w:jc w:val="both"/>
        <w:rPr>
          <w:rFonts w:ascii="Arial" w:hAnsi="Arial" w:cs="Arial"/>
          <w:sz w:val="22"/>
          <w:szCs w:val="22"/>
        </w:rPr>
      </w:pPr>
      <w:r w:rsidRPr="00607A5C">
        <w:rPr>
          <w:rFonts w:ascii="Arial" w:hAnsi="Arial" w:cs="Arial"/>
          <w:sz w:val="22"/>
          <w:szCs w:val="22"/>
        </w:rPr>
        <w:t>Para la misma inversión subvencionada:</w:t>
      </w:r>
    </w:p>
    <w:p w:rsidR="00D55280" w:rsidRPr="00607A5C" w:rsidRDefault="00D55280" w:rsidP="00D55280">
      <w:pPr>
        <w:jc w:val="both"/>
        <w:rPr>
          <w:rFonts w:ascii="Arial" w:hAnsi="Arial" w:cs="Arial"/>
          <w:sz w:val="22"/>
          <w:szCs w:val="22"/>
        </w:rPr>
      </w:pPr>
    </w:p>
    <w:p w:rsidR="00D55280" w:rsidRPr="00607A5C" w:rsidRDefault="00D55280" w:rsidP="00D55280">
      <w:pPr>
        <w:numPr>
          <w:ilvl w:val="0"/>
          <w:numId w:val="2"/>
        </w:numPr>
        <w:tabs>
          <w:tab w:val="num" w:pos="284"/>
        </w:tabs>
        <w:ind w:left="284" w:hanging="284"/>
        <w:jc w:val="both"/>
        <w:rPr>
          <w:rFonts w:ascii="Arial" w:hAnsi="Arial" w:cs="Arial"/>
          <w:sz w:val="22"/>
          <w:szCs w:val="22"/>
        </w:rPr>
      </w:pPr>
      <w:r w:rsidRPr="00607A5C">
        <w:rPr>
          <w:rFonts w:ascii="Arial" w:hAnsi="Arial" w:cs="Arial"/>
          <w:sz w:val="22"/>
          <w:szCs w:val="22"/>
        </w:rPr>
        <w:t xml:space="preserve">Será incompatible con cualquiera otra subvención, ayuda, ingreso o recurso procedente del Gobierno de Cantabria, sus organismos autónomos y entidades públicas empresariales. </w:t>
      </w:r>
    </w:p>
    <w:p w:rsidR="00D55280" w:rsidRPr="00607A5C" w:rsidRDefault="00D55280" w:rsidP="00D55280">
      <w:pPr>
        <w:numPr>
          <w:ilvl w:val="0"/>
          <w:numId w:val="2"/>
        </w:numPr>
        <w:tabs>
          <w:tab w:val="num" w:pos="284"/>
        </w:tabs>
        <w:ind w:left="284" w:hanging="284"/>
        <w:jc w:val="both"/>
        <w:rPr>
          <w:rFonts w:ascii="Arial" w:hAnsi="Arial" w:cs="Arial"/>
          <w:sz w:val="22"/>
          <w:szCs w:val="22"/>
        </w:rPr>
      </w:pPr>
      <w:r w:rsidRPr="00607A5C">
        <w:rPr>
          <w:rFonts w:ascii="Arial" w:hAnsi="Arial" w:cs="Arial"/>
          <w:sz w:val="22"/>
          <w:szCs w:val="22"/>
        </w:rPr>
        <w:t>Será compatible con cualquier otra subvención, ayuda, ingreso o recurso procedente de otras Administraciones o entes, públicos o privados, nacionales, de la Unión Europea o de organismos internacionales, siempre que el importe total de las ayudas no supere el límite de intensidad fijado en la normativa aplicable, ni tampoco supere el coste de la inversión subvencionada, de acuerdo con lo dispuesto en el artículo 18 de la Ley 10/2006, de 17 de julio, de Subvenciones de Cantabria.</w:t>
      </w:r>
    </w:p>
    <w:p w:rsidR="00D55280" w:rsidRPr="00607A5C" w:rsidRDefault="00D55280" w:rsidP="00D55280">
      <w:pPr>
        <w:ind w:left="360"/>
        <w:jc w:val="both"/>
        <w:rPr>
          <w:rFonts w:ascii="Arial" w:hAnsi="Arial" w:cs="Arial"/>
          <w:sz w:val="22"/>
          <w:szCs w:val="22"/>
        </w:rPr>
      </w:pPr>
    </w:p>
    <w:p w:rsidR="00D55280" w:rsidRPr="00607A5C" w:rsidRDefault="00D55280" w:rsidP="00D55280">
      <w:pPr>
        <w:pStyle w:val="Prrafodelista"/>
        <w:numPr>
          <w:ilvl w:val="2"/>
          <w:numId w:val="1"/>
        </w:numPr>
        <w:ind w:left="284" w:hanging="284"/>
        <w:jc w:val="both"/>
        <w:rPr>
          <w:rFonts w:ascii="Arial" w:hAnsi="Arial" w:cs="Arial"/>
          <w:sz w:val="22"/>
          <w:szCs w:val="22"/>
        </w:rPr>
      </w:pPr>
      <w:r w:rsidRPr="00607A5C">
        <w:rPr>
          <w:rFonts w:ascii="Arial" w:hAnsi="Arial" w:cs="Arial"/>
          <w:sz w:val="22"/>
          <w:szCs w:val="22"/>
        </w:rPr>
        <w:t xml:space="preserve">Para otras ayudas concedidas a la misma empresa, será de aplicación lo dispuesto en el Reglamento (UE) número 1407/2013 de la Comisión, de 18 de diciembre de 2013, relativo a la aplicación de los artículos 107 y 108 del Tratado de Funcionamiento de la Unión Europea a las ayudas </w:t>
      </w:r>
      <w:r w:rsidRPr="00607A5C">
        <w:rPr>
          <w:rFonts w:ascii="Arial" w:hAnsi="Arial" w:cs="Arial"/>
          <w:i/>
          <w:sz w:val="22"/>
          <w:szCs w:val="22"/>
        </w:rPr>
        <w:t>de</w:t>
      </w:r>
      <w:r w:rsidRPr="00607A5C">
        <w:rPr>
          <w:rFonts w:ascii="Arial" w:hAnsi="Arial" w:cs="Arial"/>
          <w:sz w:val="22"/>
          <w:szCs w:val="22"/>
        </w:rPr>
        <w:t xml:space="preserve"> </w:t>
      </w:r>
      <w:proofErr w:type="spellStart"/>
      <w:r w:rsidRPr="00607A5C">
        <w:rPr>
          <w:rFonts w:ascii="Arial" w:hAnsi="Arial" w:cs="Arial"/>
          <w:i/>
          <w:sz w:val="22"/>
          <w:szCs w:val="22"/>
        </w:rPr>
        <w:t>minimis</w:t>
      </w:r>
      <w:proofErr w:type="spellEnd"/>
      <w:r w:rsidRPr="00607A5C">
        <w:rPr>
          <w:rFonts w:ascii="Arial" w:hAnsi="Arial" w:cs="Arial"/>
          <w:sz w:val="22"/>
          <w:szCs w:val="22"/>
        </w:rPr>
        <w:t xml:space="preserve">, publicado en el Diario Oficial de la Unión Europea (DOUE) L 352, de 24 de diciembre de 2013, el cual establece un límite máximo de 200.000,00 € para todas las ayudas </w:t>
      </w:r>
      <w:r w:rsidRPr="00607A5C">
        <w:rPr>
          <w:rFonts w:ascii="Arial" w:hAnsi="Arial" w:cs="Arial"/>
          <w:i/>
          <w:sz w:val="22"/>
          <w:szCs w:val="22"/>
        </w:rPr>
        <w:t>de</w:t>
      </w:r>
      <w:r w:rsidRPr="00607A5C">
        <w:rPr>
          <w:rFonts w:ascii="Arial" w:hAnsi="Arial" w:cs="Arial"/>
          <w:sz w:val="22"/>
          <w:szCs w:val="22"/>
        </w:rPr>
        <w:t xml:space="preserve"> </w:t>
      </w:r>
      <w:proofErr w:type="spellStart"/>
      <w:r w:rsidRPr="00607A5C">
        <w:rPr>
          <w:rFonts w:ascii="Arial" w:hAnsi="Arial" w:cs="Arial"/>
          <w:i/>
          <w:sz w:val="22"/>
          <w:szCs w:val="22"/>
        </w:rPr>
        <w:t>minimis</w:t>
      </w:r>
      <w:proofErr w:type="spellEnd"/>
      <w:r w:rsidRPr="00607A5C">
        <w:rPr>
          <w:rFonts w:ascii="Arial" w:hAnsi="Arial" w:cs="Arial"/>
          <w:sz w:val="22"/>
          <w:szCs w:val="22"/>
        </w:rPr>
        <w:t xml:space="preserve"> concedidas a una empresa en los últimos tres años, incluido el importe de la ayuda solicitada y cualquiera que sea la forma de ayuda </w:t>
      </w:r>
      <w:r w:rsidRPr="00607A5C">
        <w:rPr>
          <w:rFonts w:ascii="Arial" w:hAnsi="Arial" w:cs="Arial"/>
          <w:i/>
          <w:sz w:val="22"/>
          <w:szCs w:val="22"/>
        </w:rPr>
        <w:t xml:space="preserve">de </w:t>
      </w:r>
      <w:proofErr w:type="spellStart"/>
      <w:r w:rsidRPr="00607A5C">
        <w:rPr>
          <w:rFonts w:ascii="Arial" w:hAnsi="Arial" w:cs="Arial"/>
          <w:i/>
          <w:sz w:val="22"/>
          <w:szCs w:val="22"/>
        </w:rPr>
        <w:t>minimis</w:t>
      </w:r>
      <w:proofErr w:type="spellEnd"/>
      <w:r w:rsidRPr="00607A5C">
        <w:rPr>
          <w:rFonts w:ascii="Arial" w:hAnsi="Arial" w:cs="Arial"/>
          <w:sz w:val="22"/>
          <w:szCs w:val="22"/>
        </w:rPr>
        <w:t xml:space="preserve"> o el objetivo perseguido.</w:t>
      </w:r>
    </w:p>
    <w:p w:rsidR="00D55280" w:rsidRPr="00607A5C" w:rsidRDefault="00D55280" w:rsidP="00D55280">
      <w:pPr>
        <w:ind w:left="284" w:hanging="284"/>
        <w:jc w:val="both"/>
        <w:rPr>
          <w:rFonts w:ascii="Arial" w:hAnsi="Arial" w:cs="Arial"/>
          <w:sz w:val="22"/>
          <w:szCs w:val="22"/>
        </w:rPr>
      </w:pPr>
    </w:p>
    <w:p w:rsidR="00D55280" w:rsidRPr="00607A5C" w:rsidRDefault="00D55280" w:rsidP="00D55280">
      <w:pPr>
        <w:pStyle w:val="Textoindependiente"/>
        <w:rPr>
          <w:rFonts w:ascii="Arial" w:hAnsi="Arial" w:cs="Arial"/>
          <w:b/>
          <w:i/>
          <w:sz w:val="22"/>
          <w:szCs w:val="22"/>
        </w:rPr>
      </w:pPr>
      <w:r w:rsidRPr="00607A5C">
        <w:rPr>
          <w:rFonts w:ascii="Arial" w:hAnsi="Arial" w:cs="Arial"/>
          <w:b/>
          <w:sz w:val="22"/>
          <w:szCs w:val="22"/>
        </w:rPr>
        <w:t xml:space="preserve">Segundo. </w:t>
      </w:r>
      <w:r w:rsidRPr="00607A5C">
        <w:rPr>
          <w:rFonts w:ascii="Arial" w:hAnsi="Arial" w:cs="Arial"/>
          <w:b/>
          <w:i/>
          <w:sz w:val="22"/>
          <w:szCs w:val="22"/>
        </w:rPr>
        <w:t>Beneficiarios.</w:t>
      </w:r>
    </w:p>
    <w:p w:rsidR="00D55280" w:rsidRPr="00607A5C" w:rsidRDefault="00D55280" w:rsidP="00D55280">
      <w:pPr>
        <w:pStyle w:val="Textoindependiente"/>
        <w:ind w:firstLine="360"/>
        <w:rPr>
          <w:rFonts w:ascii="Arial" w:hAnsi="Arial" w:cs="Arial"/>
          <w:sz w:val="22"/>
          <w:szCs w:val="22"/>
          <w:u w:val="single"/>
        </w:rPr>
      </w:pPr>
    </w:p>
    <w:p w:rsidR="00D55280" w:rsidRPr="00607A5C" w:rsidRDefault="00D55280" w:rsidP="00D55280">
      <w:pPr>
        <w:pStyle w:val="Textoindependiente"/>
        <w:rPr>
          <w:rFonts w:ascii="Arial" w:hAnsi="Arial" w:cs="Arial"/>
          <w:sz w:val="22"/>
          <w:szCs w:val="22"/>
        </w:rPr>
      </w:pPr>
      <w:r w:rsidRPr="00607A5C">
        <w:rPr>
          <w:rFonts w:ascii="Arial" w:hAnsi="Arial" w:cs="Arial"/>
          <w:sz w:val="22"/>
          <w:szCs w:val="22"/>
        </w:rPr>
        <w:t>1. Podrán ser beneficiarios de las subvenciones:</w:t>
      </w:r>
    </w:p>
    <w:p w:rsidR="00D55280" w:rsidRPr="00607A5C" w:rsidRDefault="00D55280" w:rsidP="00D55280">
      <w:pPr>
        <w:pStyle w:val="Textoindependiente"/>
        <w:rPr>
          <w:rFonts w:ascii="Arial" w:hAnsi="Arial" w:cs="Arial"/>
          <w:sz w:val="22"/>
          <w:szCs w:val="22"/>
        </w:rPr>
      </w:pPr>
    </w:p>
    <w:p w:rsidR="00D55280" w:rsidRPr="00607A5C" w:rsidRDefault="00D55280" w:rsidP="00D55280">
      <w:pPr>
        <w:autoSpaceDE w:val="0"/>
        <w:autoSpaceDN w:val="0"/>
        <w:adjustRightInd w:val="0"/>
        <w:ind w:left="284" w:hanging="284"/>
        <w:jc w:val="both"/>
        <w:rPr>
          <w:rFonts w:ascii="Arial" w:hAnsi="Arial" w:cs="Arial"/>
          <w:sz w:val="22"/>
          <w:szCs w:val="22"/>
        </w:rPr>
      </w:pPr>
      <w:r w:rsidRPr="00607A5C">
        <w:rPr>
          <w:rFonts w:ascii="Arial" w:hAnsi="Arial" w:cs="Arial"/>
          <w:sz w:val="22"/>
          <w:szCs w:val="22"/>
        </w:rPr>
        <w:t xml:space="preserve">a) Los titulares de las pequeñas y medianas empresas turísticas, ya sean personas físicas o jurídicas, cuyo establecimiento, objeto de la inversión, se encuentre radicado en el territorio de la Comunidad Autónoma de Cantabria, estén ejerciendo legalmente su actividad en las diferentes categorías de alojamientos turísticos, restaurantes, cafeterías y bares o campamentos de turismo </w:t>
      </w:r>
      <w:r w:rsidRPr="00607A5C">
        <w:rPr>
          <w:rFonts w:ascii="Arial" w:hAnsi="Arial" w:cs="Arial"/>
          <w:snapToGrid w:val="0"/>
          <w:sz w:val="22"/>
          <w:szCs w:val="22"/>
        </w:rPr>
        <w:t>con anterioridad a la finalización del plazo de presentación de solicitudes</w:t>
      </w:r>
      <w:r w:rsidRPr="00607A5C">
        <w:rPr>
          <w:rFonts w:ascii="Arial" w:hAnsi="Arial" w:cs="Arial"/>
          <w:sz w:val="22"/>
          <w:szCs w:val="22"/>
        </w:rPr>
        <w:t xml:space="preserve"> y que cumplan los requisitos establecidos en la Ley 5/1999, de 24 de marzo, de Ordenación del Turismo de Cantabria.</w:t>
      </w:r>
    </w:p>
    <w:p w:rsidR="00D55280" w:rsidRPr="00607A5C" w:rsidRDefault="00D55280" w:rsidP="00D55280">
      <w:pPr>
        <w:autoSpaceDE w:val="0"/>
        <w:autoSpaceDN w:val="0"/>
        <w:adjustRightInd w:val="0"/>
        <w:ind w:left="284" w:hanging="284"/>
        <w:jc w:val="both"/>
        <w:rPr>
          <w:rFonts w:ascii="Arial" w:hAnsi="Arial" w:cs="Arial"/>
          <w:sz w:val="22"/>
          <w:szCs w:val="22"/>
        </w:rPr>
      </w:pPr>
    </w:p>
    <w:p w:rsidR="00D55280" w:rsidRPr="00607A5C" w:rsidRDefault="00D55280" w:rsidP="00D55280">
      <w:pPr>
        <w:autoSpaceDE w:val="0"/>
        <w:autoSpaceDN w:val="0"/>
        <w:adjustRightInd w:val="0"/>
        <w:ind w:left="284" w:hanging="284"/>
        <w:jc w:val="both"/>
        <w:rPr>
          <w:rFonts w:ascii="Arial" w:hAnsi="Arial" w:cs="Arial"/>
          <w:sz w:val="22"/>
          <w:szCs w:val="22"/>
        </w:rPr>
      </w:pPr>
      <w:r w:rsidRPr="00607A5C">
        <w:rPr>
          <w:rFonts w:ascii="Arial" w:hAnsi="Arial" w:cs="Arial"/>
          <w:sz w:val="22"/>
          <w:szCs w:val="22"/>
        </w:rPr>
        <w:t xml:space="preserve">b)  Las empresas de turismo activo inscritas en el Registro de Empresas y Actividades Turísticas de la Dirección General de Turismo de la Comunidad Autónoma de Cantabria </w:t>
      </w:r>
      <w:r w:rsidRPr="00607A5C">
        <w:rPr>
          <w:rFonts w:ascii="Arial" w:hAnsi="Arial" w:cs="Arial"/>
          <w:snapToGrid w:val="0"/>
          <w:sz w:val="22"/>
          <w:szCs w:val="22"/>
        </w:rPr>
        <w:t>con anterioridad a la finalización del plazo de presentación de solicitudes</w:t>
      </w:r>
      <w:r w:rsidRPr="00607A5C">
        <w:rPr>
          <w:rFonts w:ascii="Arial" w:hAnsi="Arial" w:cs="Arial"/>
          <w:sz w:val="22"/>
          <w:szCs w:val="22"/>
        </w:rPr>
        <w:t xml:space="preserve"> y que cumplan los requisitos establecidos en la Ley 5/1999, de 24 de marzo, de Ordenación del Turismo de Cantabria.</w:t>
      </w:r>
    </w:p>
    <w:p w:rsidR="00FC7290" w:rsidRPr="00607A5C" w:rsidRDefault="00FC7290" w:rsidP="00D55280">
      <w:pPr>
        <w:autoSpaceDE w:val="0"/>
        <w:autoSpaceDN w:val="0"/>
        <w:adjustRightInd w:val="0"/>
        <w:ind w:left="284" w:hanging="284"/>
        <w:jc w:val="both"/>
        <w:rPr>
          <w:rFonts w:ascii="Arial" w:hAnsi="Arial" w:cs="Arial"/>
          <w:sz w:val="22"/>
          <w:szCs w:val="22"/>
        </w:rPr>
      </w:pPr>
    </w:p>
    <w:p w:rsidR="00D55280" w:rsidRPr="00607A5C" w:rsidRDefault="00D55280" w:rsidP="00D55280">
      <w:pPr>
        <w:autoSpaceDE w:val="0"/>
        <w:autoSpaceDN w:val="0"/>
        <w:adjustRightInd w:val="0"/>
        <w:jc w:val="both"/>
        <w:rPr>
          <w:rFonts w:ascii="Arial" w:hAnsi="Arial" w:cs="Arial"/>
          <w:sz w:val="22"/>
          <w:szCs w:val="22"/>
        </w:rPr>
      </w:pPr>
      <w:r w:rsidRPr="00607A5C">
        <w:rPr>
          <w:rFonts w:ascii="Arial" w:hAnsi="Arial" w:cs="Arial"/>
          <w:sz w:val="22"/>
          <w:szCs w:val="22"/>
        </w:rPr>
        <w:t>2. Para la consideración de PYME se aplicará la definición que determine en cada momento la Unión Europea. En tanto no sea objeto de modificación, se estará a lo indicado en el Anexo I del Reglamento (UE) Nº 651/2014, de la Comisión, de 17 de junio de 2014, por el que se declaran determinadas categorías de ayudas compatibles con el mercado interior en aplicación de los artículos 107 y 108 del Tratado, según el cual la categoría de PYME está constituida por aquellas empresas que ocupan a menos de 250 personas y cuyo volumen de negocios anual no excede de 50 millones de euros o cuyo balance general anual no exceda de 43 millones de euros.</w:t>
      </w:r>
    </w:p>
    <w:p w:rsidR="00D55280" w:rsidRPr="00607A5C" w:rsidRDefault="00D55280" w:rsidP="00D55280">
      <w:pPr>
        <w:autoSpaceDE w:val="0"/>
        <w:autoSpaceDN w:val="0"/>
        <w:adjustRightInd w:val="0"/>
        <w:jc w:val="both"/>
        <w:rPr>
          <w:rFonts w:ascii="Arial" w:hAnsi="Arial" w:cs="Arial"/>
          <w:sz w:val="22"/>
          <w:szCs w:val="22"/>
        </w:rPr>
      </w:pPr>
    </w:p>
    <w:p w:rsidR="00D55280" w:rsidRPr="00607A5C" w:rsidRDefault="00D55280" w:rsidP="00D55280">
      <w:pPr>
        <w:pStyle w:val="Textoindependiente"/>
        <w:rPr>
          <w:rFonts w:ascii="Arial" w:hAnsi="Arial" w:cs="Arial"/>
          <w:sz w:val="22"/>
          <w:szCs w:val="22"/>
        </w:rPr>
      </w:pPr>
      <w:r w:rsidRPr="00607A5C">
        <w:rPr>
          <w:rFonts w:ascii="Arial" w:hAnsi="Arial" w:cs="Arial"/>
          <w:sz w:val="22"/>
          <w:szCs w:val="22"/>
        </w:rPr>
        <w:t>3. En ningún caso podrán adquirir la condición de beneficiarios quienes se hallaren en alguna de las circunstancias detalladas en los apartados 2 y 3 del artículo 12 de la Ley 10/2006, de 17 de julio, de Subvenciones de Cantabria.</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i/>
          <w:sz w:val="22"/>
          <w:szCs w:val="22"/>
        </w:rPr>
      </w:pPr>
      <w:r w:rsidRPr="00607A5C">
        <w:rPr>
          <w:rFonts w:ascii="Arial" w:hAnsi="Arial" w:cs="Arial"/>
          <w:b/>
          <w:sz w:val="22"/>
          <w:szCs w:val="22"/>
        </w:rPr>
        <w:t xml:space="preserve">Tercero. </w:t>
      </w:r>
      <w:r w:rsidRPr="00607A5C">
        <w:rPr>
          <w:rFonts w:ascii="Arial" w:hAnsi="Arial" w:cs="Arial"/>
          <w:b/>
          <w:i/>
          <w:sz w:val="22"/>
          <w:szCs w:val="22"/>
        </w:rPr>
        <w:t>Financiación y cuantía de las subvenciones. Régimen de pago y justificación.</w:t>
      </w:r>
    </w:p>
    <w:p w:rsidR="00D55280" w:rsidRPr="00607A5C" w:rsidRDefault="00D55280" w:rsidP="00D55280">
      <w:pPr>
        <w:jc w:val="both"/>
        <w:rPr>
          <w:rFonts w:ascii="Arial" w:hAnsi="Arial" w:cs="Arial"/>
          <w:i/>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1. Las subvenciones se abonarán con cargo a la aplicación presupuestaria 09.08.432A.771 de los Presupuestos Generales de la Comunidad Autónoma de Cantabria para el año 2021, por una cuantía máxima de </w:t>
      </w:r>
      <w:r w:rsidR="001B6CD1" w:rsidRPr="00607A5C">
        <w:rPr>
          <w:rFonts w:ascii="Arial" w:hAnsi="Arial" w:cs="Arial"/>
          <w:sz w:val="22"/>
          <w:szCs w:val="22"/>
        </w:rPr>
        <w:t>6</w:t>
      </w:r>
      <w:r w:rsidRPr="00607A5C">
        <w:rPr>
          <w:rFonts w:ascii="Arial" w:hAnsi="Arial" w:cs="Arial"/>
          <w:sz w:val="22"/>
          <w:szCs w:val="22"/>
        </w:rPr>
        <w:t xml:space="preserve">50.000 euros </w:t>
      </w:r>
    </w:p>
    <w:p w:rsidR="00D55280" w:rsidRPr="00607A5C" w:rsidRDefault="00D55280" w:rsidP="00D55280">
      <w:pPr>
        <w:tabs>
          <w:tab w:val="num" w:pos="0"/>
        </w:tabs>
        <w:jc w:val="both"/>
        <w:rPr>
          <w:rFonts w:ascii="Arial" w:hAnsi="Arial" w:cs="Arial"/>
          <w:sz w:val="22"/>
          <w:szCs w:val="22"/>
        </w:rPr>
      </w:pPr>
    </w:p>
    <w:p w:rsidR="00D55280" w:rsidRPr="00607A5C" w:rsidRDefault="00850F72" w:rsidP="00850F72">
      <w:pPr>
        <w:pStyle w:val="Prrafodelista"/>
        <w:ind w:left="0"/>
        <w:jc w:val="both"/>
        <w:rPr>
          <w:rFonts w:ascii="Arial" w:hAnsi="Arial" w:cs="Arial"/>
          <w:snapToGrid w:val="0"/>
          <w:sz w:val="22"/>
          <w:szCs w:val="22"/>
        </w:rPr>
      </w:pPr>
      <w:r w:rsidRPr="00607A5C">
        <w:rPr>
          <w:rFonts w:ascii="Arial" w:hAnsi="Arial" w:cs="Arial"/>
          <w:snapToGrid w:val="0"/>
          <w:sz w:val="22"/>
          <w:szCs w:val="22"/>
        </w:rPr>
        <w:t>2.</w:t>
      </w:r>
      <w:r w:rsidR="00D55280" w:rsidRPr="00607A5C">
        <w:rPr>
          <w:rFonts w:ascii="Arial" w:hAnsi="Arial" w:cs="Arial"/>
          <w:snapToGrid w:val="0"/>
          <w:sz w:val="22"/>
          <w:szCs w:val="22"/>
        </w:rPr>
        <w:t>El importe de la subvención será igual al 30% del importe de la inversión subvencionada y en ningún caso superará la cantidad de 40.000 €.</w:t>
      </w:r>
    </w:p>
    <w:p w:rsidR="00850F72" w:rsidRPr="00607A5C" w:rsidRDefault="00850F72" w:rsidP="00850F72">
      <w:pPr>
        <w:pStyle w:val="Prrafodelista"/>
        <w:ind w:left="426"/>
        <w:jc w:val="both"/>
        <w:rPr>
          <w:rFonts w:ascii="Arial" w:hAnsi="Arial" w:cs="Arial"/>
          <w:snapToGrid w:val="0"/>
          <w:sz w:val="22"/>
          <w:szCs w:val="22"/>
        </w:rPr>
      </w:pPr>
    </w:p>
    <w:p w:rsidR="00850F72" w:rsidRPr="00607A5C" w:rsidRDefault="00850F72" w:rsidP="00850F72">
      <w:pPr>
        <w:jc w:val="both"/>
        <w:rPr>
          <w:rFonts w:ascii="Arial" w:hAnsi="Arial" w:cs="Arial"/>
          <w:bCs/>
          <w:sz w:val="22"/>
          <w:szCs w:val="22"/>
        </w:rPr>
      </w:pPr>
      <w:r w:rsidRPr="00607A5C">
        <w:rPr>
          <w:rFonts w:ascii="Arial" w:hAnsi="Arial" w:cs="Arial"/>
          <w:bCs/>
          <w:sz w:val="22"/>
          <w:szCs w:val="22"/>
        </w:rPr>
        <w:t>3.El beneficiario de la subvención deberá justificar ante la Consejería de Industria, Turismo, Innovación, Transporte y Comercio la total realización del objeto de subvención y de las condiciones a que ésta se supeditó.</w:t>
      </w:r>
      <w:r w:rsidRPr="00607A5C">
        <w:rPr>
          <w:rFonts w:ascii="Arial" w:hAnsi="Arial" w:cs="Arial"/>
          <w:sz w:val="22"/>
          <w:szCs w:val="22"/>
        </w:rPr>
        <w:t xml:space="preserve"> La justificación de la aplicación de los fondos recibidos y el cumplimiento de la finalidad a que se refiere la subvención se considerará realizada mediante la presentación de las facturas justificativas de las inversiones y de sus justificantes de pago junto con la solicitud, o bien en la subsanación de la misma.</w:t>
      </w:r>
    </w:p>
    <w:p w:rsidR="00850F72" w:rsidRPr="00607A5C" w:rsidRDefault="00850F72" w:rsidP="00850F72">
      <w:pPr>
        <w:pStyle w:val="Prrafodelista"/>
        <w:ind w:left="357"/>
        <w:jc w:val="both"/>
        <w:rPr>
          <w:rFonts w:ascii="Arial" w:hAnsi="Arial" w:cs="Arial"/>
          <w:bCs/>
          <w:sz w:val="22"/>
          <w:szCs w:val="22"/>
        </w:rPr>
      </w:pPr>
    </w:p>
    <w:p w:rsidR="00850F72" w:rsidRPr="00607A5C" w:rsidRDefault="00850F72" w:rsidP="00850F72">
      <w:pPr>
        <w:jc w:val="both"/>
        <w:rPr>
          <w:rFonts w:ascii="Arial" w:hAnsi="Arial" w:cs="Arial"/>
          <w:bCs/>
          <w:sz w:val="22"/>
          <w:szCs w:val="22"/>
        </w:rPr>
      </w:pPr>
      <w:r w:rsidRPr="00607A5C">
        <w:rPr>
          <w:rFonts w:ascii="Arial" w:hAnsi="Arial" w:cs="Arial"/>
          <w:sz w:val="22"/>
          <w:szCs w:val="22"/>
        </w:rPr>
        <w:t>4.Una vez resuelta la concesión de la subvención se tramitará el pago de la misma a la persona</w:t>
      </w:r>
      <w:r w:rsidR="00BC6D1B" w:rsidRPr="00607A5C">
        <w:rPr>
          <w:rFonts w:ascii="Arial" w:hAnsi="Arial" w:cs="Arial"/>
          <w:sz w:val="22"/>
          <w:szCs w:val="22"/>
        </w:rPr>
        <w:t xml:space="preserve"> física o jurídica beneficiaria</w:t>
      </w:r>
      <w:r w:rsidRPr="00607A5C">
        <w:rPr>
          <w:rFonts w:ascii="Arial" w:hAnsi="Arial" w:cs="Arial"/>
          <w:sz w:val="22"/>
          <w:szCs w:val="22"/>
        </w:rPr>
        <w:t>.</w:t>
      </w:r>
      <w:r w:rsidR="00BC6D1B" w:rsidRPr="00607A5C">
        <w:rPr>
          <w:rFonts w:ascii="Arial" w:hAnsi="Arial" w:cs="Arial"/>
          <w:sz w:val="22"/>
          <w:szCs w:val="22"/>
        </w:rPr>
        <w:t xml:space="preserve"> </w:t>
      </w:r>
      <w:r w:rsidRPr="00607A5C">
        <w:rPr>
          <w:rFonts w:ascii="Arial" w:hAnsi="Arial" w:cs="Arial"/>
          <w:sz w:val="22"/>
          <w:szCs w:val="22"/>
        </w:rPr>
        <w:t>El abono de la subvención se realizará en la cuenta bancaria señalada al efecto por la persona física o jurídica beneficiaria en la instancia de solicitud.</w:t>
      </w:r>
    </w:p>
    <w:p w:rsidR="00850F72" w:rsidRPr="00607A5C" w:rsidRDefault="00850F72" w:rsidP="00850F72">
      <w:pPr>
        <w:pStyle w:val="Textoindependiente3"/>
        <w:ind w:right="0"/>
        <w:rPr>
          <w:rFonts w:cs="Arial"/>
          <w:szCs w:val="22"/>
        </w:rPr>
      </w:pPr>
    </w:p>
    <w:p w:rsidR="00850F72" w:rsidRPr="00607A5C" w:rsidRDefault="00850F72" w:rsidP="00850F72">
      <w:pPr>
        <w:pStyle w:val="Prrafodelista"/>
        <w:ind w:left="0"/>
        <w:jc w:val="both"/>
        <w:rPr>
          <w:rFonts w:ascii="Arial" w:hAnsi="Arial" w:cs="Arial"/>
          <w:snapToGrid w:val="0"/>
          <w:sz w:val="22"/>
          <w:szCs w:val="22"/>
        </w:rPr>
      </w:pPr>
    </w:p>
    <w:p w:rsidR="00D55280" w:rsidRPr="00607A5C" w:rsidRDefault="00BC6D1B" w:rsidP="00D55280">
      <w:pPr>
        <w:tabs>
          <w:tab w:val="left" w:pos="360"/>
        </w:tabs>
        <w:jc w:val="both"/>
        <w:rPr>
          <w:rFonts w:ascii="Arial" w:hAnsi="Arial" w:cs="Arial"/>
          <w:sz w:val="22"/>
          <w:szCs w:val="22"/>
        </w:rPr>
      </w:pPr>
      <w:r w:rsidRPr="00607A5C">
        <w:rPr>
          <w:rFonts w:ascii="Arial" w:hAnsi="Arial" w:cs="Arial"/>
          <w:sz w:val="22"/>
          <w:szCs w:val="22"/>
        </w:rPr>
        <w:t>5</w:t>
      </w:r>
      <w:r w:rsidR="00850F72" w:rsidRPr="00607A5C">
        <w:rPr>
          <w:rFonts w:ascii="Arial" w:hAnsi="Arial" w:cs="Arial"/>
          <w:sz w:val="22"/>
          <w:szCs w:val="22"/>
        </w:rPr>
        <w:t>.</w:t>
      </w:r>
      <w:r w:rsidR="00D55280" w:rsidRPr="00607A5C">
        <w:rPr>
          <w:rFonts w:ascii="Arial" w:hAnsi="Arial" w:cs="Arial"/>
          <w:sz w:val="22"/>
          <w:szCs w:val="22"/>
        </w:rPr>
        <w:t xml:space="preserve"> No podrá realizarse el pago de la subvención en tanto el beneficiario no se halle al corriente en el cumplimiento de sus obligaciones tributarias con la Agencia Estatal de Administración Tributaria, con la Administración de la Comunidad Autónoma de Cantabria y frente a la Seguridad Social o de cualquier otro ingreso de derecho público, o se haya dictado contra el beneficiario resolución de procedencia de reintegro, mientras no se satisfaga o se garantice la deuda de la manera prevista en la Ley 10/2006, de 17 de julio. En caso contrario, se le requerirá para que en el plazo máximo de 10 días hábiles desde el siguiente a la notificación del requerimiento aporte los oportunos certificados de cumplimiento.</w:t>
      </w:r>
    </w:p>
    <w:p w:rsidR="00D55280" w:rsidRPr="00607A5C" w:rsidRDefault="00D55280" w:rsidP="00D55280">
      <w:pPr>
        <w:tabs>
          <w:tab w:val="left" w:pos="360"/>
        </w:tabs>
        <w:jc w:val="both"/>
        <w:rPr>
          <w:rFonts w:ascii="Arial" w:hAnsi="Arial" w:cs="Arial"/>
          <w:sz w:val="22"/>
          <w:szCs w:val="22"/>
        </w:rPr>
      </w:pPr>
    </w:p>
    <w:p w:rsidR="00D55280" w:rsidRPr="00607A5C" w:rsidRDefault="00BC6D1B" w:rsidP="00D55280">
      <w:pPr>
        <w:tabs>
          <w:tab w:val="left" w:pos="360"/>
        </w:tabs>
        <w:jc w:val="both"/>
        <w:rPr>
          <w:rFonts w:ascii="Arial" w:hAnsi="Arial" w:cs="Arial"/>
          <w:sz w:val="22"/>
          <w:szCs w:val="22"/>
        </w:rPr>
      </w:pPr>
      <w:r w:rsidRPr="00607A5C">
        <w:rPr>
          <w:rFonts w:ascii="Arial" w:hAnsi="Arial" w:cs="Arial"/>
          <w:sz w:val="22"/>
          <w:szCs w:val="22"/>
        </w:rPr>
        <w:t>6</w:t>
      </w:r>
      <w:r w:rsidR="00D55280" w:rsidRPr="00607A5C">
        <w:rPr>
          <w:rFonts w:ascii="Arial" w:hAnsi="Arial" w:cs="Arial"/>
          <w:sz w:val="22"/>
          <w:szCs w:val="22"/>
        </w:rPr>
        <w:t xml:space="preserve">. La persona física o jurídica interesada podrá presentar la renuncia a la subvención, siempre que esta renuncia esté motivada y no existan terceras personas interesadas en la continuación del procedimiento ni un interés público que aconseje proseguirlo. En caso de que se haya concedido la subvención, se resolverá la pérdida del derecho al cobro de la misma o, en caso de que se hubiese hecho efectivo su pago, se procederá a la revocación y al reintegro de la misma, sin dar lugar a la apertura de expediente sancionador. </w:t>
      </w:r>
    </w:p>
    <w:p w:rsidR="00D55280" w:rsidRPr="00607A5C" w:rsidRDefault="00D55280" w:rsidP="00D55280">
      <w:pPr>
        <w:tabs>
          <w:tab w:val="left" w:pos="360"/>
        </w:tabs>
        <w:jc w:val="both"/>
        <w:rPr>
          <w:rFonts w:ascii="Arial" w:hAnsi="Arial" w:cs="Arial"/>
          <w:sz w:val="22"/>
          <w:szCs w:val="22"/>
        </w:rPr>
      </w:pPr>
    </w:p>
    <w:p w:rsidR="00D55280" w:rsidRPr="00607A5C" w:rsidRDefault="00BC6D1B" w:rsidP="00D55280">
      <w:pPr>
        <w:jc w:val="both"/>
        <w:rPr>
          <w:rFonts w:ascii="Arial" w:hAnsi="Arial" w:cs="Arial"/>
          <w:sz w:val="22"/>
          <w:szCs w:val="22"/>
        </w:rPr>
      </w:pPr>
      <w:r w:rsidRPr="00607A5C">
        <w:rPr>
          <w:rFonts w:ascii="Arial" w:hAnsi="Arial" w:cs="Arial"/>
          <w:sz w:val="22"/>
          <w:szCs w:val="22"/>
        </w:rPr>
        <w:t>7</w:t>
      </w:r>
      <w:r w:rsidR="00D55280" w:rsidRPr="00607A5C">
        <w:rPr>
          <w:rFonts w:ascii="Arial" w:hAnsi="Arial" w:cs="Arial"/>
          <w:sz w:val="22"/>
          <w:szCs w:val="22"/>
        </w:rPr>
        <w:t>. La justificación de la aplicación de los fondos recibidos y el cumplimiento de la finalidad a que se refiere la presente convocatoria de subvenciones se considerará realizada mediante la presentación de las facturas justificativas de las inversiones y de sus justificantes de pago junto con la solicitud, o bien en la subsanación de la misma, de conformidad con lo establecido en el apartado 5 del artículo 4 de la Orden INN/14/2016, de 29 de abril.</w:t>
      </w:r>
    </w:p>
    <w:p w:rsidR="00D55280" w:rsidRPr="00607A5C" w:rsidRDefault="00D55280" w:rsidP="00D55280">
      <w:pPr>
        <w:jc w:val="both"/>
        <w:rPr>
          <w:rFonts w:ascii="Arial" w:hAnsi="Arial" w:cs="Arial"/>
          <w:sz w:val="22"/>
          <w:szCs w:val="22"/>
        </w:rPr>
      </w:pPr>
    </w:p>
    <w:p w:rsidR="00D55280" w:rsidRPr="00607A5C" w:rsidRDefault="00BC6D1B" w:rsidP="00D55280">
      <w:pPr>
        <w:jc w:val="both"/>
        <w:rPr>
          <w:rFonts w:ascii="Arial" w:hAnsi="Arial" w:cs="Arial"/>
          <w:sz w:val="22"/>
          <w:szCs w:val="22"/>
        </w:rPr>
      </w:pPr>
      <w:r w:rsidRPr="00607A5C">
        <w:rPr>
          <w:rFonts w:ascii="Arial" w:hAnsi="Arial" w:cs="Arial"/>
          <w:sz w:val="22"/>
          <w:szCs w:val="22"/>
        </w:rPr>
        <w:t>8</w:t>
      </w:r>
      <w:r w:rsidR="00D55280" w:rsidRPr="00607A5C">
        <w:rPr>
          <w:rFonts w:ascii="Arial" w:hAnsi="Arial" w:cs="Arial"/>
          <w:sz w:val="22"/>
          <w:szCs w:val="22"/>
        </w:rPr>
        <w:t xml:space="preserve">. La Consejería de </w:t>
      </w:r>
      <w:r w:rsidR="00FC7290" w:rsidRPr="00607A5C">
        <w:rPr>
          <w:rFonts w:ascii="Arial" w:hAnsi="Arial" w:cs="Arial"/>
          <w:sz w:val="22"/>
          <w:szCs w:val="22"/>
        </w:rPr>
        <w:t>Industria, Turismo, Innovación, Transporte y Comercio</w:t>
      </w:r>
      <w:r w:rsidR="00D55280" w:rsidRPr="00607A5C">
        <w:rPr>
          <w:rFonts w:ascii="Arial" w:hAnsi="Arial" w:cs="Arial"/>
          <w:sz w:val="22"/>
          <w:szCs w:val="22"/>
        </w:rPr>
        <w:t xml:space="preserve">, a través de la Dirección General de Turismo, podrá efectuar cuantas comprobaciones e inspecciones considere necesarias a fin de garantizar el cumplimiento de los términos y condiciones establecidas en la presente </w:t>
      </w:r>
      <w:r w:rsidR="009A1CD7" w:rsidRPr="00607A5C">
        <w:rPr>
          <w:rFonts w:ascii="Arial" w:hAnsi="Arial" w:cs="Arial"/>
          <w:sz w:val="22"/>
          <w:szCs w:val="22"/>
        </w:rPr>
        <w:t>O</w:t>
      </w:r>
      <w:r w:rsidR="00D55280" w:rsidRPr="00607A5C">
        <w:rPr>
          <w:rFonts w:ascii="Arial" w:hAnsi="Arial" w:cs="Arial"/>
          <w:sz w:val="22"/>
          <w:szCs w:val="22"/>
        </w:rPr>
        <w:t>rden. A tal fin, el beneficiario de la subvención facilitará las comprobaciones necesarias para garantizar el cumplimento de la finalidad para la que se concedió la subvención y la correcta aplicación de los fondos percibidos. Asimismo, estará obligado a facilitar cuanta información relacionada con la subvención le sea requerida por la Intervención General de la Comunidad Autónoma, el Tribunal de Cuentas u otros órganos competentes, sin perjuicio de lo establecido en la normativa sobre protección de datos.</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sz w:val="22"/>
          <w:szCs w:val="22"/>
        </w:rPr>
      </w:pPr>
      <w:r w:rsidRPr="00607A5C">
        <w:rPr>
          <w:rFonts w:ascii="Arial" w:hAnsi="Arial" w:cs="Arial"/>
          <w:b/>
          <w:sz w:val="22"/>
          <w:szCs w:val="22"/>
        </w:rPr>
        <w:t xml:space="preserve">Cuarto. </w:t>
      </w:r>
      <w:r w:rsidRPr="00607A5C">
        <w:rPr>
          <w:rFonts w:ascii="Arial" w:hAnsi="Arial" w:cs="Arial"/>
          <w:b/>
          <w:i/>
          <w:sz w:val="22"/>
          <w:szCs w:val="22"/>
        </w:rPr>
        <w:t>Gastos subvencionables.</w:t>
      </w:r>
      <w:r w:rsidRPr="00607A5C">
        <w:rPr>
          <w:rFonts w:ascii="Arial" w:hAnsi="Arial" w:cs="Arial"/>
          <w:b/>
          <w:sz w:val="22"/>
          <w:szCs w:val="22"/>
        </w:rPr>
        <w:t xml:space="preserve"> </w:t>
      </w:r>
    </w:p>
    <w:p w:rsidR="00D55280" w:rsidRPr="00607A5C" w:rsidRDefault="00D55280" w:rsidP="00D55280">
      <w:pPr>
        <w:jc w:val="both"/>
        <w:rPr>
          <w:rFonts w:ascii="Arial" w:hAnsi="Arial" w:cs="Arial"/>
          <w:sz w:val="22"/>
          <w:szCs w:val="22"/>
        </w:rPr>
      </w:pPr>
    </w:p>
    <w:p w:rsidR="00D55280" w:rsidRPr="00607A5C" w:rsidRDefault="00D55280" w:rsidP="00D55280">
      <w:pPr>
        <w:autoSpaceDE w:val="0"/>
        <w:autoSpaceDN w:val="0"/>
        <w:adjustRightInd w:val="0"/>
        <w:jc w:val="both"/>
        <w:rPr>
          <w:rFonts w:ascii="Arial" w:hAnsi="Arial" w:cs="Arial"/>
          <w:sz w:val="22"/>
          <w:szCs w:val="22"/>
        </w:rPr>
      </w:pPr>
      <w:r w:rsidRPr="00607A5C">
        <w:rPr>
          <w:rFonts w:ascii="Arial" w:hAnsi="Arial" w:cs="Arial"/>
          <w:sz w:val="22"/>
          <w:szCs w:val="22"/>
        </w:rPr>
        <w:t xml:space="preserve">1. Serán gastos subvencionables los que de manera indubitada respondan a la naturaleza de la actividad subvencionada y se realicen y paguen con anterioridad a la fecha de presentación de la solicitud de subvención y, en todo caso, en el período comprendido entre el 1 de </w:t>
      </w:r>
      <w:r w:rsidR="001B6CD1" w:rsidRPr="00607A5C">
        <w:rPr>
          <w:rFonts w:ascii="Arial" w:hAnsi="Arial" w:cs="Arial"/>
          <w:sz w:val="22"/>
          <w:szCs w:val="22"/>
        </w:rPr>
        <w:t>enero de 2020 al 30</w:t>
      </w:r>
      <w:r w:rsidRPr="00607A5C">
        <w:rPr>
          <w:rFonts w:ascii="Arial" w:hAnsi="Arial" w:cs="Arial"/>
          <w:sz w:val="22"/>
          <w:szCs w:val="22"/>
        </w:rPr>
        <w:t xml:space="preserve"> de </w:t>
      </w:r>
      <w:r w:rsidR="001B6CD1" w:rsidRPr="00607A5C">
        <w:rPr>
          <w:rFonts w:ascii="Arial" w:hAnsi="Arial" w:cs="Arial"/>
          <w:sz w:val="22"/>
          <w:szCs w:val="22"/>
        </w:rPr>
        <w:t xml:space="preserve">junio </w:t>
      </w:r>
      <w:r w:rsidRPr="00607A5C">
        <w:rPr>
          <w:rFonts w:ascii="Arial" w:hAnsi="Arial" w:cs="Arial"/>
          <w:sz w:val="22"/>
          <w:szCs w:val="22"/>
        </w:rPr>
        <w:t>de 2021, ambos inclusive, siempre y cuando no hayan sido subvencionados en la convocatoria del año 2020. Se considera que la fecha de pago será, a todos los efectos, la fecha de valor del adeudo o cargo bancario.</w:t>
      </w:r>
    </w:p>
    <w:p w:rsidR="00D55280" w:rsidRPr="00607A5C" w:rsidRDefault="00D55280" w:rsidP="00D55280">
      <w:pPr>
        <w:tabs>
          <w:tab w:val="left" w:pos="2052"/>
        </w:tabs>
        <w:autoSpaceDE w:val="0"/>
        <w:autoSpaceDN w:val="0"/>
        <w:adjustRightInd w:val="0"/>
        <w:jc w:val="both"/>
        <w:rPr>
          <w:rFonts w:ascii="Arial" w:hAnsi="Arial" w:cs="Arial"/>
          <w:sz w:val="22"/>
          <w:szCs w:val="22"/>
        </w:rPr>
      </w:pPr>
      <w:r w:rsidRPr="00607A5C">
        <w:rPr>
          <w:rFonts w:ascii="Arial" w:hAnsi="Arial" w:cs="Arial"/>
          <w:sz w:val="22"/>
          <w:szCs w:val="22"/>
        </w:rPr>
        <w:tab/>
      </w:r>
    </w:p>
    <w:p w:rsidR="00D55280" w:rsidRPr="00607A5C" w:rsidRDefault="00D55280" w:rsidP="00D55280">
      <w:pPr>
        <w:autoSpaceDE w:val="0"/>
        <w:autoSpaceDN w:val="0"/>
        <w:adjustRightInd w:val="0"/>
        <w:jc w:val="both"/>
        <w:rPr>
          <w:rFonts w:ascii="Arial" w:hAnsi="Arial" w:cs="Arial"/>
          <w:sz w:val="22"/>
          <w:szCs w:val="22"/>
        </w:rPr>
      </w:pPr>
      <w:r w:rsidRPr="00607A5C">
        <w:rPr>
          <w:rFonts w:ascii="Arial" w:hAnsi="Arial" w:cs="Arial"/>
          <w:sz w:val="22"/>
          <w:szCs w:val="22"/>
        </w:rPr>
        <w:t>2. En concreto, se considerarán gastos subvencionables los que tengan por objeto:</w:t>
      </w:r>
    </w:p>
    <w:p w:rsidR="00D55280" w:rsidRPr="00607A5C" w:rsidRDefault="00D55280" w:rsidP="00D55280">
      <w:pPr>
        <w:autoSpaceDE w:val="0"/>
        <w:autoSpaceDN w:val="0"/>
        <w:adjustRightInd w:val="0"/>
        <w:jc w:val="both"/>
        <w:rPr>
          <w:rFonts w:ascii="Arial" w:hAnsi="Arial" w:cs="Arial"/>
          <w:sz w:val="22"/>
          <w:szCs w:val="22"/>
        </w:rPr>
      </w:pPr>
    </w:p>
    <w:p w:rsidR="00D55280" w:rsidRPr="00607A5C" w:rsidRDefault="00D55280" w:rsidP="00D55280">
      <w:pPr>
        <w:ind w:left="284"/>
        <w:jc w:val="both"/>
        <w:rPr>
          <w:rFonts w:ascii="Arial" w:hAnsi="Arial" w:cs="Arial"/>
          <w:snapToGrid w:val="0"/>
          <w:sz w:val="22"/>
          <w:szCs w:val="22"/>
        </w:rPr>
      </w:pPr>
      <w:r w:rsidRPr="00607A5C">
        <w:rPr>
          <w:rFonts w:ascii="Arial" w:hAnsi="Arial" w:cs="Arial"/>
          <w:snapToGrid w:val="0"/>
          <w:sz w:val="22"/>
          <w:szCs w:val="22"/>
        </w:rPr>
        <w:t xml:space="preserve">1º. Inversiones en las distintas categorías de alojamientos turísticos, a excepción de campamentos de turismo, con una inversión mínima subvencionable de 10.000 € para establecimientos con más de 25 habitaciones, 6.000 € para establecimientos de </w:t>
      </w:r>
      <w:smartTag w:uri="urn:schemas-microsoft-com:office:smarttags" w:element="metricconverter">
        <w:smartTagPr>
          <w:attr w:name="ProductID" w:val="15 a"/>
        </w:smartTagPr>
        <w:r w:rsidRPr="00607A5C">
          <w:rPr>
            <w:rFonts w:ascii="Arial" w:hAnsi="Arial" w:cs="Arial"/>
            <w:snapToGrid w:val="0"/>
            <w:sz w:val="22"/>
            <w:szCs w:val="22"/>
          </w:rPr>
          <w:t>15 a</w:t>
        </w:r>
      </w:smartTag>
      <w:r w:rsidRPr="00607A5C">
        <w:rPr>
          <w:rFonts w:ascii="Arial" w:hAnsi="Arial" w:cs="Arial"/>
          <w:snapToGrid w:val="0"/>
          <w:sz w:val="22"/>
          <w:szCs w:val="22"/>
        </w:rPr>
        <w:t xml:space="preserve"> 25 habitaciones y 5.000 € para aquellos con menos de 15 habitaciones, según el siguiente detalle:</w:t>
      </w:r>
    </w:p>
    <w:p w:rsidR="00D55280" w:rsidRPr="00607A5C" w:rsidRDefault="00D55280" w:rsidP="00D55280">
      <w:pPr>
        <w:tabs>
          <w:tab w:val="left" w:pos="567"/>
        </w:tabs>
        <w:ind w:left="567" w:hanging="283"/>
        <w:jc w:val="both"/>
        <w:rPr>
          <w:rFonts w:ascii="Arial" w:hAnsi="Arial" w:cs="Arial"/>
          <w:snapToGrid w:val="0"/>
          <w:sz w:val="22"/>
          <w:szCs w:val="22"/>
        </w:rPr>
      </w:pP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La instalación de ascensor, de acuerdo con la normativa vigente en la materia.</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La instalación de escalera de servicio y/o escalera de incendios, de acuerdo con la normativa vigente en la materia.</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insonorización horizontal, vertical y paramentos exteriores, inclusive ventanas y miradores, conforme a la normativa vigente en la materia.</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para la creación de plazas de aparcamiento de vehículos, excluida la compra de terreno.</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 xml:space="preserve">Obras en materia de accesibilidad para personas con movilidad reducida </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La instalación de sistemas de climatización y/o aire acondicionado.</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Las obras de construcción y/o reforma de espacios de ocio y entretenimiento (excluido el equipamiento y mobiliario).</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acondicionamiento y mejora de los baños de uso común y/o cambio de sanitarios, siempre que no hayan sido subvencionadas en el punto e).</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u w:val="single"/>
        </w:rPr>
      </w:pPr>
      <w:r w:rsidRPr="00607A5C">
        <w:rPr>
          <w:rFonts w:ascii="Arial" w:hAnsi="Arial" w:cs="Arial"/>
          <w:snapToGrid w:val="0"/>
          <w:sz w:val="22"/>
          <w:szCs w:val="22"/>
        </w:rPr>
        <w:t xml:space="preserve">Obras de reforma y construcción de oficios y montacargas. </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reformas de baños de las habitaciones y/o cambio de sanitarios.</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Instalación y equipamiento de sistemas de automatización de instalaciones (domótica) y de eficiencia energética.</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Inversiones necesarias para la implantación, obtención y renovación de la certificación de la marca de calidad turística “Q/UNE” impulsada por el ICTE.</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y equipamiento necesarios para el ascenso de la modalidad de “hostal a extinguir” a la modalidad de hotel.</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reforma y mejora de cocinas, incluido mobiliario y maquinaria en los alojamientos que dispongan de estas, conforme a la legislación de aplicación.</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Instalación de tecnología wifi con acceso desde las habitaciones y zonas de uso común.</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construcción y/o reforma y acondicionamiento de terrazas, incluidos los cerramientos, la pavimentación y la cubierta, excluido el mobiliario.</w:t>
      </w:r>
    </w:p>
    <w:p w:rsidR="00D55280" w:rsidRPr="00607A5C" w:rsidRDefault="00D55280" w:rsidP="00D55280">
      <w:pPr>
        <w:numPr>
          <w:ilvl w:val="0"/>
          <w:numId w:val="3"/>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Adquisición de terminales de punto de venta (TPV) incluido el software y las impresoras.</w:t>
      </w:r>
    </w:p>
    <w:p w:rsidR="00D55280" w:rsidRPr="00607A5C" w:rsidRDefault="00D55280" w:rsidP="00D55280">
      <w:pPr>
        <w:tabs>
          <w:tab w:val="num" w:pos="567"/>
        </w:tabs>
        <w:ind w:left="567" w:hanging="283"/>
        <w:jc w:val="both"/>
        <w:rPr>
          <w:rFonts w:ascii="Arial" w:hAnsi="Arial" w:cs="Arial"/>
          <w:snapToGrid w:val="0"/>
          <w:sz w:val="22"/>
          <w:szCs w:val="22"/>
        </w:rPr>
      </w:pPr>
    </w:p>
    <w:p w:rsidR="00D55280" w:rsidRPr="00607A5C" w:rsidRDefault="00D55280" w:rsidP="00D55280">
      <w:pPr>
        <w:ind w:left="567" w:hanging="283"/>
        <w:jc w:val="both"/>
        <w:rPr>
          <w:rFonts w:ascii="Arial" w:hAnsi="Arial" w:cs="Arial"/>
          <w:snapToGrid w:val="0"/>
          <w:sz w:val="22"/>
          <w:szCs w:val="22"/>
        </w:rPr>
      </w:pPr>
      <w:r w:rsidRPr="00607A5C">
        <w:rPr>
          <w:rFonts w:ascii="Arial" w:hAnsi="Arial" w:cs="Arial"/>
          <w:snapToGrid w:val="0"/>
          <w:sz w:val="22"/>
          <w:szCs w:val="22"/>
        </w:rPr>
        <w:t>2º. Inversiones en los subsectores de restaurantes y cafeterías con una inversión mínima subvencionable de 6.000 € para:</w:t>
      </w:r>
    </w:p>
    <w:p w:rsidR="00D55280" w:rsidRPr="00607A5C" w:rsidRDefault="00D55280" w:rsidP="00D55280">
      <w:pPr>
        <w:ind w:left="360" w:hanging="360"/>
        <w:jc w:val="both"/>
        <w:rPr>
          <w:rFonts w:ascii="Arial" w:hAnsi="Arial" w:cs="Arial"/>
          <w:snapToGrid w:val="0"/>
          <w:sz w:val="22"/>
          <w:szCs w:val="22"/>
        </w:rPr>
      </w:pP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Obras de reforma y mejora de cocinas y/o comedores, incluido mobiliario y maquinaria. Quedan excluidos los gastos de elementos de menaje (copas, platos, mantelería…)  y decorativos.</w:t>
      </w: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Obras en materia de accesibilidad para personas con movilidad reducida.</w:t>
      </w: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 xml:space="preserve">Obras de acondicionamiento y mejora de los baños de uso común y/o cambio de sanitarios siempre que no hayan sido subvencionadas en el punto anterior. </w:t>
      </w: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La instalación de sistemas de climatización interior y/o aire acondicionado.</w:t>
      </w: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Instalación y equipamiento de sistemas de automatización de instalaciones (domótica) y de eficiencia energética.</w:t>
      </w:r>
    </w:p>
    <w:p w:rsidR="00D55280" w:rsidRPr="00607A5C" w:rsidRDefault="00D55280" w:rsidP="00D55280">
      <w:pPr>
        <w:numPr>
          <w:ilvl w:val="0"/>
          <w:numId w:val="4"/>
        </w:numPr>
        <w:ind w:left="567" w:hanging="283"/>
        <w:jc w:val="both"/>
        <w:rPr>
          <w:rFonts w:ascii="Arial" w:hAnsi="Arial" w:cs="Arial"/>
          <w:snapToGrid w:val="0"/>
          <w:sz w:val="22"/>
          <w:szCs w:val="22"/>
        </w:rPr>
      </w:pPr>
      <w:r w:rsidRPr="00607A5C">
        <w:rPr>
          <w:rFonts w:ascii="Arial" w:hAnsi="Arial" w:cs="Arial"/>
          <w:snapToGrid w:val="0"/>
          <w:sz w:val="22"/>
          <w:szCs w:val="22"/>
        </w:rPr>
        <w:t>Inversiones necesarias para la implantación, obtención y renovación de la certificación de la marca de calidad turística “Q/UNE” impulsada por el ICTE.</w:t>
      </w:r>
    </w:p>
    <w:p w:rsidR="00D55280" w:rsidRPr="00607A5C" w:rsidRDefault="00D55280" w:rsidP="00D55280">
      <w:pPr>
        <w:numPr>
          <w:ilvl w:val="0"/>
          <w:numId w:val="4"/>
        </w:numPr>
        <w:tabs>
          <w:tab w:val="num" w:pos="720"/>
        </w:tabs>
        <w:ind w:left="567" w:hanging="283"/>
        <w:jc w:val="both"/>
        <w:rPr>
          <w:rFonts w:ascii="Arial" w:hAnsi="Arial" w:cs="Arial"/>
          <w:snapToGrid w:val="0"/>
          <w:sz w:val="22"/>
          <w:szCs w:val="22"/>
        </w:rPr>
      </w:pPr>
      <w:r w:rsidRPr="00607A5C">
        <w:rPr>
          <w:rFonts w:ascii="Arial" w:hAnsi="Arial" w:cs="Arial"/>
          <w:snapToGrid w:val="0"/>
          <w:sz w:val="22"/>
          <w:szCs w:val="22"/>
        </w:rPr>
        <w:t>Adquisición de terminales de punto de venta (TPV) incluido el software y las impresoras</w:t>
      </w:r>
    </w:p>
    <w:p w:rsidR="00D55280" w:rsidRPr="00607A5C" w:rsidRDefault="00D55280" w:rsidP="00D55280">
      <w:pPr>
        <w:numPr>
          <w:ilvl w:val="0"/>
          <w:numId w:val="4"/>
        </w:numPr>
        <w:tabs>
          <w:tab w:val="num" w:pos="720"/>
        </w:tabs>
        <w:ind w:left="567" w:hanging="283"/>
        <w:jc w:val="both"/>
        <w:rPr>
          <w:rFonts w:ascii="Arial" w:hAnsi="Arial" w:cs="Arial"/>
          <w:snapToGrid w:val="0"/>
          <w:sz w:val="22"/>
          <w:szCs w:val="22"/>
        </w:rPr>
      </w:pPr>
      <w:r w:rsidRPr="00607A5C">
        <w:rPr>
          <w:rFonts w:ascii="Arial" w:hAnsi="Arial" w:cs="Arial"/>
          <w:snapToGrid w:val="0"/>
          <w:sz w:val="22"/>
          <w:szCs w:val="22"/>
        </w:rPr>
        <w:t>Las obras de construcción de espacios de ocio y entretenimiento (parques infantiles) – excluido el equipamiento y mobiliario.</w:t>
      </w:r>
    </w:p>
    <w:p w:rsidR="00D55280" w:rsidRPr="00607A5C" w:rsidRDefault="00D55280" w:rsidP="00D55280">
      <w:pPr>
        <w:ind w:left="567" w:hanging="283"/>
        <w:jc w:val="both"/>
        <w:rPr>
          <w:rFonts w:ascii="Arial" w:hAnsi="Arial" w:cs="Arial"/>
          <w:snapToGrid w:val="0"/>
          <w:sz w:val="22"/>
          <w:szCs w:val="22"/>
        </w:rPr>
      </w:pPr>
    </w:p>
    <w:p w:rsidR="00D55280" w:rsidRPr="00607A5C" w:rsidRDefault="00D55280" w:rsidP="00D55280">
      <w:pPr>
        <w:ind w:left="567" w:hanging="283"/>
        <w:jc w:val="both"/>
        <w:rPr>
          <w:rFonts w:ascii="Arial" w:hAnsi="Arial" w:cs="Arial"/>
          <w:snapToGrid w:val="0"/>
          <w:sz w:val="22"/>
          <w:szCs w:val="22"/>
        </w:rPr>
      </w:pPr>
      <w:r w:rsidRPr="00607A5C">
        <w:rPr>
          <w:rFonts w:ascii="Arial" w:hAnsi="Arial" w:cs="Arial"/>
          <w:snapToGrid w:val="0"/>
          <w:sz w:val="22"/>
          <w:szCs w:val="22"/>
        </w:rPr>
        <w:t>3º. Inversiones en el subsector de campamentos de turismo con una inversión mínima subvencionable de 6.000 € para:</w:t>
      </w:r>
    </w:p>
    <w:p w:rsidR="00D55280" w:rsidRPr="00607A5C" w:rsidRDefault="00D55280" w:rsidP="00D55280">
      <w:pPr>
        <w:jc w:val="both"/>
        <w:rPr>
          <w:rFonts w:ascii="Arial" w:hAnsi="Arial" w:cs="Arial"/>
          <w:snapToGrid w:val="0"/>
          <w:sz w:val="22"/>
          <w:szCs w:val="22"/>
        </w:rPr>
      </w:pP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Obras de acondicionamiento e infraestructura de las parcelas a la legislación de aplicación, así como la adaptación de los viales para la mejora de la circulación y accesos a las parcelas.</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Obras para la creación de plazas de aparcamiento de vehículos, excluida la compra de terreno.</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Instalación de tecnología wifi con acceso desde las parcelas.</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 xml:space="preserve">Obras de acondicionamiento y mejora de los baños de uso común y/o cambio de sanitarios, siempre que no hayan sido subvencionadas en el punto siguiente. </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Obras en materia de accesibilidad para personas con movilidad reducida.</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Acondicionamiento y mejora de las instalaciones eléctricas, acometidas, acumuladores de agua e instalaciones de depuración de aguas residuales, adaptadas a la legislación de aplicación en la materia.</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Instalación y equipamiento de sistemas de automatización de instalaciones (domótica) y de eficiencia energética.</w:t>
      </w:r>
    </w:p>
    <w:p w:rsidR="00D55280" w:rsidRPr="00607A5C" w:rsidRDefault="00D55280" w:rsidP="00D55280">
      <w:pPr>
        <w:numPr>
          <w:ilvl w:val="0"/>
          <w:numId w:val="5"/>
        </w:numPr>
        <w:ind w:left="567" w:hanging="283"/>
        <w:jc w:val="both"/>
        <w:rPr>
          <w:rFonts w:ascii="Arial" w:hAnsi="Arial" w:cs="Arial"/>
          <w:snapToGrid w:val="0"/>
          <w:sz w:val="22"/>
          <w:szCs w:val="22"/>
        </w:rPr>
      </w:pPr>
      <w:r w:rsidRPr="00607A5C">
        <w:rPr>
          <w:rFonts w:ascii="Arial" w:hAnsi="Arial" w:cs="Arial"/>
          <w:snapToGrid w:val="0"/>
          <w:sz w:val="22"/>
          <w:szCs w:val="22"/>
        </w:rPr>
        <w:t>Las obras de construcción y/o reforma de espacios de ocio y entretenimiento.</w:t>
      </w:r>
    </w:p>
    <w:p w:rsidR="00D55280" w:rsidRPr="00607A5C" w:rsidRDefault="00D55280" w:rsidP="00D55280">
      <w:pPr>
        <w:numPr>
          <w:ilvl w:val="0"/>
          <w:numId w:val="5"/>
        </w:numPr>
        <w:tabs>
          <w:tab w:val="num" w:pos="720"/>
        </w:tabs>
        <w:ind w:left="567" w:hanging="283"/>
        <w:jc w:val="both"/>
        <w:rPr>
          <w:rFonts w:ascii="Arial" w:hAnsi="Arial" w:cs="Arial"/>
          <w:snapToGrid w:val="0"/>
          <w:sz w:val="22"/>
          <w:szCs w:val="22"/>
        </w:rPr>
      </w:pPr>
      <w:r w:rsidRPr="00607A5C">
        <w:rPr>
          <w:rFonts w:ascii="Arial" w:hAnsi="Arial" w:cs="Arial"/>
          <w:snapToGrid w:val="0"/>
          <w:sz w:val="22"/>
          <w:szCs w:val="22"/>
        </w:rPr>
        <w:t>Inversiones necesarias para la implantación, obtención y renovación de la certificación de la marca de calidad turística “Q/UNE” impulsada por el ICTE.</w:t>
      </w:r>
    </w:p>
    <w:p w:rsidR="00D55280" w:rsidRPr="00607A5C" w:rsidRDefault="00D55280" w:rsidP="00D55280">
      <w:pPr>
        <w:numPr>
          <w:ilvl w:val="0"/>
          <w:numId w:val="5"/>
        </w:numPr>
        <w:tabs>
          <w:tab w:val="num" w:pos="720"/>
        </w:tabs>
        <w:ind w:left="567" w:hanging="283"/>
        <w:jc w:val="both"/>
        <w:rPr>
          <w:rFonts w:ascii="Arial" w:hAnsi="Arial" w:cs="Arial"/>
          <w:snapToGrid w:val="0"/>
          <w:sz w:val="22"/>
          <w:szCs w:val="22"/>
        </w:rPr>
      </w:pPr>
      <w:r w:rsidRPr="00607A5C">
        <w:rPr>
          <w:rFonts w:ascii="Arial" w:hAnsi="Arial" w:cs="Arial"/>
          <w:snapToGrid w:val="0"/>
          <w:sz w:val="22"/>
          <w:szCs w:val="22"/>
        </w:rPr>
        <w:t>Adquisición de terminales de punto de venta (TPV) incluido el software y las impresoras.</w:t>
      </w:r>
    </w:p>
    <w:p w:rsidR="00D55280" w:rsidRPr="00607A5C" w:rsidRDefault="00D55280" w:rsidP="00D55280">
      <w:pPr>
        <w:tabs>
          <w:tab w:val="num" w:pos="720"/>
        </w:tabs>
        <w:jc w:val="both"/>
        <w:rPr>
          <w:rFonts w:ascii="Arial" w:hAnsi="Arial" w:cs="Arial"/>
          <w:snapToGrid w:val="0"/>
          <w:sz w:val="22"/>
          <w:szCs w:val="22"/>
        </w:rPr>
      </w:pPr>
    </w:p>
    <w:p w:rsidR="00D55280" w:rsidRPr="00607A5C" w:rsidRDefault="00D55280" w:rsidP="00D55280">
      <w:pPr>
        <w:ind w:left="567" w:hanging="283"/>
        <w:jc w:val="both"/>
        <w:rPr>
          <w:rFonts w:ascii="Arial" w:hAnsi="Arial" w:cs="Arial"/>
          <w:snapToGrid w:val="0"/>
          <w:sz w:val="22"/>
          <w:szCs w:val="22"/>
        </w:rPr>
      </w:pPr>
      <w:r w:rsidRPr="00607A5C">
        <w:rPr>
          <w:rFonts w:ascii="Arial" w:hAnsi="Arial" w:cs="Arial"/>
          <w:snapToGrid w:val="0"/>
          <w:sz w:val="22"/>
          <w:szCs w:val="22"/>
        </w:rPr>
        <w:t>4º.  Inversiones en el subsector de bares con una inversión mínima subvencionable de 3.000 € para:</w:t>
      </w:r>
    </w:p>
    <w:p w:rsidR="00D55280" w:rsidRPr="00607A5C" w:rsidRDefault="00D55280" w:rsidP="00D55280">
      <w:pPr>
        <w:tabs>
          <w:tab w:val="num" w:pos="720"/>
        </w:tabs>
        <w:ind w:left="360"/>
        <w:jc w:val="both"/>
        <w:rPr>
          <w:rFonts w:ascii="Arial" w:hAnsi="Arial" w:cs="Arial"/>
          <w:snapToGrid w:val="0"/>
          <w:sz w:val="22"/>
          <w:szCs w:val="22"/>
        </w:rPr>
      </w:pPr>
    </w:p>
    <w:p w:rsidR="00D55280" w:rsidRPr="00607A5C" w:rsidRDefault="00D55280" w:rsidP="00D55280">
      <w:pPr>
        <w:numPr>
          <w:ilvl w:val="0"/>
          <w:numId w:val="6"/>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acondicionamiento y mejora de los baños de uso común y/o cambio de sanitarios.</w:t>
      </w:r>
    </w:p>
    <w:p w:rsidR="00D55280" w:rsidRPr="00607A5C" w:rsidRDefault="00D55280" w:rsidP="00D55280">
      <w:pPr>
        <w:numPr>
          <w:ilvl w:val="0"/>
          <w:numId w:val="6"/>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Obras de insonorización horizontal, vertical y paramentos exteriores, inclusive ventanas y puertas, conforme a la normativa vigente en la materia.</w:t>
      </w:r>
    </w:p>
    <w:p w:rsidR="00D55280" w:rsidRPr="00607A5C" w:rsidRDefault="00D55280" w:rsidP="00D55280">
      <w:pPr>
        <w:numPr>
          <w:ilvl w:val="0"/>
          <w:numId w:val="6"/>
        </w:numPr>
        <w:tabs>
          <w:tab w:val="num" w:pos="567"/>
        </w:tabs>
        <w:ind w:left="567" w:hanging="283"/>
        <w:jc w:val="both"/>
        <w:rPr>
          <w:rFonts w:ascii="Arial" w:hAnsi="Arial" w:cs="Arial"/>
          <w:snapToGrid w:val="0"/>
          <w:sz w:val="22"/>
          <w:szCs w:val="22"/>
        </w:rPr>
      </w:pPr>
      <w:r w:rsidRPr="00607A5C">
        <w:rPr>
          <w:rFonts w:ascii="Arial" w:hAnsi="Arial" w:cs="Arial"/>
          <w:snapToGrid w:val="0"/>
          <w:sz w:val="22"/>
          <w:szCs w:val="22"/>
        </w:rPr>
        <w:t>Adquisición de terminales de punto de venta (TPV) incluido el software y las impresoras.</w:t>
      </w:r>
    </w:p>
    <w:p w:rsidR="00D55280" w:rsidRPr="00607A5C" w:rsidRDefault="00D55280" w:rsidP="00D55280">
      <w:pPr>
        <w:ind w:left="360"/>
        <w:jc w:val="both"/>
        <w:rPr>
          <w:rFonts w:ascii="Arial" w:hAnsi="Arial" w:cs="Arial"/>
          <w:snapToGrid w:val="0"/>
          <w:sz w:val="22"/>
          <w:szCs w:val="22"/>
        </w:rPr>
      </w:pPr>
    </w:p>
    <w:p w:rsidR="00D55280" w:rsidRPr="00607A5C" w:rsidRDefault="00D55280" w:rsidP="00D55280">
      <w:pPr>
        <w:ind w:left="567" w:hanging="283"/>
        <w:jc w:val="both"/>
        <w:rPr>
          <w:rFonts w:ascii="Arial" w:hAnsi="Arial" w:cs="Arial"/>
          <w:snapToGrid w:val="0"/>
          <w:sz w:val="22"/>
          <w:szCs w:val="22"/>
        </w:rPr>
      </w:pPr>
      <w:r w:rsidRPr="00607A5C">
        <w:rPr>
          <w:rFonts w:ascii="Arial" w:hAnsi="Arial" w:cs="Arial"/>
          <w:snapToGrid w:val="0"/>
          <w:sz w:val="22"/>
          <w:szCs w:val="22"/>
        </w:rPr>
        <w:t>5º. Inversiones en el subsector de Empresas de Turismo Activo con una inversión mínima subvencionable de 1.000 € y máxima de 30.000 € para:</w:t>
      </w:r>
    </w:p>
    <w:p w:rsidR="00D55280" w:rsidRPr="00607A5C" w:rsidRDefault="00D55280" w:rsidP="00D55280">
      <w:pPr>
        <w:ind w:left="360"/>
        <w:jc w:val="both"/>
        <w:rPr>
          <w:rFonts w:ascii="Arial" w:hAnsi="Arial" w:cs="Arial"/>
          <w:snapToGrid w:val="0"/>
          <w:sz w:val="22"/>
          <w:szCs w:val="22"/>
        </w:rPr>
      </w:pPr>
    </w:p>
    <w:p w:rsidR="00D55280" w:rsidRPr="00607A5C" w:rsidRDefault="008855A8" w:rsidP="00D55280">
      <w:pPr>
        <w:ind w:left="567" w:hanging="283"/>
        <w:jc w:val="both"/>
        <w:rPr>
          <w:rFonts w:ascii="Arial" w:hAnsi="Arial" w:cs="Arial"/>
          <w:snapToGrid w:val="0"/>
          <w:sz w:val="22"/>
          <w:szCs w:val="22"/>
        </w:rPr>
      </w:pPr>
      <w:r w:rsidRPr="00607A5C">
        <w:rPr>
          <w:rFonts w:ascii="Arial" w:hAnsi="Arial" w:cs="Arial"/>
          <w:snapToGrid w:val="0"/>
          <w:sz w:val="22"/>
          <w:szCs w:val="22"/>
        </w:rPr>
        <w:t xml:space="preserve">a) </w:t>
      </w:r>
      <w:r w:rsidR="00D55280" w:rsidRPr="00607A5C">
        <w:rPr>
          <w:rFonts w:ascii="Arial" w:hAnsi="Arial" w:cs="Arial"/>
          <w:snapToGrid w:val="0"/>
          <w:sz w:val="22"/>
          <w:szCs w:val="22"/>
        </w:rPr>
        <w:t>A</w:t>
      </w:r>
      <w:r w:rsidR="00D55280" w:rsidRPr="00607A5C">
        <w:rPr>
          <w:rFonts w:ascii="Arial" w:hAnsi="Arial" w:cs="Arial"/>
          <w:sz w:val="22"/>
          <w:szCs w:val="22"/>
        </w:rPr>
        <w:t>dquisición de material y equipos homologados para el correcto desarrollo de las distintas actividades de turismo activo. Quedan incluidos vehículos en aquéllos casos en los que su uso sea indispensable para el correcto desarrolle de la actividad. Quedan excluidos los elementos de transporte para clientes.</w:t>
      </w:r>
    </w:p>
    <w:p w:rsidR="00D55280" w:rsidRPr="00607A5C" w:rsidRDefault="00D55280" w:rsidP="00D55280">
      <w:pPr>
        <w:ind w:left="360"/>
        <w:jc w:val="both"/>
        <w:rPr>
          <w:rFonts w:ascii="Arial" w:hAnsi="Arial" w:cs="Arial"/>
          <w:snapToGrid w:val="0"/>
          <w:sz w:val="22"/>
          <w:szCs w:val="22"/>
        </w:rPr>
      </w:pPr>
    </w:p>
    <w:p w:rsidR="00D55280" w:rsidRPr="00607A5C" w:rsidRDefault="00D55280" w:rsidP="00D55280">
      <w:pPr>
        <w:pStyle w:val="Sangra2detindependiente"/>
        <w:widowControl w:val="0"/>
        <w:ind w:firstLine="0"/>
        <w:rPr>
          <w:rFonts w:cs="Arial"/>
          <w:sz w:val="22"/>
          <w:szCs w:val="22"/>
        </w:rPr>
      </w:pPr>
      <w:r w:rsidRPr="00607A5C">
        <w:rPr>
          <w:rFonts w:cs="Arial"/>
          <w:sz w:val="22"/>
          <w:szCs w:val="22"/>
        </w:rPr>
        <w:t xml:space="preserve">3. No tendrán la consideración de subvencionables los gastos de mantenimiento y conservación de la empresa turística solicitante ni aquellas obras y adquisiciones que hayan sido objeto de subvención al amparo de convocatorias de subvenciones de los últimos cinco años. </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4. En ningún caso tendrán la consideración de subvencionables los gastos relativos a tributos, honorarios profesionales, visados, traídas y acometidas, los gastos financieros, los gastos de asesoría jurídica o financiera, los gastos notariales y registrales, los gastos periciales, de consultoría y de redacción de proyectos técnicos, estudios geotécnicos y medioambientales, dirección de obras y los gastos de administración.</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5. Queda excluido el IVA entre los conceptos de inversiones sobre los que pueda concederse ayuda.</w:t>
      </w:r>
    </w:p>
    <w:p w:rsidR="00D55280" w:rsidRPr="00607A5C" w:rsidRDefault="00D55280" w:rsidP="00D55280">
      <w:pPr>
        <w:jc w:val="both"/>
        <w:rPr>
          <w:rFonts w:ascii="Arial" w:hAnsi="Arial" w:cs="Arial"/>
          <w:sz w:val="22"/>
          <w:szCs w:val="22"/>
        </w:rPr>
      </w:pPr>
    </w:p>
    <w:p w:rsidR="00D55280" w:rsidRPr="00607A5C" w:rsidRDefault="00D55280" w:rsidP="00D55280">
      <w:pPr>
        <w:shd w:val="clear" w:color="auto" w:fill="FFFFFF"/>
        <w:ind w:right="-1"/>
        <w:jc w:val="both"/>
        <w:rPr>
          <w:rFonts w:ascii="Arial" w:hAnsi="Arial" w:cs="Arial"/>
          <w:sz w:val="22"/>
          <w:szCs w:val="22"/>
        </w:rPr>
      </w:pPr>
      <w:r w:rsidRPr="00607A5C">
        <w:rPr>
          <w:rFonts w:ascii="Arial" w:hAnsi="Arial" w:cs="Arial"/>
          <w:sz w:val="22"/>
          <w:szCs w:val="22"/>
        </w:rPr>
        <w:t>6. Se admite el arrendamiento financiero ("leasing") siempre que se adquiera el activo al término del contrato de arrendamiento, debiéndose aportar, a tal efecto el correspondiente contrato en el que deberá constar el compromiso de ejercitar la opción de compra.</w:t>
      </w:r>
    </w:p>
    <w:p w:rsidR="00D55280" w:rsidRPr="00607A5C" w:rsidRDefault="00D55280" w:rsidP="00D55280">
      <w:pPr>
        <w:ind w:right="-1"/>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7. No se podrán subvencionar inversiones cuando el vendedor de los activos o prestador de la actividad fuera el adquirente, o socio, partícipe o empresa vinculada con la del adquirente, o se diera un supuesto análogo del que pudiera derivarse </w:t>
      </w:r>
      <w:proofErr w:type="spellStart"/>
      <w:r w:rsidRPr="00607A5C">
        <w:rPr>
          <w:rFonts w:ascii="Arial" w:hAnsi="Arial" w:cs="Arial"/>
          <w:sz w:val="22"/>
          <w:szCs w:val="22"/>
        </w:rPr>
        <w:t>autofacturación</w:t>
      </w:r>
      <w:proofErr w:type="spellEnd"/>
      <w:r w:rsidRPr="00607A5C">
        <w:rPr>
          <w:rFonts w:ascii="Arial" w:hAnsi="Arial" w:cs="Arial"/>
          <w:sz w:val="22"/>
          <w:szCs w:val="22"/>
        </w:rPr>
        <w:t>.</w:t>
      </w:r>
    </w:p>
    <w:p w:rsidR="00D55280" w:rsidRPr="00607A5C" w:rsidRDefault="00D55280" w:rsidP="00D55280">
      <w:pPr>
        <w:pStyle w:val="Sangra2detindependiente"/>
        <w:widowControl w:val="0"/>
        <w:ind w:firstLine="0"/>
        <w:rPr>
          <w:rFonts w:cs="Arial"/>
          <w:sz w:val="22"/>
          <w:szCs w:val="22"/>
        </w:rPr>
      </w:pPr>
    </w:p>
    <w:p w:rsidR="00D55280" w:rsidRPr="00607A5C" w:rsidRDefault="00D55280" w:rsidP="00D55280">
      <w:pPr>
        <w:pStyle w:val="Textoindependiente3"/>
        <w:widowControl w:val="0"/>
        <w:rPr>
          <w:rFonts w:cs="Arial"/>
          <w:szCs w:val="22"/>
        </w:rPr>
      </w:pPr>
      <w:r w:rsidRPr="00607A5C">
        <w:rPr>
          <w:rFonts w:cs="Arial"/>
          <w:snapToGrid w:val="0"/>
          <w:szCs w:val="22"/>
        </w:rPr>
        <w:t xml:space="preserve">8. </w:t>
      </w:r>
      <w:r w:rsidRPr="00607A5C">
        <w:rPr>
          <w:rFonts w:cs="Arial"/>
          <w:szCs w:val="22"/>
        </w:rPr>
        <w:t xml:space="preserve">Cuando el importe del gasto subvencionable supere las cuantías previstas para los contratos menores en la Ley 9/2017, de 8 de noviembre, de Contratos del Sector Público, la entidad beneficiaria deberá solicitar como mínimo tres ofertas de diferentes proveedores, con carácter previo a la contracción del compromiso para </w:t>
      </w:r>
      <w:r w:rsidRPr="00607A5C">
        <w:rPr>
          <w:rFonts w:cs="Arial"/>
          <w:snapToGrid w:val="0"/>
          <w:szCs w:val="22"/>
        </w:rPr>
        <w:t xml:space="preserve">la prestación del servicio o la </w:t>
      </w:r>
      <w:r w:rsidRPr="00607A5C">
        <w:rPr>
          <w:rFonts w:cs="Arial"/>
          <w:szCs w:val="22"/>
        </w:rPr>
        <w:t xml:space="preserve">entrega del bien, salvo que por las especiales características de los gastos subvencionables no exista en el mercado suficiente número de entidades que lo suministren o presten, o salvo que el gasto se hubiera realizado con anterioridad a la solicitud de subvención. </w:t>
      </w:r>
    </w:p>
    <w:p w:rsidR="00D55280" w:rsidRPr="00607A5C" w:rsidRDefault="00D55280" w:rsidP="00D55280">
      <w:pPr>
        <w:pStyle w:val="Textoindependiente3"/>
        <w:widowControl w:val="0"/>
        <w:rPr>
          <w:rFonts w:cs="Arial"/>
          <w:szCs w:val="22"/>
        </w:rPr>
      </w:pPr>
    </w:p>
    <w:p w:rsidR="00D55280" w:rsidRPr="00607A5C" w:rsidRDefault="00D55280" w:rsidP="00D55280">
      <w:pPr>
        <w:jc w:val="both"/>
        <w:rPr>
          <w:rFonts w:ascii="Arial" w:hAnsi="Arial" w:cs="Arial"/>
          <w:snapToGrid w:val="0"/>
          <w:sz w:val="22"/>
          <w:szCs w:val="22"/>
        </w:rPr>
      </w:pPr>
      <w:r w:rsidRPr="00607A5C">
        <w:rPr>
          <w:rFonts w:ascii="Arial" w:hAnsi="Arial" w:cs="Arial"/>
          <w:sz w:val="22"/>
          <w:szCs w:val="22"/>
        </w:rPr>
        <w:t xml:space="preserve">La elección entre las ofertas presentadas, que deberá aportarse con </w:t>
      </w:r>
      <w:r w:rsidRPr="00607A5C">
        <w:rPr>
          <w:rFonts w:ascii="Arial" w:hAnsi="Arial" w:cs="Arial"/>
          <w:snapToGrid w:val="0"/>
          <w:sz w:val="22"/>
          <w:szCs w:val="22"/>
        </w:rPr>
        <w:t xml:space="preserve">la justificación, o, en su caso, en la solicitud de la subvención, se realizará conforme a criterios de eficiencia y economía, debiendo justificarse expresamente en una memoria la elección cuando no recaiga en la propuesta económica más ventajosa. </w:t>
      </w:r>
    </w:p>
    <w:p w:rsidR="00D55280" w:rsidRPr="00607A5C" w:rsidRDefault="00D55280" w:rsidP="00D55280">
      <w:pPr>
        <w:ind w:firstLine="708"/>
        <w:jc w:val="both"/>
        <w:rPr>
          <w:rFonts w:ascii="Arial" w:hAnsi="Arial" w:cs="Arial"/>
          <w:sz w:val="22"/>
          <w:szCs w:val="22"/>
        </w:rPr>
      </w:pPr>
    </w:p>
    <w:p w:rsidR="00D55280" w:rsidRPr="00607A5C" w:rsidRDefault="00D55280" w:rsidP="00D55280">
      <w:pPr>
        <w:pStyle w:val="Textoindependiente2"/>
        <w:widowControl w:val="0"/>
        <w:rPr>
          <w:rFonts w:cs="Arial"/>
          <w:b w:val="0"/>
          <w:sz w:val="22"/>
          <w:szCs w:val="22"/>
        </w:rPr>
      </w:pPr>
      <w:r w:rsidRPr="00607A5C">
        <w:rPr>
          <w:rFonts w:cs="Arial"/>
          <w:b w:val="0"/>
          <w:sz w:val="22"/>
          <w:szCs w:val="22"/>
        </w:rPr>
        <w:t>9. La entidad beneficiaria deberá destinar las inversiones o bienes subvencionados al fin concreto para el que se conceda la subvención al menos durante un período de dos años en el caso de adquisiciones de mobiliario y equipamiento, y de cinco en el caso de locales o parcelas que hayan sido objeto de reforma.</w:t>
      </w:r>
    </w:p>
    <w:p w:rsidR="00D55280" w:rsidRPr="00607A5C" w:rsidRDefault="00D55280" w:rsidP="00D55280">
      <w:pPr>
        <w:pStyle w:val="Textoindependiente2"/>
        <w:rPr>
          <w:rFonts w:cs="Arial"/>
          <w:b w:val="0"/>
          <w:sz w:val="22"/>
          <w:szCs w:val="22"/>
        </w:rPr>
      </w:pPr>
    </w:p>
    <w:p w:rsidR="00D55280" w:rsidRPr="00607A5C" w:rsidRDefault="00D55280" w:rsidP="00D55280">
      <w:pPr>
        <w:pStyle w:val="Textoindependiente2"/>
        <w:rPr>
          <w:rFonts w:cs="Arial"/>
          <w:b w:val="0"/>
          <w:sz w:val="22"/>
          <w:szCs w:val="22"/>
        </w:rPr>
      </w:pPr>
      <w:r w:rsidRPr="00607A5C">
        <w:rPr>
          <w:rFonts w:cs="Arial"/>
          <w:b w:val="0"/>
          <w:sz w:val="22"/>
          <w:szCs w:val="22"/>
        </w:rPr>
        <w:t>Esta obligación de destino se entenderá cumplida cuando los bienes adquiridos fueran sustituidos por otros que sirvan en condiciones análogas al fin para el que se concedió la subvención y este uso se mantenga hasta completar el período de dos años establecido en el primer supuesto, y cuando el adquirente asuma la obligación de destino de los bienes por el período restante hasta completar los cinco años o, en caso de incumplimiento de la misma, del reintegro de la subvención, en el segundo supuesto. En ambos casos, será precisa autorización de la Dirección General de Turismo.</w:t>
      </w:r>
    </w:p>
    <w:p w:rsidR="00D55280" w:rsidRPr="00607A5C" w:rsidRDefault="00D55280" w:rsidP="00D55280">
      <w:pPr>
        <w:pStyle w:val="Textoindependiente"/>
        <w:rPr>
          <w:rFonts w:ascii="Arial" w:hAnsi="Arial" w:cs="Arial"/>
          <w:sz w:val="22"/>
          <w:szCs w:val="22"/>
        </w:rPr>
      </w:pPr>
    </w:p>
    <w:p w:rsidR="00D55280" w:rsidRPr="00607A5C" w:rsidRDefault="00D55280" w:rsidP="00D55280">
      <w:pPr>
        <w:pStyle w:val="Sangra2detindependiente"/>
        <w:widowControl w:val="0"/>
        <w:ind w:firstLine="0"/>
        <w:rPr>
          <w:rFonts w:cs="Arial"/>
          <w:sz w:val="22"/>
          <w:szCs w:val="22"/>
        </w:rPr>
      </w:pPr>
      <w:r w:rsidRPr="00607A5C">
        <w:rPr>
          <w:rFonts w:cs="Arial"/>
          <w:sz w:val="22"/>
          <w:szCs w:val="22"/>
        </w:rPr>
        <w:t>10. La entidad beneficiaria podrá subcontratar en su totalidad la realización de las actividades subvencionadas, si bien de conformidad con lo dispuesto en el artículo 30 de la Ley 10/2006, de 17 de julio, de Subvenciones de Cantabria, esta subcontratación estará sometida a los siguientes límites y condiciones:</w:t>
      </w:r>
    </w:p>
    <w:p w:rsidR="00D55280" w:rsidRPr="00607A5C" w:rsidRDefault="00D55280" w:rsidP="00D55280">
      <w:pPr>
        <w:jc w:val="both"/>
        <w:rPr>
          <w:rFonts w:ascii="Arial" w:hAnsi="Arial" w:cs="Arial"/>
          <w:sz w:val="22"/>
          <w:szCs w:val="22"/>
        </w:rPr>
      </w:pPr>
    </w:p>
    <w:p w:rsidR="00D55280" w:rsidRPr="00607A5C" w:rsidRDefault="00D55280" w:rsidP="00D55280">
      <w:pPr>
        <w:numPr>
          <w:ilvl w:val="0"/>
          <w:numId w:val="7"/>
        </w:numPr>
        <w:tabs>
          <w:tab w:val="num" w:pos="284"/>
        </w:tabs>
        <w:ind w:left="284" w:hanging="284"/>
        <w:jc w:val="both"/>
        <w:rPr>
          <w:rFonts w:ascii="Arial" w:hAnsi="Arial" w:cs="Arial"/>
          <w:sz w:val="22"/>
          <w:szCs w:val="22"/>
        </w:rPr>
      </w:pPr>
      <w:r w:rsidRPr="00607A5C">
        <w:rPr>
          <w:rFonts w:ascii="Arial" w:hAnsi="Arial" w:cs="Arial"/>
          <w:sz w:val="22"/>
          <w:szCs w:val="22"/>
        </w:rPr>
        <w:t>En ningún caso podrán subcontratarse actividades que, aumentando el coste de la actividad subvencionada, no aporten valor añadido al contenido de la misma.</w:t>
      </w:r>
    </w:p>
    <w:p w:rsidR="00D55280" w:rsidRPr="00607A5C" w:rsidRDefault="00D55280" w:rsidP="00D55280">
      <w:pPr>
        <w:numPr>
          <w:ilvl w:val="0"/>
          <w:numId w:val="7"/>
        </w:numPr>
        <w:tabs>
          <w:tab w:val="num" w:pos="284"/>
        </w:tabs>
        <w:ind w:left="284" w:hanging="284"/>
        <w:jc w:val="both"/>
        <w:rPr>
          <w:rFonts w:ascii="Arial" w:hAnsi="Arial" w:cs="Arial"/>
          <w:sz w:val="22"/>
          <w:szCs w:val="22"/>
        </w:rPr>
      </w:pPr>
      <w:r w:rsidRPr="00607A5C">
        <w:rPr>
          <w:rFonts w:ascii="Arial" w:hAnsi="Arial" w:cs="Arial"/>
          <w:sz w:val="22"/>
          <w:szCs w:val="22"/>
        </w:rPr>
        <w:t>Cuando la actividad concertada por terceros exceda del veinte por ciento del importe de la subvención y dicho importe sea superior a 60.000 euros, la subcontratación estará sometida al cumplimiento de los siguientes requisitos:</w:t>
      </w:r>
    </w:p>
    <w:p w:rsidR="00D55280" w:rsidRPr="00607A5C" w:rsidRDefault="00D55280" w:rsidP="00D55280">
      <w:pPr>
        <w:numPr>
          <w:ilvl w:val="0"/>
          <w:numId w:val="8"/>
        </w:numPr>
        <w:tabs>
          <w:tab w:val="num" w:pos="567"/>
        </w:tabs>
        <w:ind w:left="567" w:hanging="283"/>
        <w:jc w:val="both"/>
        <w:rPr>
          <w:rFonts w:ascii="Arial" w:hAnsi="Arial" w:cs="Arial"/>
          <w:sz w:val="22"/>
          <w:szCs w:val="22"/>
        </w:rPr>
      </w:pPr>
      <w:r w:rsidRPr="00607A5C">
        <w:rPr>
          <w:rFonts w:ascii="Arial" w:hAnsi="Arial" w:cs="Arial"/>
          <w:sz w:val="22"/>
          <w:szCs w:val="22"/>
        </w:rPr>
        <w:t>Que el contrato se celebre por escrito.</w:t>
      </w:r>
    </w:p>
    <w:p w:rsidR="00D55280" w:rsidRPr="00607A5C" w:rsidRDefault="00D55280" w:rsidP="00D55280">
      <w:pPr>
        <w:numPr>
          <w:ilvl w:val="0"/>
          <w:numId w:val="8"/>
        </w:numPr>
        <w:tabs>
          <w:tab w:val="num" w:pos="567"/>
        </w:tabs>
        <w:ind w:left="567" w:hanging="283"/>
        <w:jc w:val="both"/>
        <w:rPr>
          <w:rFonts w:ascii="Arial" w:hAnsi="Arial" w:cs="Arial"/>
          <w:sz w:val="22"/>
          <w:szCs w:val="22"/>
        </w:rPr>
      </w:pPr>
      <w:r w:rsidRPr="00607A5C">
        <w:rPr>
          <w:rFonts w:ascii="Arial" w:hAnsi="Arial" w:cs="Arial"/>
          <w:sz w:val="22"/>
          <w:szCs w:val="22"/>
        </w:rPr>
        <w:t>Que la celebración del mismo se autorice previamente por la entidad concedente de la subvención.</w:t>
      </w:r>
    </w:p>
    <w:p w:rsidR="00D55280" w:rsidRPr="00607A5C" w:rsidRDefault="00D55280" w:rsidP="00D55280">
      <w:pPr>
        <w:tabs>
          <w:tab w:val="num" w:pos="284"/>
        </w:tabs>
        <w:ind w:left="284"/>
        <w:jc w:val="both"/>
        <w:rPr>
          <w:rFonts w:ascii="Arial" w:hAnsi="Arial" w:cs="Arial"/>
          <w:sz w:val="22"/>
          <w:szCs w:val="22"/>
        </w:rPr>
      </w:pPr>
      <w:r w:rsidRPr="00607A5C">
        <w:rPr>
          <w:rFonts w:ascii="Arial" w:hAnsi="Arial" w:cs="Arial"/>
          <w:sz w:val="22"/>
          <w:szCs w:val="22"/>
        </w:rPr>
        <w:t>No podrá fraccionarse el contrato con objeto de disminuir la cuantía del mismo y eludir el cumplimiento de estos requisitos.</w:t>
      </w:r>
    </w:p>
    <w:p w:rsidR="00D55280" w:rsidRPr="00607A5C" w:rsidRDefault="00D55280" w:rsidP="00D55280">
      <w:pPr>
        <w:numPr>
          <w:ilvl w:val="0"/>
          <w:numId w:val="7"/>
        </w:numPr>
        <w:tabs>
          <w:tab w:val="num" w:pos="284"/>
        </w:tabs>
        <w:ind w:left="284" w:hanging="284"/>
        <w:jc w:val="both"/>
        <w:rPr>
          <w:rFonts w:ascii="Arial" w:hAnsi="Arial" w:cs="Arial"/>
          <w:sz w:val="22"/>
          <w:szCs w:val="22"/>
        </w:rPr>
      </w:pPr>
      <w:r w:rsidRPr="00607A5C">
        <w:rPr>
          <w:rFonts w:ascii="Arial" w:hAnsi="Arial" w:cs="Arial"/>
          <w:sz w:val="22"/>
          <w:szCs w:val="22"/>
        </w:rPr>
        <w:t>Los contratistas quedarán obligados solo ante la entidad beneficiaria, que asumirá la total responsabilidad de la ejecución de la actividad subvencionada frente a la Administración.</w:t>
      </w:r>
    </w:p>
    <w:p w:rsidR="00D55280" w:rsidRPr="00607A5C" w:rsidRDefault="00D55280" w:rsidP="00D55280">
      <w:pPr>
        <w:numPr>
          <w:ilvl w:val="0"/>
          <w:numId w:val="7"/>
        </w:numPr>
        <w:tabs>
          <w:tab w:val="num" w:pos="284"/>
        </w:tabs>
        <w:ind w:left="284" w:hanging="284"/>
        <w:jc w:val="both"/>
        <w:rPr>
          <w:rFonts w:ascii="Arial" w:hAnsi="Arial" w:cs="Arial"/>
          <w:sz w:val="22"/>
          <w:szCs w:val="22"/>
        </w:rPr>
      </w:pPr>
      <w:r w:rsidRPr="00607A5C">
        <w:rPr>
          <w:rFonts w:ascii="Arial" w:hAnsi="Arial" w:cs="Arial"/>
          <w:sz w:val="22"/>
          <w:szCs w:val="22"/>
        </w:rPr>
        <w:t xml:space="preserve">A efectos de lo previsto en el apartado anterior, la entidad beneficiaria será responsable de que en la ejecución de la actividad subvencionada concertada con terceros se respeten los límites que se establecen en la presente </w:t>
      </w:r>
      <w:r w:rsidR="001D0307" w:rsidRPr="00607A5C">
        <w:rPr>
          <w:rFonts w:ascii="Arial" w:hAnsi="Arial" w:cs="Arial"/>
          <w:sz w:val="22"/>
          <w:szCs w:val="22"/>
        </w:rPr>
        <w:t>O</w:t>
      </w:r>
      <w:r w:rsidRPr="00607A5C">
        <w:rPr>
          <w:rFonts w:ascii="Arial" w:hAnsi="Arial" w:cs="Arial"/>
          <w:sz w:val="22"/>
          <w:szCs w:val="22"/>
        </w:rPr>
        <w:t>rden en cuanto a la naturaleza y cuantía de los gastos subvencionables, y los contratistas estarán sujetos al deber de colaboración previsto en el artículo 49 de la Ley 10/2006, de 17 de julio, para permitir la adecuada verificación del cumplimiento de dichos límites.</w:t>
      </w:r>
    </w:p>
    <w:p w:rsidR="00D55280" w:rsidRPr="00607A5C" w:rsidRDefault="00D55280" w:rsidP="00D55280">
      <w:pPr>
        <w:numPr>
          <w:ilvl w:val="0"/>
          <w:numId w:val="7"/>
        </w:numPr>
        <w:tabs>
          <w:tab w:val="num" w:pos="284"/>
        </w:tabs>
        <w:ind w:left="284" w:hanging="284"/>
        <w:jc w:val="both"/>
        <w:rPr>
          <w:rFonts w:ascii="Arial" w:hAnsi="Arial" w:cs="Arial"/>
          <w:sz w:val="22"/>
          <w:szCs w:val="22"/>
        </w:rPr>
      </w:pPr>
      <w:r w:rsidRPr="00607A5C">
        <w:rPr>
          <w:rFonts w:ascii="Arial" w:hAnsi="Arial" w:cs="Arial"/>
          <w:sz w:val="22"/>
          <w:szCs w:val="22"/>
        </w:rPr>
        <w:t>En ningún caso podrá concertarse por la entidad beneficiaria la ejecución total o parcial de las actividades subvencionadas con:</w:t>
      </w:r>
    </w:p>
    <w:p w:rsidR="00D55280" w:rsidRPr="00607A5C" w:rsidRDefault="00D55280" w:rsidP="00D55280">
      <w:pPr>
        <w:pStyle w:val="Prrafodelista"/>
        <w:rPr>
          <w:rFonts w:ascii="Arial" w:hAnsi="Arial" w:cs="Arial"/>
          <w:sz w:val="22"/>
          <w:szCs w:val="22"/>
        </w:rPr>
      </w:pPr>
    </w:p>
    <w:p w:rsidR="00D55280" w:rsidRPr="00607A5C" w:rsidRDefault="00D55280" w:rsidP="00D55280">
      <w:pPr>
        <w:numPr>
          <w:ilvl w:val="1"/>
          <w:numId w:val="9"/>
        </w:numPr>
        <w:tabs>
          <w:tab w:val="num" w:pos="567"/>
        </w:tabs>
        <w:spacing w:after="140"/>
        <w:ind w:left="567" w:hanging="283"/>
        <w:jc w:val="both"/>
        <w:rPr>
          <w:rFonts w:ascii="Arial" w:hAnsi="Arial" w:cs="Arial"/>
          <w:sz w:val="22"/>
          <w:szCs w:val="22"/>
        </w:rPr>
      </w:pPr>
      <w:r w:rsidRPr="00607A5C">
        <w:rPr>
          <w:rFonts w:ascii="Arial" w:hAnsi="Arial" w:cs="Arial"/>
          <w:sz w:val="22"/>
          <w:szCs w:val="22"/>
        </w:rPr>
        <w:t>Personas o entidades incursas en alguna de las prohibiciones del artículo 12 de la Ley 10/2006, de 17 de julio.</w:t>
      </w:r>
    </w:p>
    <w:p w:rsidR="00D55280" w:rsidRPr="00607A5C" w:rsidRDefault="00D55280" w:rsidP="00D55280">
      <w:pPr>
        <w:numPr>
          <w:ilvl w:val="1"/>
          <w:numId w:val="9"/>
        </w:numPr>
        <w:tabs>
          <w:tab w:val="num" w:pos="567"/>
        </w:tabs>
        <w:spacing w:after="140"/>
        <w:ind w:left="567" w:hanging="283"/>
        <w:jc w:val="both"/>
        <w:rPr>
          <w:rFonts w:ascii="Arial" w:hAnsi="Arial" w:cs="Arial"/>
          <w:sz w:val="22"/>
          <w:szCs w:val="22"/>
        </w:rPr>
      </w:pPr>
      <w:r w:rsidRPr="00607A5C">
        <w:rPr>
          <w:rFonts w:ascii="Arial" w:hAnsi="Arial" w:cs="Arial"/>
          <w:sz w:val="22"/>
          <w:szCs w:val="22"/>
        </w:rPr>
        <w:t>Personas o entidades que hayan percibido otras subvenciones para la realización de la actividad objeto de contratación.</w:t>
      </w:r>
    </w:p>
    <w:p w:rsidR="00D55280" w:rsidRPr="00607A5C" w:rsidRDefault="00D55280" w:rsidP="00D55280">
      <w:pPr>
        <w:numPr>
          <w:ilvl w:val="1"/>
          <w:numId w:val="9"/>
        </w:numPr>
        <w:tabs>
          <w:tab w:val="num" w:pos="567"/>
        </w:tabs>
        <w:spacing w:after="140"/>
        <w:ind w:left="567" w:hanging="283"/>
        <w:jc w:val="both"/>
        <w:rPr>
          <w:rFonts w:ascii="Arial" w:hAnsi="Arial" w:cs="Arial"/>
          <w:sz w:val="22"/>
          <w:szCs w:val="22"/>
        </w:rPr>
      </w:pPr>
      <w:r w:rsidRPr="00607A5C">
        <w:rPr>
          <w:rFonts w:ascii="Arial" w:hAnsi="Arial" w:cs="Arial"/>
          <w:sz w:val="22"/>
          <w:szCs w:val="22"/>
        </w:rPr>
        <w:t>Intermediarios o asesores en los que los pagos se definan como un porcentaje del coste total de la operación, a menos que dicho pago esté justificado con referencia al valor de mercado del trabajo realizado o los servicios prestados.</w:t>
      </w:r>
    </w:p>
    <w:p w:rsidR="00D55280" w:rsidRPr="00607A5C" w:rsidRDefault="00D55280" w:rsidP="00D55280">
      <w:pPr>
        <w:numPr>
          <w:ilvl w:val="1"/>
          <w:numId w:val="9"/>
        </w:numPr>
        <w:tabs>
          <w:tab w:val="num" w:pos="567"/>
        </w:tabs>
        <w:spacing w:after="140"/>
        <w:ind w:left="567" w:hanging="283"/>
        <w:jc w:val="both"/>
        <w:rPr>
          <w:rFonts w:ascii="Arial" w:hAnsi="Arial" w:cs="Arial"/>
          <w:sz w:val="22"/>
          <w:szCs w:val="22"/>
        </w:rPr>
      </w:pPr>
      <w:r w:rsidRPr="00607A5C">
        <w:rPr>
          <w:rFonts w:ascii="Arial" w:hAnsi="Arial" w:cs="Arial"/>
          <w:sz w:val="22"/>
          <w:szCs w:val="22"/>
        </w:rPr>
        <w:t>Personas o entidades vinculadas con la entidad beneficiaria salvo que la contratación se realice de acuerdo con las condiciones normales de mercado y se obtenga la previa autorización de la Dirección General de Turismo.</w:t>
      </w:r>
    </w:p>
    <w:p w:rsidR="00D55280" w:rsidRPr="00607A5C" w:rsidRDefault="00D55280" w:rsidP="00D55280">
      <w:pPr>
        <w:numPr>
          <w:ilvl w:val="1"/>
          <w:numId w:val="9"/>
        </w:numPr>
        <w:tabs>
          <w:tab w:val="num" w:pos="567"/>
        </w:tabs>
        <w:ind w:left="567" w:hanging="283"/>
        <w:jc w:val="both"/>
        <w:rPr>
          <w:rFonts w:ascii="Arial" w:hAnsi="Arial" w:cs="Arial"/>
          <w:sz w:val="22"/>
          <w:szCs w:val="22"/>
        </w:rPr>
      </w:pPr>
      <w:r w:rsidRPr="00607A5C">
        <w:rPr>
          <w:rFonts w:ascii="Arial" w:hAnsi="Arial" w:cs="Arial"/>
          <w:sz w:val="22"/>
          <w:szCs w:val="22"/>
        </w:rPr>
        <w:t>Personas o entidades solicitantes de ayuda o subvención en esta convocatoria, que no hayan obtenido subvención por no reunir los requisitos o no alcanzar la valoración suficiente.</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b/>
          <w:i/>
          <w:snapToGrid w:val="0"/>
          <w:sz w:val="22"/>
          <w:szCs w:val="22"/>
        </w:rPr>
      </w:pPr>
      <w:r w:rsidRPr="00607A5C">
        <w:rPr>
          <w:rFonts w:ascii="Arial" w:hAnsi="Arial" w:cs="Arial"/>
          <w:b/>
          <w:snapToGrid w:val="0"/>
          <w:sz w:val="22"/>
          <w:szCs w:val="22"/>
        </w:rPr>
        <w:t xml:space="preserve">Quinto. </w:t>
      </w:r>
      <w:r w:rsidRPr="00607A5C">
        <w:rPr>
          <w:rFonts w:ascii="Arial" w:hAnsi="Arial" w:cs="Arial"/>
          <w:b/>
          <w:i/>
          <w:snapToGrid w:val="0"/>
          <w:sz w:val="22"/>
          <w:szCs w:val="22"/>
        </w:rPr>
        <w:t>Solicitudes: forma, lugar y plazo de presentación.</w:t>
      </w:r>
    </w:p>
    <w:p w:rsidR="00D55280" w:rsidRPr="00607A5C" w:rsidRDefault="00D55280" w:rsidP="00D55280">
      <w:pPr>
        <w:ind w:firstLine="360"/>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1.  Las solicitudes podrán presentarse </w:t>
      </w:r>
      <w:r w:rsidR="00D6447C" w:rsidRPr="00607A5C">
        <w:rPr>
          <w:rFonts w:ascii="Arial" w:hAnsi="Arial" w:cs="Arial"/>
          <w:sz w:val="22"/>
          <w:szCs w:val="22"/>
        </w:rPr>
        <w:t xml:space="preserve">en el plazo de </w:t>
      </w:r>
      <w:r w:rsidR="00BC6D1B" w:rsidRPr="00607A5C">
        <w:rPr>
          <w:rFonts w:ascii="Arial" w:hAnsi="Arial" w:cs="Arial"/>
          <w:sz w:val="22"/>
          <w:szCs w:val="22"/>
        </w:rPr>
        <w:t>quince días hábiles</w:t>
      </w:r>
      <w:r w:rsidR="00D6447C" w:rsidRPr="00607A5C">
        <w:rPr>
          <w:rFonts w:ascii="Arial" w:hAnsi="Arial" w:cs="Arial"/>
          <w:sz w:val="22"/>
          <w:szCs w:val="22"/>
        </w:rPr>
        <w:t xml:space="preserve"> a contar</w:t>
      </w:r>
      <w:r w:rsidR="00BC6D1B" w:rsidRPr="00607A5C">
        <w:rPr>
          <w:rFonts w:ascii="Arial" w:hAnsi="Arial" w:cs="Arial"/>
          <w:sz w:val="22"/>
          <w:szCs w:val="22"/>
        </w:rPr>
        <w:t xml:space="preserve"> desde el día siguiente al de la publicación del extracto de la convocatoria en el Boletín Oficial de Cantabria</w:t>
      </w:r>
      <w:r w:rsidRPr="00607A5C">
        <w:rPr>
          <w:rFonts w:ascii="Arial" w:hAnsi="Arial" w:cs="Arial"/>
          <w:sz w:val="22"/>
          <w:szCs w:val="22"/>
        </w:rPr>
        <w:t xml:space="preserve">. </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2. La solicitud de subvención, debidamente cumplimentada, firmada por el representante legal de la empresa solicitante y acompañada de la documentación requerida, se formulará en el modelo oficial que figura como Anexo I de esta </w:t>
      </w:r>
      <w:r w:rsidR="001D0307" w:rsidRPr="00607A5C">
        <w:rPr>
          <w:rFonts w:ascii="Arial" w:hAnsi="Arial" w:cs="Arial"/>
          <w:sz w:val="22"/>
          <w:szCs w:val="22"/>
        </w:rPr>
        <w:t>O</w:t>
      </w:r>
      <w:r w:rsidRPr="00607A5C">
        <w:rPr>
          <w:rFonts w:ascii="Arial" w:hAnsi="Arial" w:cs="Arial"/>
          <w:sz w:val="22"/>
          <w:szCs w:val="22"/>
        </w:rPr>
        <w:t xml:space="preserve">rden, el cual será facilitado por el Servicio de Actividades Turísticas de la Dirección General de Turismo o podrá conseguirse en el Portal Institucional del Gobierno de Cantabria, en su apartado “Atención a la ciudadanía </w:t>
      </w:r>
      <w:smartTag w:uri="urn:schemas-microsoft-com:office:smarttags" w:element="metricconverter">
        <w:smartTagPr>
          <w:attr w:name="ProductID" w:val="012”"/>
        </w:smartTagPr>
        <w:r w:rsidRPr="00607A5C">
          <w:rPr>
            <w:rFonts w:ascii="Arial" w:hAnsi="Arial" w:cs="Arial"/>
            <w:sz w:val="22"/>
            <w:szCs w:val="22"/>
          </w:rPr>
          <w:t>012”</w:t>
        </w:r>
      </w:smartTag>
      <w:r w:rsidRPr="00607A5C">
        <w:rPr>
          <w:rFonts w:ascii="Arial" w:hAnsi="Arial" w:cs="Arial"/>
          <w:sz w:val="22"/>
          <w:szCs w:val="22"/>
        </w:rPr>
        <w:t>, “Ayudas y Subvenciones” (</w:t>
      </w:r>
      <w:hyperlink r:id="rId8" w:history="1">
        <w:r w:rsidRPr="00607A5C">
          <w:rPr>
            <w:rStyle w:val="Hipervnculo"/>
            <w:rFonts w:ascii="Arial" w:hAnsi="Arial" w:cs="Arial"/>
            <w:color w:val="auto"/>
            <w:sz w:val="22"/>
            <w:szCs w:val="22"/>
          </w:rPr>
          <w:t>www.cantabria.es</w:t>
        </w:r>
      </w:hyperlink>
      <w:r w:rsidRPr="00607A5C">
        <w:rPr>
          <w:rFonts w:ascii="Arial" w:hAnsi="Arial" w:cs="Arial"/>
          <w:sz w:val="22"/>
          <w:szCs w:val="22"/>
        </w:rPr>
        <w:t>) o en la página web de la Dirección General de Turismo, en su apartado “Web del Profesional”, “Ayudas y Subvenciones” (</w:t>
      </w:r>
      <w:hyperlink r:id="rId9" w:history="1">
        <w:r w:rsidRPr="00607A5C">
          <w:rPr>
            <w:rStyle w:val="Hipervnculo"/>
            <w:rFonts w:ascii="Arial" w:hAnsi="Arial" w:cs="Arial"/>
            <w:color w:val="auto"/>
            <w:sz w:val="22"/>
            <w:szCs w:val="22"/>
          </w:rPr>
          <w:t>www.turismodecantabria.com</w:t>
        </w:r>
      </w:hyperlink>
      <w:r w:rsidRPr="00607A5C">
        <w:rPr>
          <w:rFonts w:ascii="Arial" w:hAnsi="Arial" w:cs="Arial"/>
          <w:sz w:val="22"/>
          <w:szCs w:val="22"/>
        </w:rPr>
        <w:t xml:space="preserve">), y será dirigida </w:t>
      </w:r>
      <w:r w:rsidR="00D677BF" w:rsidRPr="00607A5C">
        <w:rPr>
          <w:rFonts w:ascii="Arial" w:hAnsi="Arial" w:cs="Arial"/>
          <w:sz w:val="22"/>
          <w:szCs w:val="22"/>
        </w:rPr>
        <w:t>al Consejero de Industria, Turismo, Innovación, Transporte y Comercio</w:t>
      </w:r>
      <w:r w:rsidRPr="00607A5C">
        <w:rPr>
          <w:rFonts w:ascii="Arial" w:hAnsi="Arial" w:cs="Arial"/>
          <w:sz w:val="22"/>
          <w:szCs w:val="22"/>
        </w:rPr>
        <w:t xml:space="preserve"> del Gobierno de Cantabria.</w:t>
      </w:r>
    </w:p>
    <w:p w:rsidR="00D55280" w:rsidRPr="00607A5C" w:rsidRDefault="00D55280" w:rsidP="00D55280">
      <w:pPr>
        <w:jc w:val="both"/>
        <w:rPr>
          <w:rFonts w:ascii="Arial" w:hAnsi="Arial" w:cs="Arial"/>
          <w:sz w:val="22"/>
          <w:szCs w:val="22"/>
        </w:rPr>
      </w:pPr>
    </w:p>
    <w:p w:rsidR="00001B10" w:rsidRPr="00607A5C" w:rsidRDefault="00D55280" w:rsidP="00001B10">
      <w:pPr>
        <w:spacing w:before="100" w:beforeAutospacing="1" w:after="100" w:afterAutospacing="1"/>
        <w:ind w:hanging="11"/>
        <w:jc w:val="both"/>
        <w:rPr>
          <w:rFonts w:ascii="Arial" w:hAnsi="Arial" w:cs="Arial"/>
          <w:sz w:val="22"/>
          <w:szCs w:val="22"/>
          <w:lang w:eastAsia="en-US" w:bidi="en-US"/>
        </w:rPr>
      </w:pPr>
      <w:r w:rsidRPr="00607A5C">
        <w:rPr>
          <w:rFonts w:ascii="Arial" w:hAnsi="Arial" w:cs="Arial"/>
          <w:sz w:val="22"/>
          <w:szCs w:val="22"/>
        </w:rPr>
        <w:t xml:space="preserve">3. </w:t>
      </w:r>
      <w:r w:rsidR="00001B10" w:rsidRPr="00607A5C">
        <w:rPr>
          <w:rFonts w:ascii="Arial" w:hAnsi="Arial" w:cs="Arial"/>
          <w:sz w:val="22"/>
          <w:szCs w:val="22"/>
          <w:lang w:eastAsia="en-US" w:bidi="en-US"/>
        </w:rPr>
        <w:t>La solicitud se presentará a través del Registro Electrónico Común de la Administración de la Comunidad Autónoma de Cantabria en la dirección electrónica “https://sede.cantabria.es/”. El certificado electrónico con el que se firma la documentación presentada deberá corresponder a quien ostenta la representación legal de la entidad solicitante.</w:t>
      </w:r>
    </w:p>
    <w:p w:rsidR="00001B10" w:rsidRPr="00607A5C" w:rsidRDefault="00001B10" w:rsidP="00001B10">
      <w:pPr>
        <w:spacing w:before="100" w:beforeAutospacing="1" w:after="100" w:afterAutospacing="1"/>
        <w:ind w:hanging="11"/>
        <w:jc w:val="both"/>
        <w:rPr>
          <w:rFonts w:ascii="Arial" w:hAnsi="Arial" w:cs="Arial"/>
          <w:sz w:val="22"/>
          <w:szCs w:val="22"/>
          <w:lang w:eastAsia="en-US" w:bidi="en-US"/>
        </w:rPr>
      </w:pPr>
      <w:r w:rsidRPr="00607A5C">
        <w:rPr>
          <w:rFonts w:ascii="Arial" w:hAnsi="Arial" w:cs="Arial"/>
          <w:sz w:val="22"/>
          <w:szCs w:val="22"/>
          <w:lang w:eastAsia="en-US" w:bidi="en-US"/>
        </w:rPr>
        <w:t xml:space="preserve">4. </w:t>
      </w:r>
      <w:r w:rsidR="00BC6D1B" w:rsidRPr="00607A5C">
        <w:rPr>
          <w:rFonts w:ascii="Arial" w:hAnsi="Arial" w:cs="Arial"/>
          <w:sz w:val="22"/>
          <w:szCs w:val="22"/>
          <w:lang w:eastAsia="en-US" w:bidi="en-US"/>
        </w:rPr>
        <w:t xml:space="preserve">Las personas físicas podrán presentar, además de electrónicamente, </w:t>
      </w:r>
      <w:r w:rsidRPr="00607A5C">
        <w:rPr>
          <w:rFonts w:ascii="Arial" w:hAnsi="Arial" w:cs="Arial"/>
          <w:sz w:val="22"/>
          <w:szCs w:val="22"/>
          <w:lang w:eastAsia="en-US" w:bidi="en-US"/>
        </w:rPr>
        <w:t xml:space="preserve">la solicitud por </w:t>
      </w:r>
      <w:r w:rsidR="00BC6D1B" w:rsidRPr="00607A5C">
        <w:rPr>
          <w:rFonts w:ascii="Arial" w:hAnsi="Arial" w:cs="Arial"/>
          <w:sz w:val="22"/>
          <w:szCs w:val="22"/>
          <w:lang w:eastAsia="en-US" w:bidi="en-US"/>
        </w:rPr>
        <w:t xml:space="preserve">registro y/o </w:t>
      </w:r>
      <w:r w:rsidRPr="00607A5C">
        <w:rPr>
          <w:rFonts w:ascii="Arial" w:hAnsi="Arial" w:cs="Arial"/>
          <w:sz w:val="22"/>
          <w:szCs w:val="22"/>
          <w:lang w:eastAsia="en-US" w:bidi="en-US"/>
        </w:rPr>
        <w:t>correo</w:t>
      </w:r>
      <w:r w:rsidR="00BC6D1B" w:rsidRPr="00607A5C">
        <w:rPr>
          <w:rFonts w:ascii="Arial" w:hAnsi="Arial" w:cs="Arial"/>
          <w:sz w:val="22"/>
          <w:szCs w:val="22"/>
          <w:lang w:eastAsia="en-US" w:bidi="en-US"/>
        </w:rPr>
        <w:t xml:space="preserve"> ordinario. En este último caso, </w:t>
      </w:r>
      <w:r w:rsidR="00D6447C" w:rsidRPr="00607A5C">
        <w:rPr>
          <w:rFonts w:ascii="Arial" w:hAnsi="Arial" w:cs="Arial"/>
          <w:sz w:val="22"/>
          <w:szCs w:val="22"/>
          <w:lang w:eastAsia="en-US" w:bidi="en-US"/>
        </w:rPr>
        <w:t>se presentará, preferentemente, en el Registro de la Dirección General de Turismo (C/ Albert Einstein, nº 4, planta 1, Santander) o en cualquiera de los lugares establecidos</w:t>
      </w:r>
      <w:r w:rsidR="00290387" w:rsidRPr="00607A5C">
        <w:rPr>
          <w:rFonts w:ascii="Arial" w:hAnsi="Arial" w:cs="Arial"/>
          <w:sz w:val="22"/>
          <w:szCs w:val="22"/>
          <w:lang w:eastAsia="en-US" w:bidi="en-US"/>
        </w:rPr>
        <w:t xml:space="preserve"> legalmente</w:t>
      </w:r>
      <w:r w:rsidR="00D6447C" w:rsidRPr="00607A5C">
        <w:rPr>
          <w:rFonts w:ascii="Arial" w:hAnsi="Arial" w:cs="Arial"/>
          <w:sz w:val="22"/>
          <w:szCs w:val="22"/>
          <w:lang w:eastAsia="en-US" w:bidi="en-US"/>
        </w:rPr>
        <w:t xml:space="preserve"> al efect</w:t>
      </w:r>
      <w:r w:rsidR="00290387" w:rsidRPr="00607A5C">
        <w:rPr>
          <w:rFonts w:ascii="Arial" w:hAnsi="Arial" w:cs="Arial"/>
          <w:sz w:val="22"/>
          <w:szCs w:val="22"/>
          <w:lang w:eastAsia="en-US" w:bidi="en-US"/>
        </w:rPr>
        <w:t>o. Si la solicitud se enviara por correo, deberá presentarse</w:t>
      </w:r>
      <w:r w:rsidRPr="00607A5C">
        <w:rPr>
          <w:rFonts w:ascii="Arial" w:hAnsi="Arial" w:cs="Arial"/>
          <w:sz w:val="22"/>
          <w:szCs w:val="22"/>
          <w:lang w:eastAsia="en-US" w:bidi="en-US"/>
        </w:rPr>
        <w:t xml:space="preserve"> en sobre abierto con objeto de que en la cabecera de la primera hoja del documento, se hagan constar, con claridad, el nombre de la oficina y la fecha, el lugar, la hora y minuto de su admisión por el personal de correos, de acuerdo con lo dispuesto en el artículo 31 del Real Decreto 1829/1999, de 3 de diciembre, que aprueba el Reglamento por el que se regula la prestación de los servicios postales en cuanto no se oponga a la Ley 43/2010, de 30 de diciembre, del servicio postal universal, de los derechos de los usuarios y del mercado postal.</w:t>
      </w:r>
    </w:p>
    <w:p w:rsidR="00D55280" w:rsidRPr="00607A5C" w:rsidRDefault="00D55280" w:rsidP="00D55280">
      <w:pPr>
        <w:pStyle w:val="Textoindependiente2"/>
        <w:widowControl w:val="0"/>
        <w:rPr>
          <w:rStyle w:val="Textoennegrita"/>
          <w:rFonts w:cs="Arial"/>
          <w:sz w:val="22"/>
          <w:szCs w:val="22"/>
        </w:rPr>
      </w:pPr>
    </w:p>
    <w:p w:rsidR="00D55280" w:rsidRPr="00607A5C" w:rsidRDefault="00D55280" w:rsidP="00D55280">
      <w:pPr>
        <w:jc w:val="both"/>
        <w:rPr>
          <w:rFonts w:ascii="Arial" w:hAnsi="Arial"/>
        </w:rPr>
      </w:pPr>
      <w:r w:rsidRPr="00607A5C">
        <w:rPr>
          <w:rFonts w:ascii="Arial" w:hAnsi="Arial" w:cs="Arial"/>
          <w:sz w:val="22"/>
          <w:szCs w:val="22"/>
        </w:rPr>
        <w:t>A efectos de determinar el orden de entrada de las solicitudes presentadas por correo se tendrá en cuenta lo dispuesto en el apartado 3 del artículo 5 de la Orden INN/14/2016, de 29 de abril.</w:t>
      </w:r>
    </w:p>
    <w:p w:rsidR="0088215F" w:rsidRPr="00607A5C" w:rsidRDefault="0088215F" w:rsidP="00D55280">
      <w:pPr>
        <w:pStyle w:val="Textoindependiente"/>
        <w:rPr>
          <w:rFonts w:ascii="Arial" w:hAnsi="Arial" w:cs="Arial"/>
          <w:sz w:val="22"/>
          <w:szCs w:val="22"/>
        </w:rPr>
      </w:pPr>
    </w:p>
    <w:p w:rsidR="00D55280" w:rsidRPr="00607A5C" w:rsidRDefault="00001B10" w:rsidP="00D55280">
      <w:pPr>
        <w:pStyle w:val="Textoindependiente"/>
        <w:rPr>
          <w:rFonts w:ascii="Arial" w:hAnsi="Arial"/>
        </w:rPr>
      </w:pPr>
      <w:r w:rsidRPr="00607A5C">
        <w:rPr>
          <w:rFonts w:ascii="Arial" w:hAnsi="Arial" w:cs="Arial"/>
          <w:sz w:val="22"/>
          <w:szCs w:val="22"/>
        </w:rPr>
        <w:t>5</w:t>
      </w:r>
      <w:r w:rsidR="00D55280" w:rsidRPr="00607A5C">
        <w:rPr>
          <w:rFonts w:ascii="Arial" w:hAnsi="Arial" w:cs="Arial"/>
          <w:sz w:val="22"/>
          <w:szCs w:val="22"/>
        </w:rPr>
        <w:t>. La solicitud deberá ir acompañada de la siguiente documentación:</w:t>
      </w:r>
    </w:p>
    <w:p w:rsidR="00D55280" w:rsidRPr="00607A5C" w:rsidRDefault="00D55280" w:rsidP="00D55280">
      <w:pPr>
        <w:pStyle w:val="Textoindependiente"/>
        <w:ind w:left="426"/>
        <w:rPr>
          <w:rFonts w:ascii="Arial" w:hAnsi="Arial" w:cs="Arial"/>
          <w:sz w:val="22"/>
          <w:szCs w:val="22"/>
        </w:rPr>
      </w:pPr>
    </w:p>
    <w:p w:rsidR="00D55280" w:rsidRPr="00607A5C" w:rsidRDefault="00D55280" w:rsidP="00D55280">
      <w:pPr>
        <w:pStyle w:val="Prrafodelista"/>
        <w:numPr>
          <w:ilvl w:val="0"/>
          <w:numId w:val="10"/>
        </w:numPr>
        <w:tabs>
          <w:tab w:val="num" w:pos="284"/>
        </w:tabs>
        <w:ind w:left="284" w:hanging="284"/>
        <w:jc w:val="both"/>
        <w:rPr>
          <w:rFonts w:ascii="Arial" w:hAnsi="Arial" w:cs="Arial"/>
          <w:sz w:val="22"/>
          <w:szCs w:val="22"/>
        </w:rPr>
      </w:pPr>
      <w:r w:rsidRPr="00607A5C">
        <w:rPr>
          <w:rFonts w:ascii="Arial" w:hAnsi="Arial" w:cs="Arial"/>
          <w:sz w:val="22"/>
          <w:szCs w:val="22"/>
        </w:rPr>
        <w:t xml:space="preserve">Breve memoria descriptiva de la actividad de la empresa que justifique y explique el objeto de las inversiones. </w:t>
      </w:r>
    </w:p>
    <w:p w:rsidR="00D55280" w:rsidRPr="00607A5C" w:rsidRDefault="00D55280" w:rsidP="00D55280">
      <w:pPr>
        <w:pStyle w:val="Prrafodelista"/>
        <w:tabs>
          <w:tab w:val="num" w:pos="284"/>
        </w:tabs>
        <w:ind w:left="284" w:hanging="284"/>
        <w:jc w:val="both"/>
        <w:rPr>
          <w:rFonts w:ascii="Arial" w:hAnsi="Arial" w:cs="Arial"/>
          <w:sz w:val="22"/>
          <w:szCs w:val="22"/>
        </w:rPr>
      </w:pPr>
    </w:p>
    <w:p w:rsidR="00D55280" w:rsidRPr="00607A5C" w:rsidRDefault="00D55280" w:rsidP="00D55280">
      <w:pPr>
        <w:pStyle w:val="Prrafodelista"/>
        <w:numPr>
          <w:ilvl w:val="0"/>
          <w:numId w:val="10"/>
        </w:numPr>
        <w:tabs>
          <w:tab w:val="num" w:pos="284"/>
        </w:tabs>
        <w:ind w:left="284" w:hanging="284"/>
        <w:jc w:val="both"/>
        <w:rPr>
          <w:rFonts w:ascii="Arial" w:hAnsi="Arial" w:cs="Arial"/>
          <w:sz w:val="22"/>
          <w:szCs w:val="22"/>
        </w:rPr>
      </w:pPr>
      <w:r w:rsidRPr="00607A5C">
        <w:rPr>
          <w:rFonts w:ascii="Arial" w:hAnsi="Arial" w:cs="Arial"/>
          <w:sz w:val="22"/>
          <w:szCs w:val="22"/>
        </w:rPr>
        <w:t xml:space="preserve">Facturas detalladas justificativas de las inversiones, las cuales deberán reunir los requisitos previstos en el Real Decreto 1619/2012, de 30 de noviembre, por el que se aprueba el Reglamento por el que se regulan las obligaciones de facturación y estar emitidas a nombre de la empresa solicitante de la subvención en las fechas previstas en esta </w:t>
      </w:r>
      <w:r w:rsidR="001D0307" w:rsidRPr="00607A5C">
        <w:rPr>
          <w:rFonts w:ascii="Arial" w:hAnsi="Arial" w:cs="Arial"/>
          <w:sz w:val="22"/>
          <w:szCs w:val="22"/>
        </w:rPr>
        <w:t>O</w:t>
      </w:r>
      <w:r w:rsidRPr="00607A5C">
        <w:rPr>
          <w:rFonts w:ascii="Arial" w:hAnsi="Arial" w:cs="Arial"/>
          <w:sz w:val="22"/>
          <w:szCs w:val="22"/>
        </w:rPr>
        <w:t>rden de convocatoria.</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tabs>
          <w:tab w:val="num" w:pos="284"/>
        </w:tabs>
        <w:ind w:left="284" w:hanging="284"/>
        <w:jc w:val="both"/>
        <w:rPr>
          <w:rFonts w:ascii="Arial" w:hAnsi="Arial" w:cs="Arial"/>
          <w:sz w:val="22"/>
          <w:szCs w:val="22"/>
        </w:rPr>
      </w:pPr>
      <w:r w:rsidRPr="00607A5C">
        <w:rPr>
          <w:rFonts w:ascii="Arial" w:hAnsi="Arial" w:cs="Arial"/>
          <w:sz w:val="22"/>
          <w:szCs w:val="22"/>
        </w:rPr>
        <w:tab/>
        <w:t>La relación de facturas irá adjunta a una lista numerada de las mismas.</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pStyle w:val="Prrafodelista"/>
        <w:numPr>
          <w:ilvl w:val="0"/>
          <w:numId w:val="10"/>
        </w:numPr>
        <w:tabs>
          <w:tab w:val="num" w:pos="284"/>
        </w:tabs>
        <w:ind w:left="284" w:hanging="284"/>
        <w:jc w:val="both"/>
        <w:rPr>
          <w:rFonts w:ascii="Arial" w:hAnsi="Arial" w:cs="Arial"/>
          <w:sz w:val="22"/>
          <w:szCs w:val="22"/>
        </w:rPr>
      </w:pPr>
      <w:r w:rsidRPr="00607A5C">
        <w:rPr>
          <w:rFonts w:ascii="Arial" w:hAnsi="Arial" w:cs="Arial"/>
          <w:sz w:val="22"/>
          <w:szCs w:val="22"/>
        </w:rPr>
        <w:t xml:space="preserve">Justificantes de pago de las facturas, abonados por la empresa solicitante de la subvención en las fechas establecidas en esta </w:t>
      </w:r>
      <w:r w:rsidR="001D0307" w:rsidRPr="00607A5C">
        <w:rPr>
          <w:rFonts w:ascii="Arial" w:hAnsi="Arial" w:cs="Arial"/>
          <w:sz w:val="22"/>
          <w:szCs w:val="22"/>
        </w:rPr>
        <w:t>O</w:t>
      </w:r>
      <w:r w:rsidRPr="00607A5C">
        <w:rPr>
          <w:rFonts w:ascii="Arial" w:hAnsi="Arial" w:cs="Arial"/>
          <w:sz w:val="22"/>
          <w:szCs w:val="22"/>
        </w:rPr>
        <w:t>rden de convocatoria.</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tabs>
          <w:tab w:val="num" w:pos="284"/>
        </w:tabs>
        <w:ind w:left="284" w:hanging="284"/>
        <w:jc w:val="both"/>
        <w:rPr>
          <w:rFonts w:ascii="Arial" w:hAnsi="Arial" w:cs="Arial"/>
          <w:sz w:val="22"/>
          <w:szCs w:val="22"/>
        </w:rPr>
      </w:pPr>
      <w:r w:rsidRPr="00607A5C">
        <w:rPr>
          <w:rFonts w:ascii="Arial" w:hAnsi="Arial" w:cs="Arial"/>
          <w:sz w:val="22"/>
          <w:szCs w:val="22"/>
        </w:rPr>
        <w:tab/>
        <w:t xml:space="preserve">Los pagos deberán haberse realizado a través de entidades financieras y la fecha del pago será, a todos los efectos, la fecha de valor que figure en el correspondiente cargo o adeudo. </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tabs>
          <w:tab w:val="num" w:pos="284"/>
        </w:tabs>
        <w:ind w:left="284" w:hanging="284"/>
        <w:jc w:val="both"/>
        <w:rPr>
          <w:rFonts w:ascii="Arial" w:hAnsi="Arial" w:cs="Arial"/>
          <w:sz w:val="22"/>
          <w:szCs w:val="22"/>
        </w:rPr>
      </w:pPr>
      <w:r w:rsidRPr="00607A5C">
        <w:rPr>
          <w:rFonts w:ascii="Arial" w:hAnsi="Arial" w:cs="Arial"/>
          <w:sz w:val="22"/>
          <w:szCs w:val="22"/>
        </w:rPr>
        <w:tab/>
        <w:t>Excepcionalmente serán admitidos los pagos en metálico cuando su importe individual o conjunto por proveedor no sea superior a 1.000 euros y siempre que estén acreditados mediante recibí del proveedor, con los siguientes datos: fecha del pago, sello, razón o denominación social, NIF o CIF de proveedor, firma, nombre, apellidos y D.N.I. de la persona que lo firma.</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pStyle w:val="Prrafodelista"/>
        <w:numPr>
          <w:ilvl w:val="0"/>
          <w:numId w:val="10"/>
        </w:numPr>
        <w:tabs>
          <w:tab w:val="num" w:pos="284"/>
        </w:tabs>
        <w:ind w:left="284" w:hanging="284"/>
        <w:jc w:val="both"/>
        <w:rPr>
          <w:rFonts w:ascii="Arial" w:hAnsi="Arial" w:cs="Arial"/>
          <w:sz w:val="22"/>
          <w:szCs w:val="22"/>
        </w:rPr>
      </w:pPr>
      <w:r w:rsidRPr="00607A5C">
        <w:rPr>
          <w:rFonts w:ascii="Arial" w:hAnsi="Arial" w:cs="Arial"/>
          <w:sz w:val="22"/>
          <w:szCs w:val="22"/>
        </w:rPr>
        <w:t>Soporte fotográfico que refleje el estado anterior y actual de las instalaciones objeto de reforma.</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D55280">
      <w:pPr>
        <w:pStyle w:val="Prrafodelista"/>
        <w:numPr>
          <w:ilvl w:val="0"/>
          <w:numId w:val="10"/>
        </w:numPr>
        <w:tabs>
          <w:tab w:val="num" w:pos="284"/>
        </w:tabs>
        <w:ind w:left="284" w:hanging="284"/>
        <w:jc w:val="both"/>
        <w:rPr>
          <w:rFonts w:ascii="Arial" w:hAnsi="Arial" w:cs="Arial"/>
          <w:sz w:val="22"/>
          <w:szCs w:val="22"/>
        </w:rPr>
      </w:pPr>
      <w:r w:rsidRPr="00607A5C">
        <w:rPr>
          <w:rFonts w:ascii="Arial" w:hAnsi="Arial" w:cs="Arial"/>
          <w:sz w:val="22"/>
          <w:szCs w:val="22"/>
        </w:rPr>
        <w:t xml:space="preserve">Declaraciones responsables suscritas por el solicitante en las que manifieste, bajo su responsabilidad (incluidas en los anexos I y II): </w:t>
      </w:r>
    </w:p>
    <w:p w:rsidR="00D55280" w:rsidRPr="00607A5C" w:rsidRDefault="00D55280" w:rsidP="00D55280">
      <w:pPr>
        <w:pStyle w:val="Prrafodelista"/>
        <w:numPr>
          <w:ilvl w:val="0"/>
          <w:numId w:val="9"/>
        </w:numPr>
        <w:tabs>
          <w:tab w:val="num" w:pos="284"/>
        </w:tabs>
        <w:ind w:left="284" w:hanging="284"/>
        <w:jc w:val="both"/>
        <w:rPr>
          <w:rFonts w:ascii="Arial" w:hAnsi="Arial" w:cs="Arial"/>
          <w:sz w:val="22"/>
          <w:szCs w:val="22"/>
        </w:rPr>
      </w:pPr>
      <w:r w:rsidRPr="00607A5C">
        <w:rPr>
          <w:rFonts w:ascii="Arial" w:hAnsi="Arial" w:cs="Arial"/>
          <w:sz w:val="22"/>
          <w:szCs w:val="22"/>
        </w:rPr>
        <w:t xml:space="preserve">Que dispone de las autorizaciones administrativas que resulten preceptivas para la realización de la actividad subvencionable. </w:t>
      </w:r>
    </w:p>
    <w:p w:rsidR="00D55280" w:rsidRPr="00607A5C" w:rsidRDefault="00D55280" w:rsidP="00D55280">
      <w:pPr>
        <w:pStyle w:val="Prrafodelista"/>
        <w:widowControl w:val="0"/>
        <w:numPr>
          <w:ilvl w:val="0"/>
          <w:numId w:val="9"/>
        </w:numPr>
        <w:tabs>
          <w:tab w:val="clear" w:pos="720"/>
          <w:tab w:val="num" w:pos="284"/>
          <w:tab w:val="left" w:pos="1304"/>
          <w:tab w:val="left" w:pos="1984"/>
        </w:tabs>
        <w:ind w:left="284" w:hanging="284"/>
        <w:jc w:val="both"/>
        <w:rPr>
          <w:rFonts w:ascii="Arial" w:hAnsi="Arial" w:cs="Arial"/>
          <w:sz w:val="22"/>
          <w:szCs w:val="22"/>
        </w:rPr>
      </w:pPr>
      <w:r w:rsidRPr="00607A5C">
        <w:rPr>
          <w:rFonts w:ascii="Arial" w:hAnsi="Arial" w:cs="Arial"/>
          <w:sz w:val="22"/>
          <w:szCs w:val="22"/>
        </w:rPr>
        <w:t xml:space="preserve">Que no se halla incurso en ninguna de las causas de incompatibilidad o prohibición para obtener subvenciones previstas en los apartados 2 y 3 del artículo 12 de la Ley 10/2006, de 17 de julio, de Subvenciones de Cantabria. </w:t>
      </w:r>
    </w:p>
    <w:p w:rsidR="00D55280" w:rsidRPr="00607A5C" w:rsidRDefault="00D55280" w:rsidP="00D55280">
      <w:pPr>
        <w:pStyle w:val="Prrafodelista"/>
        <w:widowControl w:val="0"/>
        <w:numPr>
          <w:ilvl w:val="0"/>
          <w:numId w:val="9"/>
        </w:numPr>
        <w:tabs>
          <w:tab w:val="clear" w:pos="720"/>
          <w:tab w:val="num" w:pos="284"/>
          <w:tab w:val="left" w:pos="1304"/>
          <w:tab w:val="left" w:pos="1984"/>
        </w:tabs>
        <w:ind w:left="284" w:hanging="284"/>
        <w:jc w:val="both"/>
        <w:rPr>
          <w:rFonts w:ascii="Arial" w:hAnsi="Arial" w:cs="Arial"/>
          <w:sz w:val="22"/>
          <w:szCs w:val="22"/>
        </w:rPr>
      </w:pPr>
      <w:r w:rsidRPr="00607A5C">
        <w:rPr>
          <w:rFonts w:ascii="Arial" w:hAnsi="Arial" w:cs="Arial"/>
          <w:sz w:val="22"/>
          <w:szCs w:val="22"/>
        </w:rPr>
        <w:t>Que no ha solicitado y/o recibido subvenciones, ayudas, ingresos o recursos que financien las actividades subvencionadas. Esta declaración se deberá actualizar si en cualquier momento ulterior se produce una modificación de lo inicialmente declarado.</w:t>
      </w:r>
    </w:p>
    <w:p w:rsidR="00D55280" w:rsidRPr="00607A5C" w:rsidRDefault="00D55280" w:rsidP="00D55280">
      <w:pPr>
        <w:pStyle w:val="Prrafodelista"/>
        <w:widowControl w:val="0"/>
        <w:numPr>
          <w:ilvl w:val="0"/>
          <w:numId w:val="9"/>
        </w:numPr>
        <w:tabs>
          <w:tab w:val="clear" w:pos="720"/>
          <w:tab w:val="num" w:pos="284"/>
          <w:tab w:val="left" w:pos="1304"/>
          <w:tab w:val="left" w:pos="1984"/>
        </w:tabs>
        <w:ind w:left="284" w:hanging="284"/>
        <w:jc w:val="both"/>
        <w:rPr>
          <w:rFonts w:ascii="Arial" w:hAnsi="Arial" w:cs="Arial"/>
          <w:sz w:val="22"/>
          <w:szCs w:val="22"/>
        </w:rPr>
      </w:pPr>
      <w:r w:rsidRPr="00607A5C">
        <w:rPr>
          <w:rFonts w:ascii="Arial" w:hAnsi="Arial" w:cs="Arial"/>
          <w:sz w:val="22"/>
          <w:szCs w:val="22"/>
        </w:rPr>
        <w:t xml:space="preserve">Relación de ayudas de </w:t>
      </w:r>
      <w:proofErr w:type="spellStart"/>
      <w:r w:rsidRPr="00607A5C">
        <w:rPr>
          <w:rFonts w:ascii="Arial" w:hAnsi="Arial" w:cs="Arial"/>
          <w:sz w:val="22"/>
          <w:szCs w:val="22"/>
        </w:rPr>
        <w:t>minimis</w:t>
      </w:r>
      <w:proofErr w:type="spellEnd"/>
      <w:r w:rsidRPr="00607A5C">
        <w:rPr>
          <w:rFonts w:ascii="Arial" w:hAnsi="Arial" w:cs="Arial"/>
          <w:sz w:val="22"/>
          <w:szCs w:val="22"/>
        </w:rPr>
        <w:t xml:space="preserve"> recibidas durante los dos ejercicios fiscales anteriores y durante el ejercicio fiscal en curso, consignando el organismo o Administración otorgante, fecha de solicitud o concesión y su importe, a efectos de lo previsto en los dispositivos primero.3 y noveno.3</w:t>
      </w:r>
    </w:p>
    <w:p w:rsidR="00D55280" w:rsidRPr="00607A5C" w:rsidRDefault="00D55280" w:rsidP="00D55280">
      <w:pPr>
        <w:pStyle w:val="Prrafodelista"/>
        <w:widowControl w:val="0"/>
        <w:numPr>
          <w:ilvl w:val="0"/>
          <w:numId w:val="9"/>
        </w:numPr>
        <w:tabs>
          <w:tab w:val="clear" w:pos="720"/>
          <w:tab w:val="num" w:pos="284"/>
          <w:tab w:val="left" w:pos="1304"/>
          <w:tab w:val="left" w:pos="1984"/>
        </w:tabs>
        <w:ind w:left="284" w:hanging="284"/>
        <w:jc w:val="both"/>
        <w:rPr>
          <w:rFonts w:ascii="Arial" w:hAnsi="Arial" w:cs="Arial"/>
          <w:sz w:val="22"/>
          <w:szCs w:val="22"/>
        </w:rPr>
      </w:pPr>
      <w:r w:rsidRPr="00607A5C">
        <w:rPr>
          <w:rFonts w:ascii="Arial" w:hAnsi="Arial" w:cs="Arial"/>
          <w:sz w:val="22"/>
          <w:szCs w:val="22"/>
        </w:rPr>
        <w:t>Que la empresa puede ser considerada como PYME, de acuerdo con lo establecido en el Anexo I del Reglamento (UE) Nº 651/2014, de la Comisión, de 17 de junio de 2014.</w:t>
      </w:r>
    </w:p>
    <w:p w:rsidR="00D55280" w:rsidRPr="00607A5C" w:rsidRDefault="00D55280" w:rsidP="00D55280">
      <w:pPr>
        <w:pStyle w:val="Prrafodelista"/>
        <w:widowControl w:val="0"/>
        <w:numPr>
          <w:ilvl w:val="0"/>
          <w:numId w:val="9"/>
        </w:numPr>
        <w:tabs>
          <w:tab w:val="clear" w:pos="720"/>
          <w:tab w:val="num" w:pos="284"/>
          <w:tab w:val="left" w:pos="1304"/>
          <w:tab w:val="left" w:pos="1984"/>
        </w:tabs>
        <w:ind w:left="284" w:hanging="284"/>
        <w:jc w:val="both"/>
        <w:rPr>
          <w:rFonts w:ascii="Arial" w:hAnsi="Arial" w:cs="Arial"/>
          <w:sz w:val="22"/>
          <w:szCs w:val="22"/>
        </w:rPr>
      </w:pPr>
      <w:r w:rsidRPr="00607A5C">
        <w:rPr>
          <w:rFonts w:ascii="Arial" w:hAnsi="Arial" w:cs="Arial"/>
          <w:sz w:val="22"/>
          <w:szCs w:val="22"/>
        </w:rPr>
        <w:t>Que son ciertos los datos consignados en la solicitud relativos a la titularidad de una cuenta bancaria y los dígitos de esta.</w:t>
      </w:r>
    </w:p>
    <w:p w:rsidR="00D55280" w:rsidRPr="00607A5C" w:rsidRDefault="00D55280" w:rsidP="00D55280">
      <w:pPr>
        <w:jc w:val="both"/>
        <w:rPr>
          <w:rFonts w:ascii="Arial" w:hAnsi="Arial" w:cs="Arial"/>
          <w:sz w:val="22"/>
          <w:szCs w:val="22"/>
        </w:rPr>
      </w:pPr>
    </w:p>
    <w:p w:rsidR="00D55280" w:rsidRPr="00607A5C" w:rsidRDefault="00D55280" w:rsidP="00D55280">
      <w:pPr>
        <w:pStyle w:val="Prrafodelista"/>
        <w:numPr>
          <w:ilvl w:val="0"/>
          <w:numId w:val="10"/>
        </w:numPr>
        <w:ind w:left="284" w:hanging="284"/>
        <w:jc w:val="both"/>
        <w:rPr>
          <w:rFonts w:ascii="Arial" w:hAnsi="Arial" w:cs="Arial"/>
          <w:sz w:val="22"/>
          <w:szCs w:val="22"/>
        </w:rPr>
      </w:pPr>
      <w:r w:rsidRPr="00607A5C">
        <w:rPr>
          <w:rFonts w:ascii="Arial" w:hAnsi="Arial" w:cs="Arial"/>
          <w:sz w:val="22"/>
          <w:szCs w:val="22"/>
        </w:rPr>
        <w:t xml:space="preserve">Conforme a las instrucciones dadas por la Agencia Española de Protección de Datos para la aplicación de la disposición adicional octava y la disposición final duodécima de la Ley Orgánica 3/2018, de 5 de diciembre, de Protección de Datos de Carácter Personal y Garantía de los Derechos Digitales publicadas en https://www.aepd.es/sites/default/files/2020-02/orientaciones-aplicacion-disposicion-a8-f12.pdf, el interesado deberá prestar su consentimiento expreso (incluido en el Anexo I) para que la Dirección General de Turismo recabe a través de medios telemáticos los certificados a emitir por la Agencia Estatal de la Administración Tributaria (A.E.A.T.) y por la Agencia Cántabra de Administración Tributaria (A.C.A.T.) que permitan comprobar si el solicitante está al corriente en el cumplimiento de sus obligaciones tributarias, así como de situación general en el impuesto de actividades económicas (I.A.E.), y del Impuesto de Sociedades o, en su caso, impuesto sobre la renta de las personas físicas correspondiente al último ejercicio. En caso de que no preste su consentimiento, deberá aportar junto con la solicitud los oportunos certificados, expedidos por la A.E.A.T. y por la Hacienda de la Comunidad Autónoma, acreditativos de estar al corriente en el cumplimiento de sus obligaciones tributarias (para ayudas y subvenciones).  </w:t>
      </w:r>
    </w:p>
    <w:p w:rsidR="00D55280" w:rsidRPr="00607A5C" w:rsidRDefault="00D55280" w:rsidP="00D55280">
      <w:pPr>
        <w:jc w:val="both"/>
        <w:rPr>
          <w:rFonts w:ascii="Arial" w:hAnsi="Arial" w:cs="Arial"/>
          <w:sz w:val="22"/>
          <w:szCs w:val="22"/>
        </w:rPr>
      </w:pPr>
    </w:p>
    <w:p w:rsidR="00D55280" w:rsidRPr="00607A5C" w:rsidRDefault="00D55280" w:rsidP="00D55280">
      <w:pPr>
        <w:pStyle w:val="Prrafodelista"/>
        <w:numPr>
          <w:ilvl w:val="0"/>
          <w:numId w:val="10"/>
        </w:numPr>
        <w:ind w:left="284" w:hanging="284"/>
        <w:jc w:val="both"/>
        <w:rPr>
          <w:rFonts w:ascii="Arial" w:hAnsi="Arial" w:cs="Arial"/>
          <w:sz w:val="22"/>
          <w:szCs w:val="22"/>
        </w:rPr>
      </w:pPr>
      <w:r w:rsidRPr="00607A5C">
        <w:rPr>
          <w:rFonts w:ascii="Arial" w:hAnsi="Arial" w:cs="Arial"/>
          <w:sz w:val="22"/>
          <w:szCs w:val="22"/>
        </w:rPr>
        <w:t>La Dirección General de Turismo recabará por medios telemáticos los certificados de la Tesorería General de la Seguridad Social que permitan comprobar que el solicitante está al corriente de sus obligaciones con este organismo. En el caso de que el interesado se oponga a esta consulta, deberán aportar certificación del órgano competente de la Tesorería General de la Seguridad Social acreditativa de la inscripción o, en su caso, afiliación y alta, y de hallarse al corriente en el pago de las cuotas y demás conceptos de recaudación conjunta.</w:t>
      </w:r>
    </w:p>
    <w:p w:rsidR="00D55280" w:rsidRPr="00607A5C" w:rsidRDefault="00D55280" w:rsidP="00D55280">
      <w:pPr>
        <w:jc w:val="both"/>
        <w:rPr>
          <w:rFonts w:ascii="Arial" w:hAnsi="Arial" w:cs="Arial"/>
          <w:iCs/>
          <w:sz w:val="22"/>
          <w:szCs w:val="22"/>
        </w:rPr>
      </w:pPr>
    </w:p>
    <w:p w:rsidR="00D55280" w:rsidRPr="00607A5C" w:rsidRDefault="00D55280" w:rsidP="00D55280">
      <w:pPr>
        <w:ind w:left="284"/>
        <w:jc w:val="both"/>
        <w:rPr>
          <w:rFonts w:ascii="Arial" w:hAnsi="Arial" w:cs="Arial"/>
          <w:sz w:val="22"/>
          <w:szCs w:val="22"/>
        </w:rPr>
      </w:pPr>
      <w:r w:rsidRPr="00607A5C">
        <w:rPr>
          <w:rFonts w:ascii="Arial" w:hAnsi="Arial" w:cs="Arial"/>
          <w:sz w:val="22"/>
          <w:szCs w:val="22"/>
        </w:rPr>
        <w:t xml:space="preserve">Asimismo, podrá recabar los datos relativos a la identidad de los solicitantes o sus representantes, que deberán tener los documentos correspondientes a la misma en vigor, mediante el sistema de verificación de datos de identidad, de conformidad con la Orden PRE/3949/2006, de 26 de diciembre, por la que se establece la configuración, características, requisitos y procedimientos de acceso al Sistema de Verificación de Datos de Identidad (BOE de 28 de diciembre de 2006). En el caso de que los interesados se opongan a estas consultas, deberán aportar el CIF de la entidad solicitante o N.I.F. según corresponda, y el DNI en vigor, o documento equivalente, junto con su solicitud. </w:t>
      </w:r>
    </w:p>
    <w:p w:rsidR="00D55280" w:rsidRPr="00607A5C" w:rsidRDefault="00D55280" w:rsidP="00D55280">
      <w:pPr>
        <w:widowControl w:val="0"/>
        <w:tabs>
          <w:tab w:val="left" w:pos="884"/>
          <w:tab w:val="left" w:pos="1304"/>
          <w:tab w:val="left" w:pos="1984"/>
        </w:tabs>
        <w:jc w:val="both"/>
        <w:rPr>
          <w:rFonts w:ascii="Arial" w:hAnsi="Arial" w:cs="Arial"/>
          <w:sz w:val="22"/>
          <w:szCs w:val="22"/>
        </w:rPr>
      </w:pPr>
      <w:r w:rsidRPr="00607A5C">
        <w:rPr>
          <w:rFonts w:ascii="Arial" w:hAnsi="Arial" w:cs="Arial"/>
          <w:sz w:val="22"/>
          <w:szCs w:val="22"/>
        </w:rPr>
        <w:tab/>
      </w:r>
    </w:p>
    <w:p w:rsidR="00D55280" w:rsidRPr="00607A5C" w:rsidRDefault="00001B10" w:rsidP="00D55280">
      <w:pPr>
        <w:widowControl w:val="0"/>
        <w:tabs>
          <w:tab w:val="left" w:pos="884"/>
          <w:tab w:val="left" w:pos="1304"/>
          <w:tab w:val="left" w:pos="1984"/>
        </w:tabs>
        <w:jc w:val="both"/>
        <w:rPr>
          <w:rFonts w:ascii="Arial" w:hAnsi="Arial" w:cs="Arial"/>
          <w:sz w:val="22"/>
          <w:szCs w:val="22"/>
        </w:rPr>
      </w:pPr>
      <w:r w:rsidRPr="00607A5C">
        <w:rPr>
          <w:rFonts w:ascii="Arial" w:hAnsi="Arial" w:cs="Arial"/>
          <w:sz w:val="22"/>
          <w:szCs w:val="22"/>
        </w:rPr>
        <w:t>6</w:t>
      </w:r>
      <w:r w:rsidR="00D55280" w:rsidRPr="00607A5C">
        <w:rPr>
          <w:rFonts w:ascii="Arial" w:hAnsi="Arial" w:cs="Arial"/>
          <w:sz w:val="22"/>
          <w:szCs w:val="22"/>
        </w:rPr>
        <w:t>. La presentación de esta documentación se hace sin perjuicio del control, por parte de los órganos gestores, del cumplimiento de las obligaciones por la entidad beneficiaria.</w:t>
      </w:r>
    </w:p>
    <w:p w:rsidR="00D55280" w:rsidRPr="00607A5C" w:rsidRDefault="00D55280" w:rsidP="00D55280">
      <w:pPr>
        <w:jc w:val="both"/>
        <w:rPr>
          <w:rFonts w:ascii="Arial" w:hAnsi="Arial" w:cs="Arial"/>
          <w:sz w:val="22"/>
          <w:szCs w:val="22"/>
        </w:rPr>
      </w:pPr>
    </w:p>
    <w:p w:rsidR="00D55280" w:rsidRPr="00607A5C" w:rsidRDefault="00001B10" w:rsidP="00D55280">
      <w:pPr>
        <w:jc w:val="both"/>
        <w:rPr>
          <w:rFonts w:ascii="Arial" w:hAnsi="Arial" w:cs="Arial"/>
          <w:sz w:val="22"/>
          <w:szCs w:val="22"/>
        </w:rPr>
      </w:pPr>
      <w:r w:rsidRPr="00607A5C">
        <w:rPr>
          <w:rFonts w:ascii="Arial" w:hAnsi="Arial" w:cs="Arial"/>
          <w:sz w:val="22"/>
          <w:szCs w:val="22"/>
        </w:rPr>
        <w:t>7</w:t>
      </w:r>
      <w:r w:rsidR="00D55280" w:rsidRPr="00607A5C">
        <w:rPr>
          <w:rFonts w:ascii="Arial" w:hAnsi="Arial" w:cs="Arial"/>
          <w:sz w:val="22"/>
          <w:szCs w:val="22"/>
        </w:rPr>
        <w:t xml:space="preserve">. La Dirección General de Turismo, competente por razón de la materia para instruir el expediente, podrá recabar en cualquier momento la documentación complementaria que considere necesaria para acreditar mejor el exacto cumplimiento de las condiciones exigidas en las bases reguladoras y en la presente convocatoria. </w:t>
      </w:r>
    </w:p>
    <w:p w:rsidR="00D55280" w:rsidRPr="00607A5C" w:rsidRDefault="00D55280" w:rsidP="00D55280">
      <w:pPr>
        <w:jc w:val="both"/>
        <w:rPr>
          <w:rFonts w:ascii="Arial" w:hAnsi="Arial" w:cs="Arial"/>
          <w:i/>
          <w:sz w:val="22"/>
          <w:szCs w:val="22"/>
        </w:rPr>
      </w:pPr>
    </w:p>
    <w:p w:rsidR="00D55280" w:rsidRPr="00607A5C" w:rsidRDefault="00001B10" w:rsidP="00D55280">
      <w:pPr>
        <w:autoSpaceDE w:val="0"/>
        <w:autoSpaceDN w:val="0"/>
        <w:adjustRightInd w:val="0"/>
        <w:jc w:val="both"/>
        <w:rPr>
          <w:rFonts w:ascii="Arial" w:hAnsi="Arial" w:cs="Arial"/>
          <w:sz w:val="22"/>
          <w:szCs w:val="22"/>
        </w:rPr>
      </w:pPr>
      <w:r w:rsidRPr="00607A5C">
        <w:rPr>
          <w:rFonts w:ascii="Arial" w:hAnsi="Arial" w:cs="Arial"/>
          <w:snapToGrid w:val="0"/>
          <w:sz w:val="22"/>
          <w:szCs w:val="22"/>
        </w:rPr>
        <w:t>8</w:t>
      </w:r>
      <w:r w:rsidR="00D55280" w:rsidRPr="00607A5C">
        <w:rPr>
          <w:rFonts w:ascii="Arial" w:hAnsi="Arial" w:cs="Arial"/>
          <w:snapToGrid w:val="0"/>
          <w:sz w:val="22"/>
          <w:szCs w:val="22"/>
        </w:rPr>
        <w:t xml:space="preserve">. </w:t>
      </w:r>
      <w:r w:rsidR="00D55280" w:rsidRPr="00607A5C">
        <w:rPr>
          <w:rFonts w:ascii="Arial" w:hAnsi="Arial" w:cs="Arial"/>
          <w:sz w:val="22"/>
          <w:szCs w:val="22"/>
        </w:rPr>
        <w:t>Cuando la documentación a presentar no sea original o copia autenticada deberá ser exhibido el original en la Dirección General de Turismo para su cotejo y compulsa.</w:t>
      </w:r>
    </w:p>
    <w:p w:rsidR="00D55280" w:rsidRPr="00607A5C" w:rsidRDefault="00D55280" w:rsidP="00D55280">
      <w:pPr>
        <w:autoSpaceDE w:val="0"/>
        <w:autoSpaceDN w:val="0"/>
        <w:adjustRightInd w:val="0"/>
        <w:jc w:val="both"/>
        <w:rPr>
          <w:rFonts w:ascii="Arial" w:hAnsi="Arial" w:cs="Arial"/>
          <w:sz w:val="22"/>
          <w:szCs w:val="22"/>
        </w:rPr>
      </w:pPr>
    </w:p>
    <w:p w:rsidR="00D55280" w:rsidRPr="00607A5C" w:rsidRDefault="00001B10" w:rsidP="00D55280">
      <w:pPr>
        <w:autoSpaceDE w:val="0"/>
        <w:autoSpaceDN w:val="0"/>
        <w:adjustRightInd w:val="0"/>
        <w:jc w:val="both"/>
        <w:rPr>
          <w:rFonts w:ascii="Arial" w:hAnsi="Arial" w:cs="Arial"/>
          <w:sz w:val="22"/>
          <w:szCs w:val="22"/>
          <w:lang w:val="es-ES_tradnl"/>
        </w:rPr>
      </w:pPr>
      <w:r w:rsidRPr="00607A5C">
        <w:rPr>
          <w:rFonts w:ascii="Arial" w:hAnsi="Arial" w:cs="Arial"/>
          <w:sz w:val="22"/>
          <w:szCs w:val="22"/>
        </w:rPr>
        <w:t>9</w:t>
      </w:r>
      <w:r w:rsidR="00D55280" w:rsidRPr="00607A5C">
        <w:rPr>
          <w:rFonts w:ascii="Arial" w:hAnsi="Arial" w:cs="Arial"/>
          <w:sz w:val="22"/>
          <w:szCs w:val="22"/>
        </w:rPr>
        <w:t>.</w:t>
      </w:r>
      <w:r w:rsidR="00D55280" w:rsidRPr="00607A5C">
        <w:rPr>
          <w:rFonts w:ascii="Arial" w:hAnsi="Arial" w:cs="Arial"/>
          <w:sz w:val="22"/>
          <w:szCs w:val="22"/>
          <w:lang w:val="es-ES_tradnl"/>
        </w:rPr>
        <w:t xml:space="preserve"> La presentación de la solicitud implica el conocimiento y aceptación de las bases reguladoras que rigen esta convocatoria. </w:t>
      </w:r>
    </w:p>
    <w:p w:rsidR="00D55280" w:rsidRPr="00607A5C" w:rsidRDefault="00D55280" w:rsidP="00D55280">
      <w:pPr>
        <w:pStyle w:val="Encabezado"/>
        <w:tabs>
          <w:tab w:val="left" w:pos="708"/>
        </w:tabs>
        <w:jc w:val="both"/>
        <w:rPr>
          <w:rFonts w:ascii="Arial" w:hAnsi="Arial" w:cs="Arial"/>
          <w:sz w:val="22"/>
          <w:szCs w:val="22"/>
          <w:lang w:val="es-ES_tradnl"/>
        </w:rPr>
      </w:pPr>
    </w:p>
    <w:p w:rsidR="00D55280" w:rsidRPr="00607A5C" w:rsidRDefault="00D55280" w:rsidP="00D55280">
      <w:pPr>
        <w:jc w:val="both"/>
        <w:rPr>
          <w:rFonts w:ascii="Arial" w:hAnsi="Arial" w:cs="Arial"/>
          <w:b/>
          <w:snapToGrid w:val="0"/>
          <w:sz w:val="22"/>
          <w:szCs w:val="22"/>
        </w:rPr>
      </w:pPr>
      <w:r w:rsidRPr="00607A5C">
        <w:rPr>
          <w:rFonts w:ascii="Arial" w:hAnsi="Arial" w:cs="Arial"/>
          <w:b/>
          <w:snapToGrid w:val="0"/>
          <w:sz w:val="22"/>
          <w:szCs w:val="22"/>
        </w:rPr>
        <w:t xml:space="preserve">Sexto. </w:t>
      </w:r>
      <w:r w:rsidRPr="00607A5C">
        <w:rPr>
          <w:rFonts w:ascii="Arial" w:hAnsi="Arial" w:cs="Arial"/>
          <w:b/>
          <w:i/>
          <w:snapToGrid w:val="0"/>
          <w:sz w:val="22"/>
          <w:szCs w:val="22"/>
        </w:rPr>
        <w:t>Procedimiento de concesión.</w:t>
      </w:r>
    </w:p>
    <w:p w:rsidR="00D55280" w:rsidRPr="00607A5C" w:rsidRDefault="00D55280" w:rsidP="00D55280">
      <w:pPr>
        <w:jc w:val="both"/>
        <w:rPr>
          <w:rFonts w:ascii="Arial" w:hAnsi="Arial" w:cs="Arial"/>
          <w:snapToGrid w:val="0"/>
          <w:sz w:val="22"/>
          <w:szCs w:val="22"/>
        </w:rPr>
      </w:pPr>
    </w:p>
    <w:p w:rsidR="00D55280" w:rsidRPr="00607A5C" w:rsidRDefault="00D55280" w:rsidP="00D55280">
      <w:pPr>
        <w:pStyle w:val="Prrafodelista"/>
        <w:numPr>
          <w:ilvl w:val="3"/>
          <w:numId w:val="1"/>
        </w:numPr>
        <w:tabs>
          <w:tab w:val="num" w:pos="284"/>
        </w:tabs>
        <w:ind w:left="0" w:firstLine="0"/>
        <w:jc w:val="both"/>
        <w:rPr>
          <w:rFonts w:ascii="Arial" w:hAnsi="Arial" w:cs="Arial"/>
          <w:snapToGrid w:val="0"/>
          <w:sz w:val="22"/>
          <w:szCs w:val="22"/>
        </w:rPr>
      </w:pPr>
      <w:r w:rsidRPr="00607A5C">
        <w:rPr>
          <w:rFonts w:ascii="Arial" w:hAnsi="Arial" w:cs="Arial"/>
          <w:snapToGrid w:val="0"/>
          <w:sz w:val="22"/>
          <w:szCs w:val="22"/>
        </w:rPr>
        <w:t>El procedimiento de concesión de las subvenciones será el de concurrencia competitiva, según el procedimiento abreviado regulado en el artículo 28 de la Ley 10/2006, de 17 de julio.</w:t>
      </w:r>
    </w:p>
    <w:p w:rsidR="00D55280" w:rsidRPr="00607A5C" w:rsidRDefault="00D55280" w:rsidP="00D55280">
      <w:pPr>
        <w:jc w:val="both"/>
        <w:rPr>
          <w:rFonts w:ascii="Arial" w:hAnsi="Arial" w:cs="Arial"/>
          <w:snapToGrid w:val="0"/>
          <w:sz w:val="22"/>
          <w:szCs w:val="22"/>
        </w:rPr>
      </w:pPr>
    </w:p>
    <w:p w:rsidR="00D55280" w:rsidRPr="00607A5C" w:rsidRDefault="00D55280" w:rsidP="00D55280">
      <w:pPr>
        <w:pStyle w:val="Prrafodelista"/>
        <w:numPr>
          <w:ilvl w:val="1"/>
          <w:numId w:val="1"/>
        </w:numPr>
        <w:tabs>
          <w:tab w:val="num" w:pos="284"/>
        </w:tabs>
        <w:ind w:left="0" w:firstLine="0"/>
        <w:jc w:val="both"/>
        <w:rPr>
          <w:rFonts w:ascii="Arial" w:hAnsi="Arial" w:cs="Arial"/>
          <w:snapToGrid w:val="0"/>
          <w:sz w:val="22"/>
          <w:szCs w:val="22"/>
        </w:rPr>
      </w:pPr>
      <w:r w:rsidRPr="00607A5C">
        <w:rPr>
          <w:rFonts w:ascii="Arial" w:hAnsi="Arial" w:cs="Arial"/>
          <w:snapToGrid w:val="0"/>
          <w:sz w:val="22"/>
          <w:szCs w:val="22"/>
        </w:rPr>
        <w:t xml:space="preserve">La concurrencia competitiva se realizará mediante la comparación de las solicitudes presentadas que reúnan las condiciones para acceder a la subvención, atendiendo a su prelación temporal hasta el agotamiento del crédito presupuestario, y de acuerdo con lo previsto en el artículo 5.3 de la Orden INN/14/2016, de 29 de abril. </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b/>
          <w:snapToGrid w:val="0"/>
          <w:sz w:val="22"/>
          <w:szCs w:val="22"/>
        </w:rPr>
      </w:pPr>
      <w:r w:rsidRPr="00607A5C">
        <w:rPr>
          <w:rFonts w:ascii="Arial" w:hAnsi="Arial" w:cs="Arial"/>
          <w:b/>
          <w:snapToGrid w:val="0"/>
          <w:sz w:val="22"/>
          <w:szCs w:val="22"/>
        </w:rPr>
        <w:t xml:space="preserve">Séptimo. </w:t>
      </w:r>
      <w:r w:rsidRPr="00607A5C">
        <w:rPr>
          <w:rFonts w:ascii="Arial" w:hAnsi="Arial" w:cs="Arial"/>
          <w:b/>
          <w:i/>
          <w:snapToGrid w:val="0"/>
          <w:sz w:val="22"/>
          <w:szCs w:val="22"/>
        </w:rPr>
        <w:t>Instrucción del procedimiento de concesión.</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1. Recibidas las solicitudes, el Servicio de Actividades Turísticas instruirá los procedimientos, comprobando el cumplimiento de los requisitos exigidos y, en su caso,  requiriendo a los solicitantes para que aporten cuanta documentación e información complementaria se estime oportuna para fundamentar su solicitud, así como para que se proceda a la subsanación de los defectos apreciados en ella, todo ello en el plazo de 10 días hábiles a partir del siguiente a la notificación del requerimiento, de acuerdo con lo previsto en el artículo 68 de la Ley 39/2015, de 1 de octubre, del Procedimiento Administrativo Común de las Administraciones Públicas. Transcurrido dicho plazo sin haber cumplido lo anteriormente dispuesto se les tendrá por desistidos de su petición, previa resolución que deberá ser dictada en los términos previstos en el artículo 21 de la citada Ley.</w:t>
      </w:r>
    </w:p>
    <w:p w:rsidR="00D55280" w:rsidRPr="00607A5C" w:rsidRDefault="00D55280" w:rsidP="00D55280">
      <w:pPr>
        <w:jc w:val="both"/>
        <w:rPr>
          <w:rFonts w:ascii="Arial" w:hAnsi="Arial" w:cs="Arial"/>
          <w:sz w:val="22"/>
          <w:szCs w:val="22"/>
        </w:rPr>
      </w:pPr>
    </w:p>
    <w:p w:rsidR="00D55280" w:rsidRPr="00607A5C" w:rsidRDefault="00D55280" w:rsidP="00D55280">
      <w:pPr>
        <w:ind w:right="44"/>
        <w:jc w:val="both"/>
        <w:rPr>
          <w:rFonts w:ascii="Arial" w:hAnsi="Arial" w:cs="Arial"/>
          <w:sz w:val="22"/>
          <w:szCs w:val="22"/>
        </w:rPr>
      </w:pPr>
      <w:r w:rsidRPr="00607A5C">
        <w:rPr>
          <w:rFonts w:ascii="Arial" w:hAnsi="Arial" w:cs="Arial"/>
          <w:sz w:val="22"/>
          <w:szCs w:val="22"/>
        </w:rPr>
        <w:t xml:space="preserve">2. El órgano instructor verificará el cumplimiento de las condiciones exigidas para ser beneficiario/a de la subvención y emitirá un informe al respecto, que servirá de base para la propuesta de resolución. Se considerará que una solicitud de subvención para un proyecto es subvencionable si cumple los requisitos establecidos en los artículos 1, 2, 3 y 4 de la Orden INN/14/2016, de 29 abril, y ha sido presentada en plazo con la documentación prevista en el dispositivo quinto de la presente </w:t>
      </w:r>
      <w:r w:rsidR="001D0307" w:rsidRPr="00607A5C">
        <w:rPr>
          <w:rFonts w:ascii="Arial" w:hAnsi="Arial" w:cs="Arial"/>
          <w:sz w:val="22"/>
          <w:szCs w:val="22"/>
        </w:rPr>
        <w:t>O</w:t>
      </w:r>
      <w:r w:rsidRPr="00607A5C">
        <w:rPr>
          <w:rFonts w:ascii="Arial" w:hAnsi="Arial" w:cs="Arial"/>
          <w:sz w:val="22"/>
          <w:szCs w:val="22"/>
        </w:rPr>
        <w:t>rden de convocatoria.</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snapToGrid w:val="0"/>
          <w:sz w:val="22"/>
          <w:szCs w:val="22"/>
        </w:rPr>
      </w:pPr>
      <w:r w:rsidRPr="00607A5C">
        <w:rPr>
          <w:rFonts w:ascii="Arial" w:hAnsi="Arial" w:cs="Arial"/>
          <w:b/>
          <w:snapToGrid w:val="0"/>
          <w:sz w:val="22"/>
          <w:szCs w:val="22"/>
        </w:rPr>
        <w:t xml:space="preserve">Octavo. </w:t>
      </w:r>
      <w:r w:rsidRPr="00607A5C">
        <w:rPr>
          <w:rFonts w:ascii="Arial" w:hAnsi="Arial" w:cs="Arial"/>
          <w:b/>
          <w:i/>
          <w:snapToGrid w:val="0"/>
          <w:sz w:val="22"/>
          <w:szCs w:val="22"/>
        </w:rPr>
        <w:t>Resolución de la convocatoria.</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napToGrid w:val="0"/>
          <w:sz w:val="22"/>
          <w:szCs w:val="22"/>
        </w:rPr>
      </w:pPr>
      <w:r w:rsidRPr="00607A5C">
        <w:rPr>
          <w:rFonts w:ascii="Arial" w:hAnsi="Arial" w:cs="Arial"/>
          <w:snapToGrid w:val="0"/>
          <w:sz w:val="22"/>
          <w:szCs w:val="22"/>
        </w:rPr>
        <w:t>1. De conformidad con lo dispuesto en el artículo 9 de la Ley 10/2006, de 17 de julio, en relación con el artículo 8.1 de la Orden INN/14/2016, de 29 de abril, el órgano competente para</w:t>
      </w:r>
      <w:r w:rsidR="001D0307" w:rsidRPr="00607A5C">
        <w:rPr>
          <w:rFonts w:ascii="Arial" w:hAnsi="Arial" w:cs="Arial"/>
          <w:snapToGrid w:val="0"/>
          <w:sz w:val="22"/>
          <w:szCs w:val="22"/>
        </w:rPr>
        <w:t xml:space="preserve"> resolver la convocatoria será el</w:t>
      </w:r>
      <w:r w:rsidRPr="00607A5C">
        <w:rPr>
          <w:rFonts w:ascii="Arial" w:hAnsi="Arial" w:cs="Arial"/>
          <w:snapToGrid w:val="0"/>
          <w:sz w:val="22"/>
          <w:szCs w:val="22"/>
        </w:rPr>
        <w:t xml:space="preserve"> </w:t>
      </w:r>
      <w:r w:rsidR="001D0307" w:rsidRPr="00607A5C">
        <w:rPr>
          <w:rFonts w:ascii="Arial" w:hAnsi="Arial" w:cs="Arial"/>
          <w:snapToGrid w:val="0"/>
          <w:sz w:val="22"/>
          <w:szCs w:val="22"/>
        </w:rPr>
        <w:t xml:space="preserve">Consejero de Industria, Turismo, Innovación, Transporte y Comercio. </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napToGrid w:val="0"/>
          <w:sz w:val="22"/>
          <w:szCs w:val="22"/>
        </w:rPr>
      </w:pPr>
      <w:r w:rsidRPr="00607A5C">
        <w:rPr>
          <w:rFonts w:ascii="Arial" w:hAnsi="Arial" w:cs="Arial"/>
          <w:sz w:val="22"/>
          <w:szCs w:val="22"/>
        </w:rPr>
        <w:t xml:space="preserve">2. La resolución, que habrá de ser motivada, determinará el solicitante o relación de solicitantes a los que se concede la subvención y la cuantía de la misma, haciéndose constar, de manera expresa, la desestimación del resto de las solicitudes. </w:t>
      </w:r>
      <w:r w:rsidRPr="00607A5C">
        <w:rPr>
          <w:rFonts w:ascii="Arial" w:hAnsi="Arial" w:cs="Arial"/>
          <w:snapToGrid w:val="0"/>
          <w:sz w:val="22"/>
          <w:szCs w:val="22"/>
        </w:rPr>
        <w:t xml:space="preserve">La resolución, en su caso, se publicará en el tablón de anuncios de la Dirección General de Turismo (C/ Albert Einstein, nº 4, planta 1, Santander), así como en </w:t>
      </w:r>
      <w:r w:rsidRPr="00607A5C">
        <w:rPr>
          <w:rFonts w:ascii="Arial" w:hAnsi="Arial" w:cs="Arial"/>
          <w:sz w:val="22"/>
          <w:szCs w:val="22"/>
        </w:rPr>
        <w:t xml:space="preserve">la página web </w:t>
      </w:r>
      <w:hyperlink r:id="rId10" w:history="1">
        <w:r w:rsidRPr="00607A5C">
          <w:rPr>
            <w:rStyle w:val="Hipervnculo"/>
            <w:rFonts w:ascii="Arial" w:hAnsi="Arial" w:cs="Arial"/>
            <w:color w:val="auto"/>
            <w:sz w:val="22"/>
            <w:szCs w:val="22"/>
          </w:rPr>
          <w:t>www.turismodecantabria.com</w:t>
        </w:r>
      </w:hyperlink>
      <w:r w:rsidRPr="00607A5C">
        <w:rPr>
          <w:rFonts w:ascii="Arial" w:hAnsi="Arial" w:cs="Arial"/>
          <w:sz w:val="22"/>
          <w:szCs w:val="22"/>
        </w:rPr>
        <w:t xml:space="preserve"> </w:t>
      </w:r>
      <w:r w:rsidRPr="00607A5C">
        <w:rPr>
          <w:rFonts w:ascii="Arial" w:hAnsi="Arial" w:cs="Arial"/>
          <w:snapToGrid w:val="0"/>
          <w:sz w:val="22"/>
          <w:szCs w:val="22"/>
        </w:rPr>
        <w:t>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https://www.aepd.es/sites/default/files/2019-09/orientaciones-da7.pdf</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3. El plazo máximo para resolver y publicar el procedimiento en los términos indicados será de seis meses, a contar desde la finalización del plazo de presentación de las solicitudes, y el transcurso del citado plazo sin haberse publicado la resolución en el tablón de anuncios de la </w:t>
      </w:r>
      <w:r w:rsidRPr="00607A5C">
        <w:rPr>
          <w:rFonts w:ascii="Arial" w:hAnsi="Arial" w:cs="Arial"/>
          <w:snapToGrid w:val="0"/>
          <w:sz w:val="22"/>
          <w:szCs w:val="22"/>
        </w:rPr>
        <w:t xml:space="preserve">Dirección General de Turismo (C/ Albert Einstein, nº 4, planta 1, Santander)) </w:t>
      </w:r>
      <w:r w:rsidRPr="00607A5C">
        <w:rPr>
          <w:rFonts w:ascii="Arial" w:hAnsi="Arial" w:cs="Arial"/>
          <w:sz w:val="22"/>
          <w:szCs w:val="22"/>
        </w:rPr>
        <w:t>legitima a los interesados para entender desestimadas por silencio administrativo sus solicitudes de concesión de subvenciones, de conformidad con lo previsto en el artículo 25.5 de la Ley 10/2006, de 17 de julio.</w:t>
      </w:r>
    </w:p>
    <w:p w:rsidR="00D55280" w:rsidRPr="00607A5C" w:rsidRDefault="00D55280" w:rsidP="00D55280">
      <w:pPr>
        <w:jc w:val="both"/>
        <w:rPr>
          <w:rFonts w:ascii="Arial" w:hAnsi="Arial" w:cs="Arial"/>
          <w:snapToGrid w:val="0"/>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4. Contra la resolución que se adopte, que agotará la vía administrativa, podrá interponerse recurso potestativo de reposición ante </w:t>
      </w:r>
      <w:r w:rsidR="001D0307" w:rsidRPr="00607A5C">
        <w:rPr>
          <w:rFonts w:ascii="Arial" w:hAnsi="Arial" w:cs="Arial"/>
          <w:snapToGrid w:val="0"/>
          <w:sz w:val="22"/>
          <w:szCs w:val="22"/>
        </w:rPr>
        <w:t xml:space="preserve">el Consejero de Industria, Turismo, Innovación, Transporte y Comercio </w:t>
      </w:r>
      <w:r w:rsidRPr="00607A5C">
        <w:rPr>
          <w:rFonts w:ascii="Arial" w:hAnsi="Arial" w:cs="Arial"/>
          <w:sz w:val="22"/>
          <w:szCs w:val="22"/>
        </w:rPr>
        <w:t xml:space="preserve">en el plazo de un mes, o directamente recurso contencioso-administrativo ante la Sala de dicho orden jurisdiccional del Tribunal Superior de Justicia de Cantabria en el plazo de dos meses, contado en ambos casos a partir del día siguiente a su notificación. </w:t>
      </w:r>
    </w:p>
    <w:p w:rsidR="00D55280" w:rsidRPr="00607A5C" w:rsidRDefault="00D55280" w:rsidP="00D55280">
      <w:pPr>
        <w:jc w:val="both"/>
        <w:rPr>
          <w:rFonts w:ascii="Arial" w:hAnsi="Arial" w:cs="Arial"/>
          <w:sz w:val="22"/>
          <w:szCs w:val="22"/>
        </w:rPr>
      </w:pPr>
    </w:p>
    <w:p w:rsidR="00D55280" w:rsidRPr="00607A5C" w:rsidRDefault="00D55280" w:rsidP="00D55280">
      <w:pPr>
        <w:widowControl w:val="0"/>
        <w:tabs>
          <w:tab w:val="left" w:pos="884"/>
          <w:tab w:val="left" w:pos="1304"/>
          <w:tab w:val="left" w:pos="1984"/>
        </w:tabs>
        <w:jc w:val="both"/>
        <w:rPr>
          <w:rFonts w:ascii="Arial" w:hAnsi="Arial" w:cs="Arial"/>
          <w:sz w:val="22"/>
          <w:szCs w:val="22"/>
        </w:rPr>
      </w:pPr>
      <w:r w:rsidRPr="00607A5C">
        <w:rPr>
          <w:rFonts w:ascii="Arial" w:hAnsi="Arial" w:cs="Arial"/>
          <w:sz w:val="22"/>
          <w:szCs w:val="22"/>
        </w:rPr>
        <w:t>5. Una vez resuelto el procedimiento se publicarán en el Boletín Oficial de Cantabria las subvenciones concedidas, expresando la convocatoria, el programa y crédito presupuestario al que se imputen, los beneficiarios, la cantidad concedida, y finalidad o finalidades de la subvención, en los términos previstos en el artículo 17 de la Ley 10/2006, de 17 de julio, de Subvenciones de Cantabria</w:t>
      </w:r>
      <w:r w:rsidRPr="00607A5C">
        <w:rPr>
          <w:rFonts w:ascii="Arial" w:hAnsi="Arial" w:cs="Arial"/>
          <w:bCs/>
          <w:sz w:val="22"/>
          <w:szCs w:val="22"/>
        </w:rPr>
        <w:t xml:space="preserve"> y en el artículo 30 del Real Decreto 887/2006, de 21 de julio, por el que se aprueba el Reglamento de la Ley 38/2003, de 17 de noviembre, General de Subvenciones y siguiendo las instrucciones dadas por la Agencia Española de Protección de Datos para la aplicación provisional de la disposición adicional séptima de la Ley Orgánica 3/2018, de 5 de diciembre, de Protección de Datos Personales y garantía de los derechos digitales, publicadas en https://www.aepd.es/sites/default/files/2019-09/orientaciones-da7.pdf</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6. Toda alteración de las condiciones tenidas en cuenta para la concesión de la subvención podrá dar lugar a la modificación de la resolución de concesión. </w:t>
      </w:r>
    </w:p>
    <w:p w:rsidR="00D55280" w:rsidRPr="00607A5C" w:rsidRDefault="00D55280" w:rsidP="00D55280">
      <w:pPr>
        <w:jc w:val="both"/>
        <w:rPr>
          <w:rFonts w:ascii="Arial" w:hAnsi="Arial" w:cs="Arial"/>
          <w:b/>
          <w:sz w:val="22"/>
          <w:szCs w:val="22"/>
        </w:rPr>
      </w:pPr>
    </w:p>
    <w:p w:rsidR="00D55280" w:rsidRPr="00607A5C" w:rsidRDefault="00D55280" w:rsidP="00D55280">
      <w:pPr>
        <w:jc w:val="both"/>
        <w:rPr>
          <w:rFonts w:ascii="Arial" w:hAnsi="Arial" w:cs="Arial"/>
          <w:b/>
          <w:i/>
          <w:sz w:val="22"/>
          <w:szCs w:val="22"/>
        </w:rPr>
      </w:pPr>
      <w:r w:rsidRPr="00607A5C">
        <w:rPr>
          <w:rFonts w:ascii="Arial" w:hAnsi="Arial" w:cs="Arial"/>
          <w:b/>
          <w:sz w:val="22"/>
          <w:szCs w:val="22"/>
        </w:rPr>
        <w:t xml:space="preserve">Noveno. </w:t>
      </w:r>
      <w:r w:rsidRPr="00607A5C">
        <w:rPr>
          <w:rFonts w:ascii="Arial" w:hAnsi="Arial" w:cs="Arial"/>
          <w:b/>
          <w:i/>
          <w:sz w:val="22"/>
          <w:szCs w:val="22"/>
        </w:rPr>
        <w:t>Obligaciones de los beneficiarios.</w:t>
      </w:r>
    </w:p>
    <w:p w:rsidR="0088215F" w:rsidRPr="00607A5C" w:rsidRDefault="0088215F" w:rsidP="0088215F">
      <w:pPr>
        <w:spacing w:line="360" w:lineRule="auto"/>
        <w:jc w:val="both"/>
        <w:rPr>
          <w:rFonts w:ascii="Century Gothic" w:hAnsi="Century Gothic" w:cs="Arial"/>
          <w:b/>
          <w:bCs/>
          <w:sz w:val="22"/>
          <w:szCs w:val="22"/>
        </w:rPr>
      </w:pPr>
    </w:p>
    <w:p w:rsidR="0088215F" w:rsidRPr="00607A5C" w:rsidRDefault="0088215F" w:rsidP="0088215F">
      <w:pPr>
        <w:pStyle w:val="Textoindependiente3"/>
        <w:ind w:right="0"/>
        <w:rPr>
          <w:rFonts w:cs="Arial"/>
          <w:szCs w:val="22"/>
        </w:rPr>
      </w:pPr>
      <w:r w:rsidRPr="00607A5C">
        <w:rPr>
          <w:rFonts w:cs="Arial"/>
          <w:szCs w:val="22"/>
        </w:rPr>
        <w:t xml:space="preserve">Tiene la consideración de beneficiario de las subvenciones el destinatario de los fondos públicos que haya de realizar la actividad que fundamentó su otorgamiento o que se encuentre en la situación que legitima su concesión. </w:t>
      </w:r>
    </w:p>
    <w:p w:rsidR="00850F72" w:rsidRPr="00607A5C" w:rsidRDefault="00850F72"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Son obligaciones del beneficiario de la subvención:</w:t>
      </w:r>
    </w:p>
    <w:p w:rsidR="00D55280" w:rsidRPr="00607A5C" w:rsidRDefault="00D55280" w:rsidP="00D55280">
      <w:pPr>
        <w:jc w:val="both"/>
        <w:rPr>
          <w:rFonts w:ascii="Arial" w:hAnsi="Arial" w:cs="Arial"/>
          <w:sz w:val="22"/>
          <w:szCs w:val="22"/>
        </w:rPr>
      </w:pPr>
    </w:p>
    <w:p w:rsidR="00D55280" w:rsidRPr="00607A5C" w:rsidRDefault="00D55280" w:rsidP="00D55280">
      <w:pPr>
        <w:numPr>
          <w:ilvl w:val="1"/>
          <w:numId w:val="11"/>
        </w:numPr>
        <w:tabs>
          <w:tab w:val="num" w:pos="284"/>
        </w:tabs>
        <w:ind w:left="284" w:hanging="284"/>
        <w:jc w:val="both"/>
        <w:rPr>
          <w:rFonts w:ascii="Arial" w:hAnsi="Arial" w:cs="Arial"/>
          <w:sz w:val="22"/>
          <w:szCs w:val="22"/>
        </w:rPr>
      </w:pPr>
      <w:r w:rsidRPr="00607A5C">
        <w:rPr>
          <w:rFonts w:ascii="Arial" w:hAnsi="Arial" w:cs="Arial"/>
          <w:sz w:val="22"/>
          <w:szCs w:val="22"/>
        </w:rPr>
        <w:t>Cumplir el objetivo, realizar la actividad, ejecutar el proyecto o adoptar el comportamiento que fundamenta la concesión de la subvención en el plazo y forma a tal efecto establecidos.</w:t>
      </w:r>
    </w:p>
    <w:p w:rsidR="00D55280" w:rsidRPr="00607A5C" w:rsidRDefault="00D55280" w:rsidP="00D55280">
      <w:pPr>
        <w:ind w:left="284"/>
        <w:jc w:val="both"/>
        <w:rPr>
          <w:rFonts w:ascii="Arial" w:hAnsi="Arial" w:cs="Arial"/>
          <w:sz w:val="22"/>
          <w:szCs w:val="22"/>
        </w:rPr>
      </w:pPr>
    </w:p>
    <w:p w:rsidR="00D55280" w:rsidRPr="00607A5C" w:rsidRDefault="00814F1F" w:rsidP="00814F1F">
      <w:pPr>
        <w:tabs>
          <w:tab w:val="num" w:pos="284"/>
        </w:tabs>
        <w:ind w:left="284" w:hanging="284"/>
        <w:jc w:val="both"/>
        <w:rPr>
          <w:rFonts w:ascii="Arial" w:hAnsi="Arial" w:cs="Arial"/>
          <w:sz w:val="22"/>
          <w:szCs w:val="22"/>
        </w:rPr>
      </w:pPr>
      <w:r w:rsidRPr="00607A5C">
        <w:rPr>
          <w:rFonts w:ascii="Arial" w:hAnsi="Arial" w:cs="Arial"/>
          <w:sz w:val="22"/>
          <w:szCs w:val="22"/>
        </w:rPr>
        <w:t xml:space="preserve">2.  </w:t>
      </w:r>
      <w:r w:rsidR="00D55280" w:rsidRPr="00607A5C">
        <w:rPr>
          <w:rFonts w:ascii="Arial" w:hAnsi="Arial" w:cs="Arial"/>
          <w:sz w:val="22"/>
          <w:szCs w:val="22"/>
        </w:rPr>
        <w:t xml:space="preserve">Someterse a las actuaciones de comprobación, seguimiento, control e inspección de la aplicación de la subvención a efectuar por la </w:t>
      </w:r>
      <w:r w:rsidR="001D0307" w:rsidRPr="00607A5C">
        <w:rPr>
          <w:rFonts w:ascii="Arial" w:hAnsi="Arial" w:cs="Arial"/>
          <w:snapToGrid w:val="0"/>
          <w:sz w:val="22"/>
          <w:szCs w:val="22"/>
        </w:rPr>
        <w:t>Consejería de Industria, Turismo, Inn</w:t>
      </w:r>
      <w:r w:rsidRPr="00607A5C">
        <w:rPr>
          <w:rFonts w:ascii="Arial" w:hAnsi="Arial" w:cs="Arial"/>
          <w:snapToGrid w:val="0"/>
          <w:sz w:val="22"/>
          <w:szCs w:val="22"/>
        </w:rPr>
        <w:t>ovación, Transporte y Comercio</w:t>
      </w:r>
      <w:r w:rsidR="00D55280" w:rsidRPr="00607A5C">
        <w:rPr>
          <w:rFonts w:ascii="Arial" w:hAnsi="Arial" w:cs="Arial"/>
          <w:sz w:val="22"/>
          <w:szCs w:val="22"/>
        </w:rPr>
        <w:t xml:space="preserve"> y las de control financiero que correspondan a la Intervención General de la Administración del Estado y de la Comunidad Autónoma, de acuerdo con lo establecido en la Ley 38/2003, de 17 de noviembre, en la Ley 10/2006, de 17 de julio, de Subvenciones de Cantabria, en la vigente Ley de Presupuestos Generales de la Comunidad Autónoma de Cantabria y en la presente </w:t>
      </w:r>
      <w:r w:rsidR="001D0307" w:rsidRPr="00607A5C">
        <w:rPr>
          <w:rFonts w:ascii="Arial" w:hAnsi="Arial" w:cs="Arial"/>
          <w:sz w:val="22"/>
          <w:szCs w:val="22"/>
        </w:rPr>
        <w:t>O</w:t>
      </w:r>
      <w:r w:rsidR="00D55280" w:rsidRPr="00607A5C">
        <w:rPr>
          <w:rFonts w:ascii="Arial" w:hAnsi="Arial" w:cs="Arial"/>
          <w:sz w:val="22"/>
          <w:szCs w:val="22"/>
        </w:rPr>
        <w:t xml:space="preserve">rden, y a las previstas en la legislación del Tribunal de Cuentas o de la normativa comunitaria, en su caso, debiendo aportar cuanta información o documentación le sea requerida en el ejercicio de las actuaciones anteriores. </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814F1F">
      <w:pPr>
        <w:pStyle w:val="Prrafodelista"/>
        <w:numPr>
          <w:ilvl w:val="0"/>
          <w:numId w:val="12"/>
        </w:numPr>
        <w:ind w:left="284" w:hanging="284"/>
        <w:jc w:val="both"/>
        <w:rPr>
          <w:rFonts w:ascii="Arial" w:hAnsi="Arial" w:cs="Arial"/>
          <w:sz w:val="22"/>
          <w:szCs w:val="22"/>
        </w:rPr>
      </w:pPr>
      <w:r w:rsidRPr="00607A5C">
        <w:rPr>
          <w:rFonts w:ascii="Arial" w:hAnsi="Arial" w:cs="Arial"/>
          <w:sz w:val="22"/>
          <w:szCs w:val="22"/>
        </w:rPr>
        <w:t xml:space="preserve">Comunicar a la </w:t>
      </w:r>
      <w:r w:rsidRPr="00607A5C">
        <w:rPr>
          <w:rFonts w:ascii="Arial" w:hAnsi="Arial" w:cs="Arial"/>
          <w:snapToGrid w:val="0"/>
          <w:sz w:val="22"/>
          <w:szCs w:val="22"/>
        </w:rPr>
        <w:t xml:space="preserve">Consejería de </w:t>
      </w:r>
      <w:r w:rsidR="00CE5728" w:rsidRPr="00607A5C">
        <w:rPr>
          <w:rFonts w:ascii="Arial" w:hAnsi="Arial" w:cs="Arial"/>
          <w:snapToGrid w:val="0"/>
          <w:sz w:val="22"/>
          <w:szCs w:val="22"/>
        </w:rPr>
        <w:t>Industria, Turismo, Innovación, Transporte y Comercio</w:t>
      </w:r>
      <w:r w:rsidRPr="00607A5C">
        <w:rPr>
          <w:rFonts w:ascii="Arial" w:hAnsi="Arial" w:cs="Arial"/>
          <w:sz w:val="22"/>
          <w:szCs w:val="22"/>
        </w:rPr>
        <w:t xml:space="preserve"> tan pronto como tengan conocimiento las alteraciones de las condiciones tenidas en cuenta para el otorgamiento de la subvención, así como la aceptación de otras subvenciones o ayudas para la misma finalidad, circunstancia ésta última que constituirá causa de revocación y reintegro de acuerdo con lo establecido en el dispositivo primero.3. </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814F1F">
      <w:pPr>
        <w:pStyle w:val="Prrafodelista"/>
        <w:numPr>
          <w:ilvl w:val="0"/>
          <w:numId w:val="12"/>
        </w:numPr>
        <w:ind w:left="284" w:hanging="284"/>
        <w:jc w:val="both"/>
        <w:rPr>
          <w:rFonts w:ascii="Arial" w:hAnsi="Arial" w:cs="Arial"/>
          <w:sz w:val="22"/>
          <w:szCs w:val="22"/>
        </w:rPr>
      </w:pPr>
      <w:r w:rsidRPr="00607A5C">
        <w:rPr>
          <w:rFonts w:ascii="Arial" w:hAnsi="Arial" w:cs="Arial"/>
          <w:sz w:val="22"/>
          <w:szCs w:val="22"/>
        </w:rPr>
        <w:t>Hallarse al corriente en el cumplimiento de sus obligaciones tributarias y frente a la Seguridad Social, así como con la Administración de la Comunidad Autónoma de Cantabria, con anterioridad a dictarse la propuesta de resolución de concesión y con carácter previo al pago, y no ser deudor por resolución de procedencia de reintegro.</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37289E">
      <w:pPr>
        <w:pStyle w:val="Prrafodelista"/>
        <w:numPr>
          <w:ilvl w:val="0"/>
          <w:numId w:val="13"/>
        </w:numPr>
        <w:ind w:left="284" w:hanging="284"/>
        <w:jc w:val="both"/>
        <w:rPr>
          <w:rFonts w:ascii="Arial" w:hAnsi="Arial" w:cs="Arial"/>
          <w:sz w:val="22"/>
          <w:szCs w:val="22"/>
        </w:rPr>
      </w:pPr>
      <w:r w:rsidRPr="00607A5C">
        <w:rPr>
          <w:rFonts w:ascii="Arial" w:hAnsi="Arial" w:cs="Arial"/>
          <w:sz w:val="22"/>
          <w:szCs w:val="22"/>
        </w:rPr>
        <w:t xml:space="preserve">Disponer de los libros contables, registros diligenciados y demás documentos debidamente auditados en los términos exigidos por la legislación mercantil y sectorial aplicable al beneficiario en cada caso, con la finalidad de garantizar el adecuado ejercicio de las facultades de comprobación y control. </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37289E">
      <w:pPr>
        <w:pStyle w:val="Prrafodelista"/>
        <w:numPr>
          <w:ilvl w:val="0"/>
          <w:numId w:val="13"/>
        </w:numPr>
        <w:ind w:left="284" w:hanging="284"/>
        <w:jc w:val="both"/>
        <w:rPr>
          <w:rFonts w:ascii="Arial" w:hAnsi="Arial" w:cs="Arial"/>
          <w:sz w:val="22"/>
          <w:szCs w:val="22"/>
        </w:rPr>
      </w:pPr>
      <w:r w:rsidRPr="00607A5C">
        <w:rPr>
          <w:rFonts w:ascii="Arial" w:hAnsi="Arial" w:cs="Arial"/>
          <w:sz w:val="22"/>
          <w:szCs w:val="22"/>
        </w:rPr>
        <w:t xml:space="preserve">Utilizar los fondos para los fines solicitados, así como cumplir todas las obligaciones establecidas en el artículo 13 de la Ley 10/2006, de 17 de julio, de Subvenciones de Cantabria. </w:t>
      </w:r>
    </w:p>
    <w:p w:rsidR="00D55280" w:rsidRPr="00607A5C" w:rsidRDefault="00D55280" w:rsidP="00D55280">
      <w:pPr>
        <w:tabs>
          <w:tab w:val="num" w:pos="284"/>
        </w:tabs>
        <w:ind w:left="284" w:hanging="284"/>
        <w:jc w:val="both"/>
        <w:rPr>
          <w:rFonts w:ascii="Arial" w:hAnsi="Arial" w:cs="Arial"/>
          <w:sz w:val="22"/>
          <w:szCs w:val="22"/>
        </w:rPr>
      </w:pPr>
    </w:p>
    <w:p w:rsidR="00D55280" w:rsidRPr="00607A5C" w:rsidRDefault="00D55280" w:rsidP="0037289E">
      <w:pPr>
        <w:pStyle w:val="Prrafodelista"/>
        <w:numPr>
          <w:ilvl w:val="0"/>
          <w:numId w:val="13"/>
        </w:numPr>
        <w:ind w:left="284" w:hanging="284"/>
        <w:jc w:val="both"/>
        <w:rPr>
          <w:rFonts w:ascii="Arial" w:hAnsi="Arial" w:cs="Arial"/>
          <w:sz w:val="22"/>
          <w:szCs w:val="22"/>
        </w:rPr>
      </w:pPr>
      <w:r w:rsidRPr="00607A5C">
        <w:rPr>
          <w:rFonts w:ascii="Arial" w:hAnsi="Arial" w:cs="Arial"/>
          <w:sz w:val="22"/>
          <w:szCs w:val="22"/>
        </w:rPr>
        <w:t>Proceder al reintegro de los fondos percibidos en los supuestos contemplados en el artículo 38 de la Ley 10/2006, de 17 de julio, de Subvenciones de Cantabria y en el artículo 10 de la Orden INN/14/2016, de 29 de abril.</w:t>
      </w:r>
    </w:p>
    <w:p w:rsidR="00D55280" w:rsidRPr="00607A5C" w:rsidRDefault="00D55280" w:rsidP="00D55280">
      <w:pPr>
        <w:pStyle w:val="Prrafodelista"/>
        <w:tabs>
          <w:tab w:val="num" w:pos="284"/>
        </w:tabs>
        <w:ind w:left="284" w:hanging="284"/>
        <w:rPr>
          <w:rFonts w:ascii="Arial" w:hAnsi="Arial" w:cs="Arial"/>
          <w:sz w:val="22"/>
          <w:szCs w:val="22"/>
        </w:rPr>
      </w:pPr>
    </w:p>
    <w:p w:rsidR="00D55280" w:rsidRPr="00607A5C" w:rsidRDefault="00D55280" w:rsidP="0037289E">
      <w:pPr>
        <w:pStyle w:val="Prrafodelista"/>
        <w:numPr>
          <w:ilvl w:val="0"/>
          <w:numId w:val="13"/>
        </w:numPr>
        <w:ind w:left="284" w:hanging="284"/>
        <w:jc w:val="both"/>
        <w:rPr>
          <w:rFonts w:ascii="Arial" w:hAnsi="Arial" w:cs="Arial"/>
          <w:sz w:val="22"/>
          <w:szCs w:val="22"/>
        </w:rPr>
      </w:pPr>
      <w:r w:rsidRPr="00607A5C">
        <w:rPr>
          <w:rFonts w:ascii="Arial" w:hAnsi="Arial" w:cs="Arial"/>
          <w:sz w:val="22"/>
          <w:szCs w:val="22"/>
        </w:rPr>
        <w:t>Las personas jurídicas beneficiarias de subvenciones o ayudas públicas por importe mínimo de 10.000 euros comunicarán las retribuciones anuales e indemnizaciones de los titulares de los órganos de administración o dirección, tales como presidente, secretario general, gerente, tesorero y director técnico, al efecto de hacerlas públicas, de conformidad con lo previsto en el artículo 28.6 de la Ley 1/2018, de 21 de marzo, de Transparencia de la Actividad Pública.  El incumplimiento de esta obligación dará lugar a la revocación de las ayudas o subvenciones y, en su caso, el reintegro de las cantidades percibidas.</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sz w:val="22"/>
          <w:szCs w:val="22"/>
        </w:rPr>
      </w:pPr>
      <w:r w:rsidRPr="00607A5C">
        <w:rPr>
          <w:rFonts w:ascii="Arial" w:hAnsi="Arial" w:cs="Arial"/>
          <w:b/>
          <w:sz w:val="22"/>
          <w:szCs w:val="22"/>
        </w:rPr>
        <w:t xml:space="preserve">Décimo. </w:t>
      </w:r>
      <w:r w:rsidRPr="00607A5C">
        <w:rPr>
          <w:rFonts w:ascii="Arial" w:hAnsi="Arial" w:cs="Arial"/>
          <w:b/>
          <w:i/>
          <w:sz w:val="22"/>
          <w:szCs w:val="22"/>
        </w:rPr>
        <w:t>Cláusula de género.</w:t>
      </w:r>
      <w:r w:rsidRPr="00607A5C">
        <w:rPr>
          <w:rFonts w:ascii="Arial" w:hAnsi="Arial" w:cs="Arial"/>
          <w:b/>
          <w:sz w:val="22"/>
          <w:szCs w:val="22"/>
        </w:rPr>
        <w:t xml:space="preserve"> </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Todas las referencias contenidas en esta convocatoria expresadas en masculino gramatical, cuando se refieran a personas físicas, deben entenderse referidas indistintamente a hombres y mujeres y a sus correspondientes adjetivaciones masculinas o femeninas.</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i/>
          <w:sz w:val="22"/>
          <w:szCs w:val="22"/>
        </w:rPr>
      </w:pPr>
      <w:r w:rsidRPr="00607A5C">
        <w:rPr>
          <w:rFonts w:ascii="Arial" w:hAnsi="Arial" w:cs="Arial"/>
          <w:b/>
          <w:sz w:val="22"/>
          <w:szCs w:val="22"/>
        </w:rPr>
        <w:t xml:space="preserve">Undécimo.  </w:t>
      </w:r>
      <w:r w:rsidRPr="00607A5C">
        <w:rPr>
          <w:rFonts w:ascii="Arial" w:hAnsi="Arial" w:cs="Arial"/>
          <w:b/>
          <w:i/>
          <w:sz w:val="22"/>
          <w:szCs w:val="22"/>
        </w:rPr>
        <w:t>Normativa aplicable.</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La presente convocatoria de subvenciones se regirá por lo dispuesto en el </w:t>
      </w:r>
      <w:r w:rsidRPr="00607A5C">
        <w:rPr>
          <w:rFonts w:ascii="Arial" w:hAnsi="Arial" w:cs="Arial"/>
          <w:snapToGrid w:val="0"/>
          <w:sz w:val="22"/>
          <w:szCs w:val="22"/>
        </w:rPr>
        <w:t xml:space="preserve">Reglamento (UE) de la Comisión nº 1407/2013, de 18 de diciembre, relativo a la aplicación de los artículos 107 y 108 del Tratado de Funcionamiento de la Unión Europea a las ayudas de </w:t>
      </w:r>
      <w:proofErr w:type="spellStart"/>
      <w:r w:rsidRPr="00607A5C">
        <w:rPr>
          <w:rFonts w:ascii="Arial" w:hAnsi="Arial" w:cs="Arial"/>
          <w:i/>
          <w:snapToGrid w:val="0"/>
          <w:sz w:val="22"/>
          <w:szCs w:val="22"/>
        </w:rPr>
        <w:t>mínimis</w:t>
      </w:r>
      <w:proofErr w:type="spellEnd"/>
      <w:r w:rsidRPr="00607A5C">
        <w:rPr>
          <w:rFonts w:ascii="Arial" w:hAnsi="Arial" w:cs="Arial"/>
          <w:snapToGrid w:val="0"/>
          <w:sz w:val="22"/>
          <w:szCs w:val="22"/>
        </w:rPr>
        <w:t xml:space="preserve">, o norma que le sustituya; por </w:t>
      </w:r>
      <w:r w:rsidRPr="00607A5C">
        <w:rPr>
          <w:rFonts w:ascii="Arial" w:hAnsi="Arial" w:cs="Arial"/>
          <w:sz w:val="22"/>
          <w:szCs w:val="22"/>
        </w:rPr>
        <w:t>la normativa básica estatal contenida en la Ley 38/2003, de 17 de noviembre, General de Subvenciones, y en el Real Decreto 887/2006, de 21 de julio, por el que se aprueba el Reglamento de dicha Ley; por la Ley 10/2006, de 17 de julio, de Subvenciones de Cantabria; por las bases reguladoras contenidas en la Orden IINN/14/2016, de 29 de abril, y demás normativa aplicable. La normativa estatal no básica se aplicará con carácter supletorio.</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sz w:val="22"/>
          <w:szCs w:val="22"/>
        </w:rPr>
      </w:pPr>
      <w:r w:rsidRPr="00607A5C">
        <w:rPr>
          <w:rFonts w:ascii="Arial" w:hAnsi="Arial" w:cs="Arial"/>
          <w:b/>
          <w:sz w:val="22"/>
          <w:szCs w:val="22"/>
        </w:rPr>
        <w:t xml:space="preserve">Duodécimo. </w:t>
      </w:r>
      <w:r w:rsidRPr="00607A5C">
        <w:rPr>
          <w:rFonts w:ascii="Arial" w:hAnsi="Arial" w:cs="Arial"/>
          <w:b/>
          <w:i/>
          <w:sz w:val="22"/>
          <w:szCs w:val="22"/>
        </w:rPr>
        <w:t>Régimen de recursos.</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sz w:val="22"/>
          <w:szCs w:val="22"/>
        </w:rPr>
      </w:pPr>
      <w:r w:rsidRPr="00607A5C">
        <w:rPr>
          <w:rFonts w:ascii="Arial" w:hAnsi="Arial" w:cs="Arial"/>
          <w:sz w:val="22"/>
          <w:szCs w:val="22"/>
        </w:rPr>
        <w:t xml:space="preserve">Contra la presente orden, que agota la vía administrativa, podrá interponerse recurso potestativo de reposición ante </w:t>
      </w:r>
      <w:r w:rsidR="00073059" w:rsidRPr="00607A5C">
        <w:rPr>
          <w:rFonts w:ascii="Arial" w:hAnsi="Arial" w:cs="Arial"/>
          <w:sz w:val="22"/>
          <w:szCs w:val="22"/>
        </w:rPr>
        <w:t xml:space="preserve">el Consejero de Industria, Turismo, Innovación, Transporte y </w:t>
      </w:r>
      <w:proofErr w:type="gramStart"/>
      <w:r w:rsidR="00073059" w:rsidRPr="00607A5C">
        <w:rPr>
          <w:rFonts w:ascii="Arial" w:hAnsi="Arial" w:cs="Arial"/>
          <w:sz w:val="22"/>
          <w:szCs w:val="22"/>
        </w:rPr>
        <w:t xml:space="preserve">Comercio </w:t>
      </w:r>
      <w:r w:rsidRPr="00607A5C">
        <w:rPr>
          <w:rFonts w:ascii="Arial" w:hAnsi="Arial" w:cs="Arial"/>
          <w:sz w:val="22"/>
          <w:szCs w:val="22"/>
        </w:rPr>
        <w:t xml:space="preserve"> en</w:t>
      </w:r>
      <w:proofErr w:type="gramEnd"/>
      <w:r w:rsidRPr="00607A5C">
        <w:rPr>
          <w:rFonts w:ascii="Arial" w:hAnsi="Arial" w:cs="Arial"/>
          <w:sz w:val="22"/>
          <w:szCs w:val="22"/>
        </w:rPr>
        <w:t xml:space="preserve"> el plazo de un mes, o directamente recurso contencioso-administrativo ante la Sala de dicho orden jurisdiccional del Tribunal Superior de Justicia de Cantabria en el plazo de dos meses, contado en ambos casos a partir del día siguiente a su publicación. </w:t>
      </w:r>
    </w:p>
    <w:p w:rsidR="00D55280" w:rsidRPr="00607A5C" w:rsidRDefault="00D55280" w:rsidP="00D55280">
      <w:pPr>
        <w:jc w:val="both"/>
        <w:rPr>
          <w:rFonts w:ascii="Arial" w:hAnsi="Arial" w:cs="Arial"/>
          <w:sz w:val="22"/>
          <w:szCs w:val="22"/>
        </w:rPr>
      </w:pPr>
    </w:p>
    <w:p w:rsidR="00D55280" w:rsidRPr="00607A5C" w:rsidRDefault="00D55280" w:rsidP="00D55280">
      <w:pPr>
        <w:jc w:val="both"/>
        <w:rPr>
          <w:rFonts w:ascii="Arial" w:hAnsi="Arial" w:cs="Arial"/>
          <w:b/>
          <w:i/>
          <w:sz w:val="22"/>
          <w:szCs w:val="22"/>
        </w:rPr>
      </w:pPr>
      <w:r w:rsidRPr="00607A5C">
        <w:rPr>
          <w:rFonts w:ascii="Arial" w:hAnsi="Arial" w:cs="Arial"/>
          <w:b/>
          <w:sz w:val="22"/>
          <w:szCs w:val="22"/>
        </w:rPr>
        <w:t xml:space="preserve">Decimotercero. </w:t>
      </w:r>
      <w:r w:rsidR="00C53A55" w:rsidRPr="00607A5C">
        <w:rPr>
          <w:rFonts w:ascii="Arial" w:hAnsi="Arial" w:cs="Arial"/>
          <w:b/>
          <w:i/>
          <w:sz w:val="22"/>
          <w:szCs w:val="22"/>
        </w:rPr>
        <w:t>Eficacia de la O</w:t>
      </w:r>
      <w:r w:rsidRPr="00607A5C">
        <w:rPr>
          <w:rFonts w:ascii="Arial" w:hAnsi="Arial" w:cs="Arial"/>
          <w:b/>
          <w:i/>
          <w:sz w:val="22"/>
          <w:szCs w:val="22"/>
        </w:rPr>
        <w:t>rden.</w:t>
      </w:r>
    </w:p>
    <w:p w:rsidR="00D55280" w:rsidRPr="00607A5C" w:rsidRDefault="00D55280" w:rsidP="00D55280">
      <w:pPr>
        <w:jc w:val="both"/>
        <w:rPr>
          <w:rFonts w:ascii="Arial" w:hAnsi="Arial" w:cs="Arial"/>
          <w:i/>
          <w:sz w:val="22"/>
          <w:szCs w:val="22"/>
        </w:rPr>
      </w:pPr>
    </w:p>
    <w:p w:rsidR="00D55280" w:rsidRPr="00607A5C" w:rsidRDefault="00C53A55" w:rsidP="00D55280">
      <w:pPr>
        <w:jc w:val="both"/>
        <w:rPr>
          <w:rFonts w:ascii="Arial" w:hAnsi="Arial" w:cs="Arial"/>
          <w:sz w:val="22"/>
          <w:szCs w:val="22"/>
        </w:rPr>
      </w:pPr>
      <w:r w:rsidRPr="00607A5C">
        <w:rPr>
          <w:rFonts w:ascii="Arial" w:hAnsi="Arial" w:cs="Arial"/>
          <w:sz w:val="22"/>
          <w:szCs w:val="22"/>
        </w:rPr>
        <w:t>La presente O</w:t>
      </w:r>
      <w:r w:rsidR="00D55280" w:rsidRPr="00607A5C">
        <w:rPr>
          <w:rFonts w:ascii="Arial" w:hAnsi="Arial" w:cs="Arial"/>
          <w:sz w:val="22"/>
          <w:szCs w:val="22"/>
        </w:rPr>
        <w:t>rden surtirá efectos desde el día siguiente al que se publique en el Boletín Oficial de Cantabria el extracto previsto en el artículo 20.8 a) de la Ley 38/2003, de 17 de noviembre, General de Subvenciones.</w:t>
      </w:r>
    </w:p>
    <w:p w:rsidR="00D55280" w:rsidRPr="00607A5C" w:rsidRDefault="00D55280" w:rsidP="00D55280">
      <w:pPr>
        <w:tabs>
          <w:tab w:val="left" w:pos="2835"/>
          <w:tab w:val="left" w:pos="6096"/>
        </w:tabs>
        <w:ind w:left="2124" w:firstLine="428"/>
        <w:jc w:val="both"/>
        <w:rPr>
          <w:rFonts w:ascii="Arial" w:hAnsi="Arial" w:cs="Arial"/>
          <w:sz w:val="22"/>
          <w:szCs w:val="22"/>
        </w:rPr>
      </w:pPr>
    </w:p>
    <w:p w:rsidR="00D55280" w:rsidRPr="00607A5C" w:rsidRDefault="00D55280" w:rsidP="00D55280">
      <w:pPr>
        <w:jc w:val="both"/>
        <w:rPr>
          <w:rFonts w:ascii="Arial" w:hAnsi="Arial" w:cs="Arial"/>
          <w:sz w:val="22"/>
          <w:szCs w:val="22"/>
        </w:rPr>
      </w:pPr>
    </w:p>
    <w:p w:rsidR="00D55280" w:rsidRPr="00607A5C" w:rsidRDefault="00073059" w:rsidP="00D55280">
      <w:pPr>
        <w:pStyle w:val="Textoindependiente2"/>
        <w:ind w:right="-286" w:firstLine="1"/>
        <w:jc w:val="center"/>
        <w:rPr>
          <w:rFonts w:cs="Arial"/>
          <w:b w:val="0"/>
          <w:sz w:val="22"/>
          <w:szCs w:val="22"/>
          <w:lang w:val="es-ES_tradnl"/>
        </w:rPr>
      </w:pPr>
      <w:r w:rsidRPr="00607A5C">
        <w:rPr>
          <w:rFonts w:cs="Arial"/>
          <w:b w:val="0"/>
          <w:sz w:val="22"/>
          <w:szCs w:val="22"/>
          <w:lang w:val="es-ES_tradnl"/>
        </w:rPr>
        <w:t>El Consejero de Industria, Turismo, Innovación, Transporte y Comercio</w:t>
      </w:r>
    </w:p>
    <w:p w:rsidR="00D55280" w:rsidRPr="00607A5C" w:rsidRDefault="00D55280" w:rsidP="00D55280">
      <w:pPr>
        <w:pStyle w:val="Textoindependiente2"/>
        <w:ind w:right="-286"/>
        <w:jc w:val="center"/>
        <w:rPr>
          <w:rFonts w:cs="Arial"/>
          <w:b w:val="0"/>
          <w:sz w:val="22"/>
          <w:szCs w:val="22"/>
          <w:lang w:val="es-ES_tradnl"/>
        </w:rPr>
      </w:pPr>
    </w:p>
    <w:p w:rsidR="00D55280" w:rsidRPr="00607A5C" w:rsidRDefault="00D55280" w:rsidP="00D55280">
      <w:pPr>
        <w:jc w:val="center"/>
        <w:rPr>
          <w:rFonts w:ascii="Arial" w:hAnsi="Arial" w:cs="Arial"/>
          <w:sz w:val="22"/>
          <w:szCs w:val="22"/>
        </w:rPr>
      </w:pPr>
      <w:r w:rsidRPr="00607A5C">
        <w:rPr>
          <w:rFonts w:ascii="Arial" w:hAnsi="Arial" w:cs="Arial"/>
          <w:sz w:val="22"/>
          <w:szCs w:val="22"/>
        </w:rPr>
        <w:t xml:space="preserve">Fdo. </w:t>
      </w:r>
      <w:r w:rsidR="00073059" w:rsidRPr="00607A5C">
        <w:rPr>
          <w:rFonts w:ascii="Arial" w:hAnsi="Arial" w:cs="Arial"/>
          <w:sz w:val="22"/>
          <w:szCs w:val="22"/>
        </w:rPr>
        <w:t>Francisco Javier LÓPEZ MARCANO</w:t>
      </w:r>
    </w:p>
    <w:p w:rsidR="00D55280" w:rsidRPr="00607A5C" w:rsidRDefault="00D55280" w:rsidP="00D55280">
      <w:pPr>
        <w:rPr>
          <w:rFonts w:ascii="Arial" w:hAnsi="Arial" w:cs="Arial"/>
          <w:sz w:val="22"/>
          <w:szCs w:val="22"/>
        </w:rPr>
      </w:pPr>
    </w:p>
    <w:p w:rsidR="00D55280" w:rsidRPr="00607A5C" w:rsidRDefault="00D55280" w:rsidP="00D55280"/>
    <w:p w:rsidR="005E58D9" w:rsidRPr="00607A5C" w:rsidRDefault="005E58D9"/>
    <w:sectPr w:rsidR="005E58D9" w:rsidRPr="00607A5C" w:rsidSect="0088215F">
      <w:headerReference w:type="default" r:id="rId11"/>
      <w:pgSz w:w="11906" w:h="16838"/>
      <w:pgMar w:top="1276" w:right="1416" w:bottom="1276"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5280" w:rsidRDefault="00D55280" w:rsidP="00D55280">
      <w:r>
        <w:separator/>
      </w:r>
    </w:p>
  </w:endnote>
  <w:endnote w:type="continuationSeparator" w:id="0">
    <w:p w:rsidR="00D55280" w:rsidRDefault="00D55280" w:rsidP="00D5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5280" w:rsidRDefault="00D55280" w:rsidP="00D55280">
      <w:r>
        <w:separator/>
      </w:r>
    </w:p>
  </w:footnote>
  <w:footnote w:type="continuationSeparator" w:id="0">
    <w:p w:rsidR="00D55280" w:rsidRDefault="00D55280" w:rsidP="00D552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280" w:rsidRDefault="00D55280">
    <w:pPr>
      <w:pStyle w:val="Encabezado"/>
    </w:pPr>
  </w:p>
  <w:tbl>
    <w:tblPr>
      <w:tblW w:w="0" w:type="auto"/>
      <w:tblLook w:val="01E0" w:firstRow="1" w:lastRow="1" w:firstColumn="1" w:lastColumn="1" w:noHBand="0" w:noVBand="0"/>
    </w:tblPr>
    <w:tblGrid>
      <w:gridCol w:w="4322"/>
      <w:gridCol w:w="4322"/>
    </w:tblGrid>
    <w:tr w:rsidR="00D55280" w:rsidTr="008A6191">
      <w:tc>
        <w:tcPr>
          <w:tcW w:w="4322" w:type="dxa"/>
          <w:shd w:val="clear" w:color="auto" w:fill="auto"/>
        </w:tcPr>
        <w:p w:rsidR="00D55280" w:rsidRPr="009848DB" w:rsidRDefault="00D55280" w:rsidP="00D55280">
          <w:pPr>
            <w:tabs>
              <w:tab w:val="left" w:pos="540"/>
              <w:tab w:val="left" w:pos="1416"/>
              <w:tab w:val="left" w:pos="2124"/>
              <w:tab w:val="left" w:pos="2832"/>
              <w:tab w:val="left" w:pos="3540"/>
              <w:tab w:val="left" w:pos="4248"/>
              <w:tab w:val="left" w:pos="4956"/>
              <w:tab w:val="left" w:pos="5664"/>
              <w:tab w:val="left" w:pos="7110"/>
            </w:tabs>
            <w:ind w:left="180"/>
            <w:rPr>
              <w:sz w:val="12"/>
              <w:szCs w:val="12"/>
            </w:rPr>
          </w:pPr>
          <w:r>
            <w:rPr>
              <w:noProof/>
            </w:rPr>
            <w:drawing>
              <wp:inline distT="0" distB="0" distL="0" distR="0" wp14:anchorId="2002E9AA" wp14:editId="2ACAE1D2">
                <wp:extent cx="2247900" cy="84772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47900" cy="847725"/>
                        </a:xfrm>
                        <a:prstGeom prst="rect">
                          <a:avLst/>
                        </a:prstGeom>
                        <a:noFill/>
                        <a:ln>
                          <a:noFill/>
                        </a:ln>
                      </pic:spPr>
                    </pic:pic>
                  </a:graphicData>
                </a:graphic>
              </wp:inline>
            </w:drawing>
          </w:r>
        </w:p>
        <w:p w:rsidR="00D55280" w:rsidRPr="009848DB" w:rsidRDefault="00D55280" w:rsidP="00D55280">
          <w:pPr>
            <w:ind w:left="175"/>
            <w:rPr>
              <w:rFonts w:ascii="Lucida Sans Unicode" w:hAnsi="Lucida Sans Unicode" w:cs="Lucida Sans Unicode"/>
              <w:sz w:val="14"/>
              <w:szCs w:val="14"/>
            </w:rPr>
          </w:pPr>
          <w:r w:rsidRPr="009848DB">
            <w:rPr>
              <w:sz w:val="12"/>
              <w:szCs w:val="12"/>
            </w:rPr>
            <w:t xml:space="preserve"> </w:t>
          </w:r>
        </w:p>
      </w:tc>
      <w:tc>
        <w:tcPr>
          <w:tcW w:w="4322" w:type="dxa"/>
          <w:shd w:val="clear" w:color="auto" w:fill="auto"/>
        </w:tcPr>
        <w:p w:rsidR="00D55280" w:rsidRPr="009848DB" w:rsidRDefault="00D55280" w:rsidP="00D55280">
          <w:pPr>
            <w:jc w:val="right"/>
            <w:rPr>
              <w:rFonts w:ascii="Lucida Sans Unicode" w:hAnsi="Lucida Sans Unicode" w:cs="Lucida Sans Unicode"/>
              <w:sz w:val="14"/>
              <w:szCs w:val="14"/>
            </w:rPr>
          </w:pPr>
          <w:r w:rsidRPr="009848DB">
            <w:rPr>
              <w:rFonts w:ascii="Lucida Sans Unicode" w:hAnsi="Lucida Sans Unicode" w:cs="Lucida Sans Unicode"/>
              <w:noProof/>
              <w:sz w:val="14"/>
              <w:szCs w:val="14"/>
            </w:rPr>
            <w:drawing>
              <wp:inline distT="0" distB="0" distL="0" distR="0" wp14:anchorId="4AF043C1" wp14:editId="7E641F0C">
                <wp:extent cx="1876425" cy="927735"/>
                <wp:effectExtent l="0" t="0" r="0" b="0"/>
                <wp:docPr id="4" name="Imagen 4" descr="C:\Users\glc11054\AppData\Local\Microsoft\Windows\INetCache\Content.Outlook\4IXLW9ZF\de12457c-c5eb-a1f6-2e15-2b1cd9e11e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lc11054\AppData\Local\Microsoft\Windows\INetCache\Content.Outlook\4IXLW9ZF\de12457c-c5eb-a1f6-2e15-2b1cd9e11e79.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927735"/>
                        </a:xfrm>
                        <a:prstGeom prst="rect">
                          <a:avLst/>
                        </a:prstGeom>
                        <a:noFill/>
                        <a:ln>
                          <a:noFill/>
                        </a:ln>
                      </pic:spPr>
                    </pic:pic>
                  </a:graphicData>
                </a:graphic>
              </wp:inline>
            </w:drawing>
          </w:r>
        </w:p>
      </w:tc>
    </w:tr>
  </w:tbl>
  <w:p w:rsidR="00D55280" w:rsidRDefault="00D55280">
    <w:pPr>
      <w:pStyle w:val="Encabezado"/>
    </w:pPr>
  </w:p>
  <w:p w:rsidR="00D55280" w:rsidRDefault="00D5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6675D"/>
    <w:multiLevelType w:val="hybridMultilevel"/>
    <w:tmpl w:val="AB78B8DE"/>
    <w:lvl w:ilvl="0" w:tplc="9852FFC6">
      <w:start w:val="5"/>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F85076A"/>
    <w:multiLevelType w:val="hybridMultilevel"/>
    <w:tmpl w:val="0EBC8F1A"/>
    <w:lvl w:ilvl="0" w:tplc="FFFFFFFF">
      <w:numFmt w:val="bullet"/>
      <w:lvlText w:val="-"/>
      <w:lvlJc w:val="left"/>
      <w:pPr>
        <w:tabs>
          <w:tab w:val="num" w:pos="720"/>
        </w:tabs>
        <w:ind w:left="720" w:hanging="360"/>
      </w:pPr>
      <w:rPr>
        <w:rFonts w:ascii="Tahoma" w:eastAsia="Times New Roman" w:hAnsi="Tahoma" w:cs="Tahoma"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711538"/>
    <w:multiLevelType w:val="hybridMultilevel"/>
    <w:tmpl w:val="89A85CB4"/>
    <w:lvl w:ilvl="0" w:tplc="3DFA293A">
      <w:start w:val="1"/>
      <w:numFmt w:val="lowerLetter"/>
      <w:lvlText w:val="%1)"/>
      <w:lvlJc w:val="left"/>
      <w:pPr>
        <w:tabs>
          <w:tab w:val="num" w:pos="1440"/>
        </w:tabs>
        <w:ind w:left="144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24342A4D"/>
    <w:multiLevelType w:val="hybridMultilevel"/>
    <w:tmpl w:val="DB62F612"/>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80D3FAF"/>
    <w:multiLevelType w:val="hybridMultilevel"/>
    <w:tmpl w:val="E0804038"/>
    <w:lvl w:ilvl="0" w:tplc="3DFA293A">
      <w:start w:val="1"/>
      <w:numFmt w:val="lowerLetter"/>
      <w:lvlText w:val="%1)"/>
      <w:lvlJc w:val="left"/>
      <w:pPr>
        <w:tabs>
          <w:tab w:val="num" w:pos="1440"/>
        </w:tabs>
        <w:ind w:left="144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2B04000C"/>
    <w:multiLevelType w:val="multilevel"/>
    <w:tmpl w:val="F8DE10BE"/>
    <w:lvl w:ilvl="0">
      <w:start w:val="1"/>
      <w:numFmt w:val="decimal"/>
      <w:lvlText w:val="Artículo %1."/>
      <w:lvlJc w:val="left"/>
      <w:pPr>
        <w:tabs>
          <w:tab w:val="num" w:pos="1247"/>
        </w:tabs>
        <w:ind w:left="0" w:firstLine="0"/>
      </w:pPr>
      <w:rPr>
        <w:rFonts w:ascii="Arial" w:hAnsi="Arial" w:hint="default"/>
        <w:b/>
        <w:i w:val="0"/>
        <w:sz w:val="22"/>
      </w:rPr>
    </w:lvl>
    <w:lvl w:ilvl="1">
      <w:start w:val="1"/>
      <w:numFmt w:val="decimal"/>
      <w:lvlText w:val="%2."/>
      <w:lvlJc w:val="left"/>
      <w:pPr>
        <w:tabs>
          <w:tab w:val="num" w:pos="397"/>
        </w:tabs>
        <w:ind w:left="-340" w:firstLine="340"/>
      </w:pPr>
      <w:rPr>
        <w:rFonts w:ascii="Arial" w:hAnsi="Arial" w:hint="default"/>
        <w:b w:val="0"/>
        <w:i w:val="0"/>
        <w:sz w:val="22"/>
      </w:rPr>
    </w:lvl>
    <w:lvl w:ilvl="2">
      <w:start w:val="1"/>
      <w:numFmt w:val="bullet"/>
      <w:lvlText w:val=""/>
      <w:lvlJc w:val="left"/>
      <w:pPr>
        <w:tabs>
          <w:tab w:val="num" w:pos="501"/>
        </w:tabs>
        <w:ind w:left="501" w:hanging="360"/>
      </w:pPr>
      <w:rPr>
        <w:rFonts w:ascii="Symbol" w:hAnsi="Symbol" w:hint="default"/>
        <w:b/>
        <w:i w:val="0"/>
        <w:sz w:val="22"/>
      </w:rPr>
    </w:lvl>
    <w:lvl w:ilvl="3">
      <w:start w:val="1"/>
      <w:numFmt w:val="decimal"/>
      <w:lvlText w:val="%4."/>
      <w:lvlJc w:val="left"/>
      <w:pPr>
        <w:tabs>
          <w:tab w:val="num" w:pos="360"/>
        </w:tabs>
        <w:ind w:left="36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D2524FF"/>
    <w:multiLevelType w:val="hybridMultilevel"/>
    <w:tmpl w:val="7914669A"/>
    <w:lvl w:ilvl="0" w:tplc="80060518">
      <w:start w:val="1"/>
      <w:numFmt w:val="lowerLetter"/>
      <w:lvlText w:val="%1)"/>
      <w:lvlJc w:val="left"/>
      <w:pPr>
        <w:tabs>
          <w:tab w:val="num" w:pos="720"/>
        </w:tabs>
        <w:ind w:left="720" w:hanging="360"/>
      </w:pPr>
    </w:lvl>
    <w:lvl w:ilvl="1" w:tplc="A162B26C">
      <w:start w:val="4"/>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2E605E21"/>
    <w:multiLevelType w:val="hybridMultilevel"/>
    <w:tmpl w:val="C4E29554"/>
    <w:lvl w:ilvl="0" w:tplc="B5FE8080">
      <w:start w:val="4"/>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7E7016"/>
    <w:multiLevelType w:val="multilevel"/>
    <w:tmpl w:val="84427F8A"/>
    <w:lvl w:ilvl="0">
      <w:start w:val="1"/>
      <w:numFmt w:val="decimal"/>
      <w:lvlText w:val="Artículo %1."/>
      <w:lvlJc w:val="left"/>
      <w:pPr>
        <w:tabs>
          <w:tab w:val="num" w:pos="1427"/>
        </w:tabs>
        <w:ind w:left="180" w:firstLine="0"/>
      </w:pPr>
      <w:rPr>
        <w:rFonts w:ascii="Arial" w:hAnsi="Arial" w:cs="Times New Roman" w:hint="default"/>
        <w:b/>
        <w:i w:val="0"/>
        <w:sz w:val="20"/>
      </w:rPr>
    </w:lvl>
    <w:lvl w:ilvl="1">
      <w:start w:val="1"/>
      <w:numFmt w:val="decimal"/>
      <w:lvlText w:val="%2."/>
      <w:lvlJc w:val="left"/>
      <w:pPr>
        <w:tabs>
          <w:tab w:val="num" w:pos="823"/>
        </w:tabs>
        <w:ind w:left="86" w:firstLine="340"/>
      </w:pPr>
      <w:rPr>
        <w:rFonts w:ascii="Arial" w:hAnsi="Arial" w:cs="Times New Roman" w:hint="default"/>
        <w:b w:val="0"/>
        <w:i w:val="0"/>
        <w:color w:val="auto"/>
        <w:sz w:val="20"/>
      </w:rPr>
    </w:lvl>
    <w:lvl w:ilvl="2">
      <w:start w:val="1"/>
      <w:numFmt w:val="lowerLetter"/>
      <w:lvlText w:val="%3)"/>
      <w:lvlJc w:val="left"/>
      <w:pPr>
        <w:tabs>
          <w:tab w:val="num" w:pos="737"/>
        </w:tabs>
        <w:ind w:left="0" w:firstLine="340"/>
      </w:pPr>
      <w:rPr>
        <w:rFonts w:ascii="Arial" w:hAnsi="Arial" w:cs="Times New Roman" w:hint="default"/>
        <w:b w:val="0"/>
        <w:i w:val="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1D0120F"/>
    <w:multiLevelType w:val="hybridMultilevel"/>
    <w:tmpl w:val="01D834AE"/>
    <w:lvl w:ilvl="0" w:tplc="685863FE">
      <w:numFmt w:val="bullet"/>
      <w:lvlText w:val="-"/>
      <w:lvlJc w:val="left"/>
      <w:pPr>
        <w:tabs>
          <w:tab w:val="num" w:pos="720"/>
        </w:tabs>
        <w:ind w:left="720" w:hanging="360"/>
      </w:pPr>
      <w:rPr>
        <w:rFonts w:ascii="Tahoma" w:eastAsia="Times New Roman" w:hAnsi="Tahoma" w:cs="Tahoma" w:hint="default"/>
      </w:rPr>
    </w:lvl>
    <w:lvl w:ilvl="1" w:tplc="0C0A0003">
      <w:start w:val="1"/>
      <w:numFmt w:val="bullet"/>
      <w:lvlText w:val=""/>
      <w:lvlJc w:val="left"/>
      <w:pPr>
        <w:tabs>
          <w:tab w:val="num" w:pos="1440"/>
        </w:tabs>
        <w:ind w:left="1440" w:hanging="360"/>
      </w:pPr>
      <w:rPr>
        <w:rFonts w:ascii="Symbol" w:hAnsi="Symbol"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90611F0"/>
    <w:multiLevelType w:val="hybridMultilevel"/>
    <w:tmpl w:val="14F08D1E"/>
    <w:lvl w:ilvl="0" w:tplc="72523F30">
      <w:start w:val="1"/>
      <w:numFmt w:val="lowerLetter"/>
      <w:lvlText w:val="%1)"/>
      <w:lvlJc w:val="left"/>
      <w:pPr>
        <w:tabs>
          <w:tab w:val="num" w:pos="1069"/>
        </w:tabs>
        <w:ind w:left="1069" w:hanging="360"/>
      </w:pPr>
    </w:lvl>
    <w:lvl w:ilvl="1" w:tplc="3946AF6C">
      <w:start w:val="3"/>
      <w:numFmt w:val="decimal"/>
      <w:lvlText w:val="%2."/>
      <w:lvlJc w:val="left"/>
      <w:pPr>
        <w:tabs>
          <w:tab w:val="num" w:pos="1789"/>
        </w:tabs>
        <w:ind w:left="1789" w:hanging="360"/>
      </w:p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11" w15:restartNumberingAfterBreak="0">
    <w:nsid w:val="62DF61D4"/>
    <w:multiLevelType w:val="hybridMultilevel"/>
    <w:tmpl w:val="1AD49606"/>
    <w:lvl w:ilvl="0" w:tplc="FFFFFFFF">
      <w:start w:val="1"/>
      <w:numFmt w:val="lowerLetter"/>
      <w:lvlText w:val="%1)"/>
      <w:lvlJc w:val="left"/>
      <w:pPr>
        <w:tabs>
          <w:tab w:val="num" w:pos="720"/>
        </w:tabs>
        <w:ind w:left="720" w:hanging="360"/>
      </w:pPr>
    </w:lvl>
    <w:lvl w:ilvl="1" w:tplc="033A0CCA">
      <w:start w:val="1"/>
      <w:numFmt w:val="decimal"/>
      <w:lvlText w:val="%2."/>
      <w:lvlJc w:val="left"/>
      <w:pPr>
        <w:tabs>
          <w:tab w:val="num" w:pos="1440"/>
        </w:tabs>
        <w:ind w:left="1440" w:hanging="360"/>
      </w:pPr>
      <w:rPr>
        <w:color w:val="auto"/>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15:restartNumberingAfterBreak="0">
    <w:nsid w:val="6C512938"/>
    <w:multiLevelType w:val="hybridMultilevel"/>
    <w:tmpl w:val="AD1A51AA"/>
    <w:lvl w:ilvl="0" w:tplc="8BA0E408">
      <w:start w:val="3"/>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CD57E93"/>
    <w:multiLevelType w:val="multilevel"/>
    <w:tmpl w:val="F8DE10BE"/>
    <w:lvl w:ilvl="0">
      <w:start w:val="1"/>
      <w:numFmt w:val="decimal"/>
      <w:lvlText w:val="Artículo %1."/>
      <w:lvlJc w:val="left"/>
      <w:pPr>
        <w:tabs>
          <w:tab w:val="num" w:pos="1247"/>
        </w:tabs>
        <w:ind w:left="0" w:firstLine="0"/>
      </w:pPr>
      <w:rPr>
        <w:rFonts w:ascii="Arial" w:hAnsi="Arial" w:hint="default"/>
        <w:b/>
        <w:i w:val="0"/>
        <w:sz w:val="22"/>
      </w:rPr>
    </w:lvl>
    <w:lvl w:ilvl="1">
      <w:start w:val="1"/>
      <w:numFmt w:val="decimal"/>
      <w:lvlText w:val="%2."/>
      <w:lvlJc w:val="left"/>
      <w:pPr>
        <w:tabs>
          <w:tab w:val="num" w:pos="397"/>
        </w:tabs>
        <w:ind w:left="-340" w:firstLine="340"/>
      </w:pPr>
      <w:rPr>
        <w:rFonts w:ascii="Arial" w:hAnsi="Arial" w:hint="default"/>
        <w:b w:val="0"/>
        <w:i w:val="0"/>
        <w:sz w:val="22"/>
      </w:rPr>
    </w:lvl>
    <w:lvl w:ilvl="2">
      <w:start w:val="1"/>
      <w:numFmt w:val="bullet"/>
      <w:lvlText w:val=""/>
      <w:lvlJc w:val="left"/>
      <w:pPr>
        <w:tabs>
          <w:tab w:val="num" w:pos="501"/>
        </w:tabs>
        <w:ind w:left="501" w:hanging="360"/>
      </w:pPr>
      <w:rPr>
        <w:rFonts w:ascii="Symbol" w:hAnsi="Symbol" w:hint="default"/>
        <w:b/>
        <w:i w:val="0"/>
        <w:sz w:val="22"/>
      </w:rPr>
    </w:lvl>
    <w:lvl w:ilvl="3">
      <w:start w:val="1"/>
      <w:numFmt w:val="decimal"/>
      <w:lvlText w:val="%4."/>
      <w:lvlJc w:val="left"/>
      <w:pPr>
        <w:tabs>
          <w:tab w:val="num" w:pos="360"/>
        </w:tabs>
        <w:ind w:left="36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72020856"/>
    <w:multiLevelType w:val="hybridMultilevel"/>
    <w:tmpl w:val="17BCFC5A"/>
    <w:lvl w:ilvl="0" w:tplc="3DFA293A">
      <w:start w:val="1"/>
      <w:numFmt w:val="lowerLetter"/>
      <w:lvlText w:val="%1)"/>
      <w:lvlJc w:val="left"/>
      <w:pPr>
        <w:tabs>
          <w:tab w:val="num" w:pos="1440"/>
        </w:tabs>
        <w:ind w:left="144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5" w15:restartNumberingAfterBreak="0">
    <w:nsid w:val="7D1D0744"/>
    <w:multiLevelType w:val="hybridMultilevel"/>
    <w:tmpl w:val="B4A2291E"/>
    <w:lvl w:ilvl="0" w:tplc="9EB2BEE4">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0"/>
  </w:num>
  <w:num w:numId="14">
    <w:abstractNumId w:val="5"/>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280"/>
    <w:rsid w:val="00001B10"/>
    <w:rsid w:val="00073059"/>
    <w:rsid w:val="001B6CD1"/>
    <w:rsid w:val="001D0307"/>
    <w:rsid w:val="00290387"/>
    <w:rsid w:val="0037289E"/>
    <w:rsid w:val="0039414D"/>
    <w:rsid w:val="005E58D9"/>
    <w:rsid w:val="00607A5C"/>
    <w:rsid w:val="00673915"/>
    <w:rsid w:val="006C5F79"/>
    <w:rsid w:val="007F5CA0"/>
    <w:rsid w:val="00814F1F"/>
    <w:rsid w:val="00850F72"/>
    <w:rsid w:val="0088215F"/>
    <w:rsid w:val="008855A8"/>
    <w:rsid w:val="009650E7"/>
    <w:rsid w:val="009A1CD7"/>
    <w:rsid w:val="009A7755"/>
    <w:rsid w:val="00BC6D1B"/>
    <w:rsid w:val="00C53A55"/>
    <w:rsid w:val="00CE0281"/>
    <w:rsid w:val="00CE5728"/>
    <w:rsid w:val="00D55280"/>
    <w:rsid w:val="00D6447C"/>
    <w:rsid w:val="00D677BF"/>
    <w:rsid w:val="00E07B25"/>
    <w:rsid w:val="00FC72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95C50B6"/>
  <w15:chartTrackingRefBased/>
  <w15:docId w15:val="{1E3DDB53-DE16-4E2A-9F54-A5B1394B5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280"/>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semiHidden/>
    <w:unhideWhenUsed/>
    <w:rsid w:val="00D55280"/>
    <w:rPr>
      <w:color w:val="0000FF"/>
      <w:u w:val="single"/>
    </w:rPr>
  </w:style>
  <w:style w:type="paragraph" w:styleId="Encabezado">
    <w:name w:val="header"/>
    <w:basedOn w:val="Normal"/>
    <w:link w:val="EncabezadoCar"/>
    <w:uiPriority w:val="99"/>
    <w:unhideWhenUsed/>
    <w:rsid w:val="00D55280"/>
    <w:pPr>
      <w:tabs>
        <w:tab w:val="center" w:pos="4252"/>
        <w:tab w:val="right" w:pos="8504"/>
      </w:tabs>
    </w:pPr>
  </w:style>
  <w:style w:type="character" w:customStyle="1" w:styleId="EncabezadoCar">
    <w:name w:val="Encabezado Car"/>
    <w:basedOn w:val="Fuentedeprrafopredeter"/>
    <w:link w:val="Encabezado"/>
    <w:uiPriority w:val="99"/>
    <w:rsid w:val="00D55280"/>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semiHidden/>
    <w:unhideWhenUsed/>
    <w:rsid w:val="00D55280"/>
    <w:pPr>
      <w:jc w:val="both"/>
    </w:pPr>
    <w:rPr>
      <w:sz w:val="24"/>
    </w:rPr>
  </w:style>
  <w:style w:type="character" w:customStyle="1" w:styleId="TextoindependienteCar">
    <w:name w:val="Texto independiente Car"/>
    <w:basedOn w:val="Fuentedeprrafopredeter"/>
    <w:link w:val="Textoindependiente"/>
    <w:semiHidden/>
    <w:rsid w:val="00D55280"/>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semiHidden/>
    <w:unhideWhenUsed/>
    <w:rsid w:val="00D55280"/>
    <w:pPr>
      <w:jc w:val="both"/>
    </w:pPr>
    <w:rPr>
      <w:rFonts w:ascii="Arial" w:hAnsi="Arial"/>
      <w:b/>
      <w:sz w:val="24"/>
    </w:rPr>
  </w:style>
  <w:style w:type="character" w:customStyle="1" w:styleId="Textoindependiente2Car">
    <w:name w:val="Texto independiente 2 Car"/>
    <w:basedOn w:val="Fuentedeprrafopredeter"/>
    <w:link w:val="Textoindependiente2"/>
    <w:semiHidden/>
    <w:rsid w:val="00D55280"/>
    <w:rPr>
      <w:rFonts w:ascii="Arial" w:eastAsia="Times New Roman" w:hAnsi="Arial" w:cs="Times New Roman"/>
      <w:b/>
      <w:sz w:val="24"/>
      <w:szCs w:val="20"/>
      <w:lang w:eastAsia="es-ES"/>
    </w:rPr>
  </w:style>
  <w:style w:type="paragraph" w:styleId="Textoindependiente3">
    <w:name w:val="Body Text 3"/>
    <w:basedOn w:val="Normal"/>
    <w:link w:val="Textoindependiente3Car"/>
    <w:semiHidden/>
    <w:unhideWhenUsed/>
    <w:rsid w:val="00D55280"/>
    <w:pPr>
      <w:ind w:right="-113"/>
      <w:jc w:val="both"/>
    </w:pPr>
    <w:rPr>
      <w:rFonts w:ascii="Arial" w:hAnsi="Arial"/>
      <w:sz w:val="22"/>
    </w:rPr>
  </w:style>
  <w:style w:type="character" w:customStyle="1" w:styleId="Textoindependiente3Car">
    <w:name w:val="Texto independiente 3 Car"/>
    <w:basedOn w:val="Fuentedeprrafopredeter"/>
    <w:link w:val="Textoindependiente3"/>
    <w:semiHidden/>
    <w:rsid w:val="00D55280"/>
    <w:rPr>
      <w:rFonts w:ascii="Arial" w:eastAsia="Times New Roman" w:hAnsi="Arial" w:cs="Times New Roman"/>
      <w:szCs w:val="20"/>
      <w:lang w:eastAsia="es-ES"/>
    </w:rPr>
  </w:style>
  <w:style w:type="paragraph" w:styleId="Sangra2detindependiente">
    <w:name w:val="Body Text Indent 2"/>
    <w:basedOn w:val="Normal"/>
    <w:link w:val="Sangra2detindependienteCar"/>
    <w:semiHidden/>
    <w:unhideWhenUsed/>
    <w:rsid w:val="00D55280"/>
    <w:pPr>
      <w:snapToGrid w:val="0"/>
      <w:ind w:right="-113" w:firstLine="708"/>
      <w:jc w:val="both"/>
    </w:pPr>
    <w:rPr>
      <w:rFonts w:ascii="Arial" w:hAnsi="Arial"/>
      <w:sz w:val="24"/>
    </w:rPr>
  </w:style>
  <w:style w:type="character" w:customStyle="1" w:styleId="Sangra2detindependienteCar">
    <w:name w:val="Sangría 2 de t. independiente Car"/>
    <w:basedOn w:val="Fuentedeprrafopredeter"/>
    <w:link w:val="Sangra2detindependiente"/>
    <w:semiHidden/>
    <w:rsid w:val="00D55280"/>
    <w:rPr>
      <w:rFonts w:ascii="Arial" w:eastAsia="Times New Roman" w:hAnsi="Arial" w:cs="Times New Roman"/>
      <w:sz w:val="24"/>
      <w:szCs w:val="20"/>
      <w:lang w:eastAsia="es-ES"/>
    </w:rPr>
  </w:style>
  <w:style w:type="paragraph" w:styleId="Prrafodelista">
    <w:name w:val="List Paragraph"/>
    <w:basedOn w:val="Normal"/>
    <w:qFormat/>
    <w:rsid w:val="00D55280"/>
    <w:pPr>
      <w:ind w:left="708"/>
    </w:pPr>
  </w:style>
  <w:style w:type="character" w:styleId="Textoennegrita">
    <w:name w:val="Strong"/>
    <w:basedOn w:val="Fuentedeprrafopredeter"/>
    <w:qFormat/>
    <w:rsid w:val="00D55280"/>
    <w:rPr>
      <w:b/>
      <w:bCs/>
    </w:rPr>
  </w:style>
  <w:style w:type="paragraph" w:styleId="Piedepgina">
    <w:name w:val="footer"/>
    <w:basedOn w:val="Normal"/>
    <w:link w:val="PiedepginaCar"/>
    <w:uiPriority w:val="99"/>
    <w:unhideWhenUsed/>
    <w:rsid w:val="00D55280"/>
    <w:pPr>
      <w:tabs>
        <w:tab w:val="center" w:pos="4252"/>
        <w:tab w:val="right" w:pos="8504"/>
      </w:tabs>
    </w:pPr>
  </w:style>
  <w:style w:type="character" w:customStyle="1" w:styleId="PiedepginaCar">
    <w:name w:val="Pie de página Car"/>
    <w:basedOn w:val="Fuentedeprrafopredeter"/>
    <w:link w:val="Piedepgina"/>
    <w:uiPriority w:val="99"/>
    <w:rsid w:val="00D5528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07B2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7B2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486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tabri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turismodecantabria.com" TargetMode="External"/><Relationship Id="rId4" Type="http://schemas.openxmlformats.org/officeDocument/2006/relationships/settings" Target="settings.xml"/><Relationship Id="rId9" Type="http://schemas.openxmlformats.org/officeDocument/2006/relationships/hyperlink" Target="http://www.turismodecantabria.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BF49C-291A-4918-8872-A423069C7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6468</Words>
  <Characters>35574</Characters>
  <Application>Microsoft Office Word</Application>
  <DocSecurity>0</DocSecurity>
  <Lines>296</Lines>
  <Paragraphs>83</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Herrera Claudios Ana Isabel</dc:creator>
  <cp:keywords/>
  <dc:description/>
  <cp:lastModifiedBy>Gómez González María del Carmen</cp:lastModifiedBy>
  <cp:revision>5</cp:revision>
  <cp:lastPrinted>2021-08-10T11:35:00Z</cp:lastPrinted>
  <dcterms:created xsi:type="dcterms:W3CDTF">2021-08-06T08:44:00Z</dcterms:created>
  <dcterms:modified xsi:type="dcterms:W3CDTF">2021-08-10T11:35:00Z</dcterms:modified>
</cp:coreProperties>
</file>