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91B9" w14:textId="317FF45B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Os comunico que la Junta de Gobierno Local, en fecha 27 de julio de 2021, por unanimidad,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tomar, entre otros, el siguiente acuerdo, a reserva de la aprobación definitiva del acta:</w:t>
      </w:r>
    </w:p>
    <w:p w14:paraId="3FC5EC46" w14:textId="77777777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0BBFA747" w14:textId="4CE2064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"Visto que el AMPA </w:t>
      </w:r>
      <w:r>
        <w:rPr>
          <w:rFonts w:eastAsia="Times New Roman" w:cstheme="minorHAnsi"/>
          <w:color w:val="000000"/>
          <w:lang w:eastAsia="ca-ES"/>
        </w:rPr>
        <w:t>SANT MARTÍ</w:t>
      </w:r>
      <w:r w:rsidRPr="007330D6">
        <w:rPr>
          <w:rFonts w:eastAsia="Times New Roman" w:cstheme="minorHAnsi"/>
          <w:color w:val="000000"/>
          <w:lang w:eastAsia="ca-ES"/>
        </w:rPr>
        <w:t>, entidad domiciliada en la calle Generalitat, 2, de 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 CIF.G60370459, representada por la Sra. Alba Colomer Flores, con DNI 38858729-E,</w:t>
      </w:r>
    </w:p>
    <w:p w14:paraId="43317127" w14:textId="1AC09835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como </w:t>
      </w:r>
      <w:r w:rsidRPr="007330D6">
        <w:rPr>
          <w:rFonts w:eastAsia="Times New Roman" w:cstheme="minorHAnsi"/>
          <w:color w:val="000000"/>
          <w:lang w:eastAsia="ca-ES"/>
        </w:rPr>
        <w:t>presidenta</w:t>
      </w:r>
      <w:r w:rsidRPr="007330D6">
        <w:rPr>
          <w:rFonts w:eastAsia="Times New Roman" w:cstheme="minorHAnsi"/>
          <w:color w:val="000000"/>
          <w:lang w:eastAsia="ca-ES"/>
        </w:rPr>
        <w:t>, ha solicitado una subvención nominativa por importe de 2.500,00 €,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mediante instancia presentada en fecha 4 de abril de 2021, con número de registro de entrada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1793/2021, y se ha instruido el expediente correspondiente 765/2021.</w:t>
      </w:r>
    </w:p>
    <w:p w14:paraId="5ACEB7D0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Visto que en esta instancia se adjunta una descripción del proyecto / actividad para la que se</w:t>
      </w:r>
    </w:p>
    <w:p w14:paraId="774349F0" w14:textId="1D444E8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solicita la subvención, el presupuesto para dicho proyecto y la documentación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requiere la Ordenanza General de Subvenciones del Ayuntamiento de Arenys de Munt.</w:t>
      </w:r>
    </w:p>
    <w:p w14:paraId="6B78732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</w:t>
      </w:r>
    </w:p>
    <w:p w14:paraId="720B2AE9" w14:textId="0AFE771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la entidad AMPA IRIS con el fomento de las nuevas tecnologías para </w:t>
      </w:r>
      <w:proofErr w:type="gramStart"/>
      <w:r w:rsidRPr="007330D6">
        <w:rPr>
          <w:rFonts w:eastAsia="Times New Roman" w:cstheme="minorHAnsi"/>
          <w:color w:val="000000"/>
          <w:lang w:eastAsia="ca-ES"/>
        </w:rPr>
        <w:t>los niños</w:t>
      </w:r>
      <w:r>
        <w:rPr>
          <w:rFonts w:eastAsia="Times New Roman" w:cstheme="minorHAnsi"/>
          <w:color w:val="000000"/>
          <w:lang w:eastAsia="ca-ES"/>
        </w:rPr>
        <w:t xml:space="preserve"> y niñas</w:t>
      </w:r>
      <w:proofErr w:type="gramEnd"/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escolarizados.</w:t>
      </w:r>
    </w:p>
    <w:p w14:paraId="317A207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353D07FE" w14:textId="246A6584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subvención consignada nominativamente a favor del AMPA </w:t>
      </w:r>
      <w:r>
        <w:rPr>
          <w:rFonts w:eastAsia="Times New Roman" w:cstheme="minorHAnsi"/>
          <w:color w:val="000000"/>
          <w:lang w:eastAsia="ca-ES"/>
        </w:rPr>
        <w:t>SANT MARTÍ</w:t>
      </w:r>
      <w:r w:rsidRPr="007330D6">
        <w:rPr>
          <w:rFonts w:eastAsia="Times New Roman" w:cstheme="minorHAnsi"/>
          <w:color w:val="000000"/>
          <w:lang w:eastAsia="ca-ES"/>
        </w:rPr>
        <w:t>, de conformidad con</w:t>
      </w:r>
    </w:p>
    <w:p w14:paraId="7E95CC5A" w14:textId="4E7C8FFE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lo previsto en el artículo 22.2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subvenciones, y el artículo 15.3 de la Ordenanza General de Subvenciones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Munt; y visto que la concesión de la subvención se puede formalizar mediante un acuerdo,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conformidad con el procedimiento regulado en el artículo 65 del Real Decreto 887/2006, de 21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julio, por el que se aprueba el Reglamento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subvenciones.</w:t>
      </w:r>
    </w:p>
    <w:p w14:paraId="506A6F9A" w14:textId="0AB414CD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 de Arenys de Munt por los años 2020-2023 aprobado en el Pleno del 13 de febrero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2020 y posteriormente modificado por el Pleno del 18 de marzo de 2.021.</w:t>
      </w:r>
    </w:p>
    <w:p w14:paraId="1019DB59" w14:textId="6867A3C9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contraer y que existe crédito suficiente en la aplicación del presupuesto 810.326 78000 capítulo 7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(Transferencias de capital).</w:t>
      </w:r>
    </w:p>
    <w:p w14:paraId="71072DF7" w14:textId="79BF1DFF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Vista la propuesta del Área de Servicios Personales de fecha 06/30/2021 y expediente electrónico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765/2021.</w:t>
      </w:r>
    </w:p>
    <w:p w14:paraId="4F84CA25" w14:textId="43ACEA9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Visto el informe de Intervención 310/2021.FI. de fecha 1/07/2021 que concluye de conformidad</w:t>
      </w:r>
      <w:r>
        <w:rPr>
          <w:rFonts w:eastAsia="Times New Roman" w:cstheme="minorHAnsi"/>
          <w:color w:val="000000"/>
          <w:lang w:eastAsia="ca-ES"/>
        </w:rPr>
        <w:t>.</w:t>
      </w:r>
    </w:p>
    <w:p w14:paraId="344BCBA1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</w:t>
      </w:r>
    </w:p>
    <w:p w14:paraId="5ACF9F53" w14:textId="5BAFC0E3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del presupuesto de Arenys de Munt, en su artículo 32, apartado 6, por unanimidad acuerda:</w:t>
      </w:r>
    </w:p>
    <w:p w14:paraId="00879E88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A202A10" w14:textId="6DD9879E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PRIMERO. </w:t>
      </w:r>
      <w:r w:rsidRPr="007330D6">
        <w:rPr>
          <w:rFonts w:eastAsia="Times New Roman" w:cstheme="minorHAnsi"/>
          <w:color w:val="000000"/>
          <w:lang w:eastAsia="ca-ES"/>
        </w:rPr>
        <w:t>Conceder la subvención siguiente:</w:t>
      </w:r>
    </w:p>
    <w:p w14:paraId="4D34ABCA" w14:textId="78AF3F45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761B2091" w14:textId="4300963A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noProof/>
        </w:rPr>
        <w:drawing>
          <wp:inline distT="0" distB="0" distL="0" distR="0" wp14:anchorId="08900B9C" wp14:editId="191A1FAA">
            <wp:extent cx="3969453" cy="1426464"/>
            <wp:effectExtent l="0" t="0" r="0" b="254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76781" cy="142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D5DA1" w14:textId="41DDB145" w:rsid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DE00A9A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SEGUNDO. </w:t>
      </w:r>
      <w:r w:rsidRPr="007330D6">
        <w:rPr>
          <w:rFonts w:eastAsia="Times New Roman" w:cstheme="minorHAnsi"/>
          <w:color w:val="000000"/>
          <w:lang w:eastAsia="ca-ES"/>
        </w:rPr>
        <w:t>Autorizar y disponer el gasto por el importe de </w:t>
      </w:r>
      <w:r w:rsidRPr="007330D6">
        <w:rPr>
          <w:rFonts w:eastAsia="Times New Roman" w:cstheme="minorHAnsi"/>
          <w:b/>
          <w:bCs/>
          <w:color w:val="000000"/>
          <w:lang w:eastAsia="ca-ES"/>
        </w:rPr>
        <w:t>2.500,00 €</w:t>
      </w:r>
      <w:r w:rsidRPr="007330D6">
        <w:rPr>
          <w:rFonts w:eastAsia="Times New Roman" w:cstheme="minorHAnsi"/>
          <w:color w:val="000000"/>
          <w:lang w:eastAsia="ca-ES"/>
        </w:rPr>
        <w:t> euros con cargo a</w:t>
      </w:r>
    </w:p>
    <w:p w14:paraId="1B996742" w14:textId="42B9B77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aplicación presupuestaria </w:t>
      </w:r>
      <w:r w:rsidRPr="007330D6">
        <w:rPr>
          <w:rFonts w:eastAsia="Times New Roman" w:cstheme="minorHAnsi"/>
          <w:b/>
          <w:bCs/>
          <w:color w:val="000000"/>
          <w:lang w:eastAsia="ca-ES"/>
        </w:rPr>
        <w:t>810326 78000</w:t>
      </w:r>
      <w:r w:rsidRPr="007330D6">
        <w:rPr>
          <w:rFonts w:eastAsia="Times New Roman" w:cstheme="minorHAnsi"/>
          <w:color w:val="000000"/>
          <w:lang w:eastAsia="ca-ES"/>
        </w:rPr>
        <w:t> del presupuesto del Ayuntamiento de 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del año 2021.</w:t>
      </w:r>
    </w:p>
    <w:p w14:paraId="671B16C1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TERCER. Gastos subvencionables y período de ejecución</w:t>
      </w:r>
    </w:p>
    <w:p w14:paraId="1544EAC5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subvención la concesión de la que se autoriza tiene carácter singular y se consideran gastos</w:t>
      </w:r>
    </w:p>
    <w:p w14:paraId="6703CED0" w14:textId="543520D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lastRenderedPageBreak/>
        <w:t>subvencionables los que se detallan en el presupuesto de la solicitud y que forman parte del objeto de la subvención y no podrá ser utilizada para sufragar gastos de otra naturaleza.</w:t>
      </w:r>
    </w:p>
    <w:p w14:paraId="1821F867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0AFEF6F" w14:textId="4CAF317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40C47297" w14:textId="0A321ED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2A46A115" w14:textId="6D2591B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2FDEBA1B" w14:textId="49B4528E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Se consideran gastos efectuados las que se hayan devengado durante el plazo de ejecución,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aunque no hayan sido efectivamente pagadas antes de la finalización del período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justificación.</w:t>
      </w:r>
    </w:p>
    <w:p w14:paraId="0E965A34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periodo de ejecución de la actuación subvencionada comienza el 1 de enero de 2021 y finaliza</w:t>
      </w:r>
    </w:p>
    <w:p w14:paraId="390F3FCD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31 de diciembre de 2021.</w:t>
      </w:r>
    </w:p>
    <w:p w14:paraId="190F7D2F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CUARTO. compatibilidad</w:t>
      </w:r>
    </w:p>
    <w:p w14:paraId="2C96398B" w14:textId="40A57616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para la misma finalidad, procedentes de cualquier administración o ente público o privado,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nacionales, de la Unión Europea o de organismos internacionales. La suma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compatibles con la del Ayuntamiento de Arenys de Munt en ningún caso puede superar el coste total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la actividad subvencionada.</w:t>
      </w:r>
    </w:p>
    <w:p w14:paraId="5963B1B1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QUINTO. Aceptación de la subvención</w:t>
      </w:r>
    </w:p>
    <w:p w14:paraId="60A4C6B0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</w:t>
      </w:r>
    </w:p>
    <w:p w14:paraId="2C6743A7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notificación no se manifiesta ninguna renuncia por parte del beneficiario.</w:t>
      </w:r>
    </w:p>
    <w:p w14:paraId="109B1ED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SEXTO. Plazo y régimen de justificación</w:t>
      </w:r>
    </w:p>
    <w:p w14:paraId="29FB9273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deberá justificar, en el plazo de tres meses a partir de la finalización del periodo</w:t>
      </w:r>
    </w:p>
    <w:p w14:paraId="6AC1D423" w14:textId="18FEFB91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subvención, por el importe de 2.500,00 €, correspondientes al importe de los gastos que constan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en el presupuesto de la solicitud de subvención, mediante la presentación en el Registro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del Ayuntamiento de Arenys de Munt de la siguiente documentación:</w:t>
      </w:r>
    </w:p>
    <w:p w14:paraId="38AA7D3E" w14:textId="36EF186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A. </w:t>
      </w:r>
      <w:r w:rsidRPr="007330D6">
        <w:rPr>
          <w:rFonts w:eastAsia="Times New Roman" w:cstheme="minorHAnsi"/>
          <w:color w:val="000000"/>
          <w:lang w:eastAsia="ca-ES"/>
        </w:rPr>
        <w:t>Una cuenta justificativa normalizado que está al alcance en la web del Ayuntamiento,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el apartado de subvenciones, que debe contener la siguiente información:</w:t>
      </w:r>
    </w:p>
    <w:p w14:paraId="7F937395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0BA0A069" w14:textId="654BD92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proveedor, el número de documento, el importe, el concepto y la fecha de emisión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factura.</w:t>
      </w:r>
    </w:p>
    <w:p w14:paraId="442AD8B1" w14:textId="09C30EEA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identificación del importe y su procedencia.</w:t>
      </w:r>
    </w:p>
    <w:p w14:paraId="4AC6D9C5" w14:textId="14089659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este acuerdo.</w:t>
      </w:r>
    </w:p>
    <w:p w14:paraId="011CAC9B" w14:textId="6FD8583F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coste total del proyecto / actividad deberá haber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ejecute en un% inferior se procederá a reducir proporcionalmente el importe de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recibida; si se ha ejecutado un 80% o más, el importe de la subvención se mantendrá.</w:t>
      </w:r>
    </w:p>
    <w:p w14:paraId="298C7493" w14:textId="5DB6856A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Luego que el beneficiario presente la documentación justificativa se procederá a la revisión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requerir que se subsane, en el plazo de 10 días, los defectos que se le indiquen o bien,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presente las alegaciones que estime oportunas, con la indicación de que, si no lo hiciera,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considerará incumplida la obligación de justificación, con las consecuencias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determinan en el artículo 29 de la Ordenanza general de subvenciones.</w:t>
      </w:r>
    </w:p>
    <w:p w14:paraId="0C60F908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SÉPTIMO. pago</w:t>
      </w:r>
    </w:p>
    <w:p w14:paraId="174D0461" w14:textId="49E60A8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partir de la notificación de esta resolución.</w:t>
      </w:r>
    </w:p>
    <w:p w14:paraId="230226EA" w14:textId="09A189A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importe del anticipo será el 75% del importe de la subvención. El pago se hará sin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necesidad de constitución de fianza o garantía.</w:t>
      </w:r>
    </w:p>
    <w:p w14:paraId="7F273E07" w14:textId="252A748B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r>
        <w:rPr>
          <w:rFonts w:eastAsia="Times New Roman" w:cstheme="minorHAnsi"/>
          <w:color w:val="000000"/>
          <w:lang w:eastAsia="ca-ES"/>
        </w:rPr>
        <w:t xml:space="preserve">responsable </w:t>
      </w:r>
      <w:r w:rsidRPr="007330D6">
        <w:rPr>
          <w:rFonts w:eastAsia="Times New Roman" w:cstheme="minorHAnsi"/>
          <w:color w:val="000000"/>
          <w:lang w:eastAsia="ca-ES"/>
        </w:rPr>
        <w:t>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Centro Gestor.</w:t>
      </w:r>
    </w:p>
    <w:p w14:paraId="1F838DEA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7631D3F8" w14:textId="637351B6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establece en el punto sexto de este acuerdo.</w:t>
      </w:r>
    </w:p>
    <w:p w14:paraId="709DCEF8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queda obligado a presentar en el plazo otorgado al efecto en el Registro General</w:t>
      </w:r>
    </w:p>
    <w:p w14:paraId="711A064A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Ayuntamiento la justificación económica de conformidad con lo establecido en el punto sexto</w:t>
      </w:r>
    </w:p>
    <w:p w14:paraId="0E702B03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de este acuerdo.</w:t>
      </w:r>
    </w:p>
    <w:p w14:paraId="002EDBC0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OCTAVO. Obligación de difusión y publicidad</w:t>
      </w:r>
    </w:p>
    <w:p w14:paraId="56C1DD78" w14:textId="30448DDC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Arenys de Munt en cualquier acto, publicidad o difusión de las actuaciones que sean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subvención, aunque la actividad ya haya sido realizada. Esta difusión podrá ser,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ejemplo:</w:t>
      </w:r>
    </w:p>
    <w:p w14:paraId="2A79780F" w14:textId="7A3709BC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Munt.</w:t>
      </w:r>
    </w:p>
    <w:p w14:paraId="38AC3ECF" w14:textId="64FEFBA8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• Incorporando el logotipo del Ayuntamiento de Arenys de Munt a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42F26EDB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• O otros que el beneficiario tenga a su alcance.</w:t>
      </w:r>
    </w:p>
    <w:p w14:paraId="73240F5B" w14:textId="4ECC6B26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aplicación del régimen previsto en el título IV de la Ley General de Subvenciones puedan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corresponder, se aplican las siguientes reglas:</w:t>
      </w:r>
    </w:p>
    <w:p w14:paraId="0992DDF0" w14:textId="4DDC26E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requerirá al beneficiario para que adopte las medidas de difusión establecidas en un plazo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no superior a 15 días, con expresa advertencia de que este incumplimiento puede conllevar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 revocación de la subvención.</w:t>
      </w:r>
    </w:p>
    <w:p w14:paraId="3C3168AB" w14:textId="6FC14AC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no es posible su cumplimiento en los términos establecidos, el órgano concedente puede establecer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medidas alternativas, siempre que éstas permitan dar la difusión de la financiación pública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recibido. En el requerimiento que se dirija por el órgano concedente al beneficiario, se fijará un</w:t>
      </w:r>
    </w:p>
    <w:p w14:paraId="015E3B6F" w14:textId="5DCEA7FF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plazo no superior a 15 días para su adopción con la advertencia de que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incumplimiento puede conllevar la revocación de la subvención.</w:t>
      </w:r>
    </w:p>
    <w:p w14:paraId="171ABC09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NOVENO. Otras obligaciones del beneficiario.</w:t>
      </w:r>
    </w:p>
    <w:p w14:paraId="77AC6D46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2CE91120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42734970" w14:textId="7A899449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respecto a la actividad para la que se concede la subvención, y someterse a las actuaciones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comprobación y control del Ayuntamiento de Arenys de Munt, y otros órganos competentes,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acuerdo con la normativa aplicable;</w:t>
      </w:r>
    </w:p>
    <w:p w14:paraId="2A9540ED" w14:textId="4C64575C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administraciones o entidades públicas o privadas, nacionales o internacionales,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posterioridad a la presentación de la solicitud;</w:t>
      </w:r>
    </w:p>
    <w:p w14:paraId="2F8C0CCE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</w:t>
      </w:r>
    </w:p>
    <w:p w14:paraId="2AD41101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documentos electrónicos, mientras puedan ser objeto de las actuaciones de comprobación y</w:t>
      </w:r>
    </w:p>
    <w:p w14:paraId="249D28D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control;</w:t>
      </w:r>
    </w:p>
    <w:p w14:paraId="3C353D10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6174710B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f) Otras obligaciones previstas en la normativa de subvenciones que sean de aplicación.</w:t>
      </w:r>
    </w:p>
    <w:p w14:paraId="4B2191DB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DÉCIMO. subcontratación</w:t>
      </w:r>
    </w:p>
    <w:p w14:paraId="7D37295D" w14:textId="145D5AB5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r w:rsidRPr="007330D6">
        <w:rPr>
          <w:rFonts w:eastAsia="Times New Roman" w:cstheme="minorHAnsi"/>
          <w:color w:val="000000"/>
          <w:lang w:eastAsia="ca-ES"/>
        </w:rPr>
        <w:t>subvención,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pero las obligaciones económicas que se deriven deberán ir a cargo de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respectiva.</w:t>
      </w:r>
    </w:p>
    <w:p w14:paraId="483AC122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UNDÉCIMO. Modificación de las subvenciones</w:t>
      </w:r>
    </w:p>
    <w:p w14:paraId="10CDDA98" w14:textId="0DEAB9FF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concedida y de modificar la resolución de concesión en el caso de alteración de las condiciones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se han tenido en cuenta para la concesión de la subvención.</w:t>
      </w:r>
    </w:p>
    <w:p w14:paraId="726201D5" w14:textId="69D6BA76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pedir la modificación del presupuesto o del porcentaje de financiación, una vez se haya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aprobado la resolución correspondiente.</w:t>
      </w:r>
    </w:p>
    <w:p w14:paraId="2D238DB2" w14:textId="1B50722C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En relación con la modificación o anulación de las subvenciones, se estará a lo dispuesto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concordante.</w:t>
      </w:r>
    </w:p>
    <w:p w14:paraId="47FFADD2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DUODÉCIMO. Invalidez, revocación y reintegro</w:t>
      </w:r>
    </w:p>
    <w:p w14:paraId="64C1D144" w14:textId="26727F92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 obligación por parte del beneficiario de devolver el importe recibido y de pagar el interés de demora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correspondiente, en los siguientes supuestos:</w:t>
      </w:r>
    </w:p>
    <w:p w14:paraId="022B4D84" w14:textId="137EBB8A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subvenciones.</w:t>
      </w:r>
    </w:p>
    <w:p w14:paraId="5249678A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651607E1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19391F0D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</w:p>
    <w:p w14:paraId="3F69072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revocación y reintegro de las subvenciones concedidas, y la Junta de Gobierno de</w:t>
      </w:r>
    </w:p>
    <w:p w14:paraId="5D70C12E" w14:textId="4F14B884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Ayuntamiento de Arenys de Munt será el órgano competente para adoptar los correspondientes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acuerdos.</w:t>
      </w:r>
    </w:p>
    <w:p w14:paraId="49AFF2B4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DECIMOTERCERO. Verificación y control</w:t>
      </w:r>
    </w:p>
    <w:p w14:paraId="7A85FC92" w14:textId="2602341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el cumplimiento del objeto subvencionado, el cual tiene la consideración de finalista. el control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financiero se regirá por lo establecido en el Título III de la Ley 38/2003, de 17 de noviembre, general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subvenciones.</w:t>
      </w:r>
    </w:p>
    <w:p w14:paraId="3EE17BDC" w14:textId="21BE3361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están obligados a someterse a las actuaciones de control financiero que realice 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Arenys de Munt, de acuerdo con lo establecido en el artículo 46 de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noviembre, general de subvenciones. La negativa al cumplimiento de esta obligación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considera resistencia, excusa, obstrucción o negativa a los efectos previstos en el artículo 37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Ley 38/2003, de 17 de noviembre, general de subvenciones, sin perjuicio de las sanciones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que, en su caso, puedan corresponder.</w:t>
      </w:r>
    </w:p>
    <w:p w14:paraId="6B597A3D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DECIMOCUARTO. Prohibición de contratación con personas vinculadas</w:t>
      </w:r>
    </w:p>
    <w:p w14:paraId="62B375C3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</w:t>
      </w:r>
    </w:p>
    <w:p w14:paraId="36B21BB0" w14:textId="3BA9AD2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con personas o entidades con quienes estén vinculados a menos que la contratación se realice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las condiciones normales de mercado y se obtenga la autorización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7330D6">
        <w:rPr>
          <w:rFonts w:eastAsia="Times New Roman" w:cstheme="minorHAnsi"/>
          <w:color w:val="000000"/>
          <w:lang w:eastAsia="ca-ES"/>
        </w:rPr>
        <w:t>.</w:t>
      </w:r>
    </w:p>
    <w:p w14:paraId="5C11A0AF" w14:textId="3C178E0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2B4E3537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DECIMOQUINTO. Principios éticos y reglas de conducta</w:t>
      </w:r>
    </w:p>
    <w:p w14:paraId="725C3813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</w:t>
      </w:r>
    </w:p>
    <w:p w14:paraId="6E64919C" w14:textId="69B637C1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las reglas de conducta establecidas en el artículo 55 de la Ley 19/2014, de transparencia, acceso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la información pública y buen gobierno, como son, entre otras, las siguientes:</w:t>
      </w:r>
    </w:p>
    <w:p w14:paraId="2332FEF7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2B8C8182" w14:textId="4194E545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estatutarios.</w:t>
      </w:r>
    </w:p>
    <w:p w14:paraId="485128C6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</w:t>
      </w:r>
    </w:p>
    <w:p w14:paraId="6C9617E2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para una actuación independiente y no condicionada por conflictos de intereses.</w:t>
      </w:r>
    </w:p>
    <w:p w14:paraId="25ECA4DE" w14:textId="2B588013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y arbitrariedad en la toma de decisiones.</w:t>
      </w:r>
    </w:p>
    <w:p w14:paraId="2697CC3D" w14:textId="1F4622BD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que dirigen.</w:t>
      </w:r>
    </w:p>
    <w:p w14:paraId="4395B3B5" w14:textId="4460E0DE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el cumplimiento de los derechos de los usuarios.</w:t>
      </w:r>
    </w:p>
    <w:p w14:paraId="611C0563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g) La buena fe.</w:t>
      </w:r>
    </w:p>
    <w:p w14:paraId="3C43B538" w14:textId="29540C9E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h) El deber de abstenerse de intervenir en los asuntos de su competencia cuando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concurra alguno de los supuestos de abstención que establece la Ley.</w:t>
      </w:r>
    </w:p>
    <w:p w14:paraId="0C8C0B8D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e) Mantener la debida reserva respecto de los hechos o informaciones conocidos por razón de</w:t>
      </w:r>
    </w:p>
    <w:p w14:paraId="73A3CA68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ejercicio de sus cargos.</w:t>
      </w:r>
    </w:p>
    <w:p w14:paraId="5D5C1CC5" w14:textId="42D6EC0D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j) Cumplir las obligaciones propias en materia de transparencia que le sean aplicables,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acuerdo con lo previsto en la Ley 19/2014, de transparencia, acceso a la información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pública y buen gobierno.</w:t>
      </w:r>
    </w:p>
    <w:p w14:paraId="250A62CF" w14:textId="5833F448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El incumplimiento de las obligaciones anteriores conllevará la aplicación de régimen sancionador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previsto en los artículos 76 a 90 de la Ley 19/2014, de transparencia, acceso a la información pública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y buen gobierno, y la imposición de las sanciones previstas en función del carácter muy grave, grave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leve de las infracciones cometidas.</w:t>
      </w:r>
    </w:p>
    <w:p w14:paraId="0090D60E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DECIMOSEXTO. normas supletorias</w:t>
      </w:r>
    </w:p>
    <w:p w14:paraId="4F782DFD" w14:textId="7CA4971C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En todo lo que se haya previsto en este acuerdo será de aplicación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noviembre, general de subvenciones; el Real Decreto 887/2006, de 21 de julio, por el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aprueba el reglamento de la Ley general de subvenciones; la Ordenanza general de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del Ayuntamiento de Arenys de Munt, y demás normativa que sea aplicable.</w:t>
      </w:r>
    </w:p>
    <w:p w14:paraId="38E9CEDC" w14:textId="51DBFDC0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b/>
          <w:bCs/>
          <w:color w:val="000000"/>
          <w:lang w:eastAsia="ca-ES"/>
        </w:rPr>
        <w:t>DECIMOSÉPTIMO. </w:t>
      </w:r>
      <w:r w:rsidRPr="007330D6">
        <w:rPr>
          <w:rFonts w:eastAsia="Times New Roman" w:cstheme="minorHAnsi"/>
          <w:color w:val="000000"/>
          <w:lang w:eastAsia="ca-ES"/>
        </w:rPr>
        <w:t xml:space="preserve">Notificar este acuerdo al AMPA </w:t>
      </w:r>
      <w:r>
        <w:rPr>
          <w:rFonts w:eastAsia="Times New Roman" w:cstheme="minorHAnsi"/>
          <w:color w:val="000000"/>
          <w:lang w:eastAsia="ca-ES"/>
        </w:rPr>
        <w:t>SANT MARTI y</w:t>
      </w:r>
      <w:r w:rsidRPr="007330D6">
        <w:rPr>
          <w:rFonts w:eastAsia="Times New Roman" w:cstheme="minorHAnsi"/>
          <w:color w:val="000000"/>
          <w:lang w:eastAsia="ca-ES"/>
        </w:rPr>
        <w:t xml:space="preserve"> en las áreas de Servicios Personales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Intervención del Ayuntamiento de Arenys de Munt. "</w:t>
      </w:r>
    </w:p>
    <w:p w14:paraId="34CF2978" w14:textId="11CAF3E1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interponerse recurso de reposición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 xml:space="preserve">el plazo de un mes a contar desde el día siguiente a la recepción de esta notificación, ante el </w:t>
      </w:r>
      <w:proofErr w:type="gramStart"/>
      <w:r w:rsidRPr="007330D6">
        <w:rPr>
          <w:rFonts w:eastAsia="Times New Roman" w:cstheme="minorHAnsi"/>
          <w:color w:val="000000"/>
          <w:lang w:eastAsia="ca-ES"/>
        </w:rPr>
        <w:t>Alcalde</w:t>
      </w:r>
      <w:proofErr w:type="gramEnd"/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Procedimiento Administrativo Común de las Administraciones Públicas. Asimismo, cabe recurso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contencioso-administrativo, ante el Juzgado de lo Contencioso-Administrativo de Barcelona, ​​en el plazo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de dos meses a contar desde el día siguiente a la recepción de la presente notificación, de conformidad con</w:t>
      </w:r>
      <w:r w:rsidR="00425CFD"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el artículo 46 de la Ley 29/1998, de 13 de julio, de la Jurisdicción Contencioso-Administrativa. si se optara</w:t>
      </w:r>
      <w:r w:rsidR="00425CFD"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para interponer el recurso de reposición, no podrá interponer recurso contencioso-administrativo hasta que</w:t>
      </w:r>
      <w:r w:rsidR="00425CFD"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aquel sea resuelto expresamente o se haya producido su desestimación por silencio. Todo ello sin</w:t>
      </w:r>
      <w:r w:rsidR="00425CFD">
        <w:rPr>
          <w:rFonts w:eastAsia="Times New Roman" w:cstheme="minorHAnsi"/>
          <w:color w:val="000000"/>
          <w:lang w:eastAsia="ca-ES"/>
        </w:rPr>
        <w:t xml:space="preserve"> </w:t>
      </w:r>
      <w:r w:rsidRPr="007330D6">
        <w:rPr>
          <w:rFonts w:eastAsia="Times New Roman" w:cstheme="minorHAnsi"/>
          <w:color w:val="000000"/>
          <w:lang w:eastAsia="ca-ES"/>
        </w:rPr>
        <w:t>perjuicio de que pueda ejercitar cualquier otro recurso que estime pertinente.</w:t>
      </w:r>
    </w:p>
    <w:p w14:paraId="08E37A1A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atentamente,</w:t>
      </w:r>
    </w:p>
    <w:p w14:paraId="19CFEEF8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 xml:space="preserve">La </w:t>
      </w:r>
      <w:proofErr w:type="gramStart"/>
      <w:r w:rsidRPr="007330D6">
        <w:rPr>
          <w:rFonts w:eastAsia="Times New Roman" w:cstheme="minorHAnsi"/>
          <w:color w:val="000000"/>
          <w:lang w:eastAsia="ca-ES"/>
        </w:rPr>
        <w:t>Secretaria</w:t>
      </w:r>
      <w:proofErr w:type="gramEnd"/>
      <w:r w:rsidRPr="007330D6">
        <w:rPr>
          <w:rFonts w:eastAsia="Times New Roman" w:cstheme="minorHAnsi"/>
          <w:color w:val="000000"/>
          <w:lang w:eastAsia="ca-ES"/>
        </w:rPr>
        <w:t>,</w:t>
      </w:r>
    </w:p>
    <w:p w14:paraId="590F6A6C" w14:textId="77777777" w:rsidR="007330D6" w:rsidRPr="007330D6" w:rsidRDefault="007330D6" w:rsidP="007330D6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330D6">
        <w:rPr>
          <w:rFonts w:eastAsia="Times New Roman" w:cstheme="minorHAnsi"/>
          <w:color w:val="000000"/>
          <w:lang w:eastAsia="ca-ES"/>
        </w:rPr>
        <w:t>M. Carmen Gómez Muñoz-Torrero </w:t>
      </w:r>
      <w:r w:rsidRPr="007330D6">
        <w:rPr>
          <w:rFonts w:eastAsia="Times New Roman" w:cstheme="minorHAnsi"/>
          <w:i/>
          <w:iCs/>
          <w:color w:val="000000"/>
          <w:lang w:eastAsia="ca-ES"/>
        </w:rPr>
        <w:t xml:space="preserve">(firmado </w:t>
      </w:r>
      <w:proofErr w:type="spellStart"/>
      <w:r w:rsidRPr="007330D6">
        <w:rPr>
          <w:rFonts w:eastAsia="Times New Roman" w:cstheme="minorHAnsi"/>
          <w:i/>
          <w:iCs/>
          <w:color w:val="000000"/>
          <w:lang w:eastAsia="ca-ES"/>
        </w:rPr>
        <w:t>electrónicame</w:t>
      </w:r>
      <w:proofErr w:type="spellEnd"/>
    </w:p>
    <w:p w14:paraId="437805A0" w14:textId="77777777" w:rsidR="00EF2B31" w:rsidRPr="007330D6" w:rsidRDefault="00425CFD" w:rsidP="007330D6">
      <w:pPr>
        <w:jc w:val="both"/>
        <w:rPr>
          <w:rFonts w:cstheme="minorHAnsi"/>
        </w:rPr>
      </w:pPr>
    </w:p>
    <w:sectPr w:rsidR="00EF2B31" w:rsidRPr="007330D6" w:rsidSect="00B25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1D771" w14:textId="77777777" w:rsidR="007330D6" w:rsidRDefault="007330D6" w:rsidP="00F60ADF">
      <w:pPr>
        <w:spacing w:after="0" w:line="240" w:lineRule="auto"/>
      </w:pPr>
      <w:r>
        <w:separator/>
      </w:r>
    </w:p>
  </w:endnote>
  <w:endnote w:type="continuationSeparator" w:id="0">
    <w:p w14:paraId="0AEDE9BB" w14:textId="77777777" w:rsidR="007330D6" w:rsidRDefault="007330D6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76946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D86E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3F499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CA3FD" w14:textId="77777777" w:rsidR="007330D6" w:rsidRDefault="007330D6" w:rsidP="00F60ADF">
      <w:pPr>
        <w:spacing w:after="0" w:line="240" w:lineRule="auto"/>
      </w:pPr>
      <w:r>
        <w:separator/>
      </w:r>
    </w:p>
  </w:footnote>
  <w:footnote w:type="continuationSeparator" w:id="0">
    <w:p w14:paraId="69320D4D" w14:textId="77777777" w:rsidR="007330D6" w:rsidRDefault="007330D6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008D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C9DE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41910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D6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25CFD"/>
    <w:rsid w:val="00433121"/>
    <w:rsid w:val="004A431E"/>
    <w:rsid w:val="004A5BDD"/>
    <w:rsid w:val="005C4C2F"/>
    <w:rsid w:val="00613F73"/>
    <w:rsid w:val="007330D6"/>
    <w:rsid w:val="007F65E9"/>
    <w:rsid w:val="008B4F0A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D474F"/>
  <w15:chartTrackingRefBased/>
  <w15:docId w15:val="{69ABDA88-95E7-4FEE-92FA-6D63EE898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4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2491</Words>
  <Characters>14200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2021-08-11T10:51:00Z</dcterms:created>
  <dcterms:modified xsi:type="dcterms:W3CDTF">2021-08-11T11:02:00Z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