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9E" w:rsidRPr="0059689E" w:rsidRDefault="0059689E" w:rsidP="0059689E">
      <w:pPr>
        <w:jc w:val="center"/>
        <w:rPr>
          <w:rFonts w:ascii="Verdana" w:hAnsi="Verdana"/>
          <w:b/>
          <w:sz w:val="22"/>
          <w:szCs w:val="22"/>
          <w:lang w:val="es-ES_tradnl"/>
        </w:rPr>
      </w:pPr>
      <w:r w:rsidRPr="0059689E">
        <w:rPr>
          <w:rFonts w:ascii="Verdana" w:hAnsi="Verdana"/>
          <w:b/>
          <w:sz w:val="22"/>
          <w:szCs w:val="22"/>
          <w:lang w:val="es-ES_tradnl"/>
        </w:rPr>
        <w:t>EDICTO</w:t>
      </w:r>
    </w:p>
    <w:p w:rsidR="0059689E" w:rsidRPr="0059689E" w:rsidRDefault="0059689E" w:rsidP="0059689E">
      <w:pPr>
        <w:jc w:val="center"/>
        <w:rPr>
          <w:rFonts w:ascii="Verdana" w:hAnsi="Verdana"/>
          <w:b/>
          <w:sz w:val="22"/>
          <w:szCs w:val="22"/>
          <w:lang w:val="es-ES_tradnl"/>
        </w:rPr>
      </w:pPr>
      <w:r w:rsidRPr="0059689E">
        <w:rPr>
          <w:rFonts w:ascii="Verdana" w:hAnsi="Verdana"/>
          <w:b/>
          <w:sz w:val="22"/>
          <w:szCs w:val="22"/>
          <w:lang w:val="es-ES_tradnl"/>
        </w:rPr>
        <w:t>SERVICIOS JURIDICOS</w:t>
      </w:r>
    </w:p>
    <w:p w:rsidR="0059689E" w:rsidRPr="0059689E" w:rsidRDefault="0059689E" w:rsidP="0059689E">
      <w:pPr>
        <w:jc w:val="both"/>
        <w:rPr>
          <w:rFonts w:ascii="Verdana" w:hAnsi="Verdana"/>
          <w:b/>
          <w:sz w:val="22"/>
          <w:szCs w:val="22"/>
          <w:lang w:val="es-ES_tradnl"/>
        </w:rPr>
      </w:pPr>
    </w:p>
    <w:p w:rsidR="0059689E" w:rsidRPr="0059689E" w:rsidRDefault="0059689E" w:rsidP="0059689E">
      <w:pPr>
        <w:jc w:val="both"/>
        <w:rPr>
          <w:rFonts w:ascii="Verdana" w:hAnsi="Verdana"/>
          <w:b/>
          <w:sz w:val="22"/>
          <w:szCs w:val="22"/>
          <w:lang w:val="es-ES_tradnl"/>
        </w:rPr>
      </w:pPr>
    </w:p>
    <w:p w:rsidR="0059689E" w:rsidRPr="0059689E" w:rsidRDefault="0059689E" w:rsidP="0059689E">
      <w:pPr>
        <w:jc w:val="both"/>
        <w:rPr>
          <w:rFonts w:ascii="Verdana" w:hAnsi="Verdana"/>
          <w:b/>
          <w:sz w:val="22"/>
          <w:szCs w:val="22"/>
          <w:lang w:val="es-ES_tradnl"/>
        </w:rPr>
      </w:pPr>
      <w:r w:rsidRPr="0059689E">
        <w:rPr>
          <w:rFonts w:ascii="Verdana" w:hAnsi="Verdana"/>
          <w:b/>
          <w:sz w:val="22"/>
          <w:szCs w:val="22"/>
          <w:lang w:val="es-ES_tradnl"/>
        </w:rPr>
        <w:t>Convocatoria de la concesión de ayudas individuales de comedor escolar municipales dirigidos al alumnado de enseñanza de segundo ciclo de educación infantil, y de educación primaria y educación secundaria obligatoria de centros educativos sostenidos con fondos públicos para el curso 2021-2022.</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Por la Junta de Gobierno Local de fecha 30/07/2021, se aprobaron las BASES ESPECÍFICAS REGULADORAS PARA LA CONCESIÓN D</w:t>
      </w:r>
      <w:r>
        <w:rPr>
          <w:rFonts w:ascii="Verdana" w:hAnsi="Verdana"/>
          <w:sz w:val="22"/>
          <w:szCs w:val="22"/>
          <w:lang w:val="es-ES_tradnl"/>
        </w:rPr>
        <w:t>E</w:t>
      </w:r>
      <w:r w:rsidRPr="0059689E">
        <w:rPr>
          <w:rFonts w:ascii="Verdana" w:hAnsi="Verdana"/>
          <w:sz w:val="22"/>
          <w:szCs w:val="22"/>
          <w:lang w:val="es-ES_tradnl"/>
        </w:rPr>
        <w:t xml:space="preserve"> AYUDAS INDIVIDUALES DE COMEDOR ESCOLAR MUNICIPALES DIRIGIDOS Al ALUMNADO DE SEGUNDO CICLO D</w:t>
      </w:r>
      <w:r>
        <w:rPr>
          <w:rFonts w:ascii="Verdana" w:hAnsi="Verdana"/>
          <w:sz w:val="22"/>
          <w:szCs w:val="22"/>
          <w:lang w:val="es-ES_tradnl"/>
        </w:rPr>
        <w:t>E</w:t>
      </w:r>
      <w:r w:rsidRPr="0059689E">
        <w:rPr>
          <w:rFonts w:ascii="Verdana" w:hAnsi="Verdana"/>
          <w:sz w:val="22"/>
          <w:szCs w:val="22"/>
          <w:lang w:val="es-ES_tradnl"/>
        </w:rPr>
        <w:t xml:space="preserve"> EDUCACIÓN INFANTIL</w:t>
      </w:r>
      <w:r>
        <w:rPr>
          <w:rFonts w:ascii="Verdana" w:hAnsi="Verdana"/>
          <w:sz w:val="22"/>
          <w:szCs w:val="22"/>
          <w:lang w:val="es-ES_tradnl"/>
        </w:rPr>
        <w:t>,</w:t>
      </w:r>
      <w:r w:rsidRPr="0059689E">
        <w:rPr>
          <w:rFonts w:ascii="Verdana" w:hAnsi="Verdana"/>
          <w:sz w:val="22"/>
          <w:szCs w:val="22"/>
          <w:lang w:val="es-ES_tradnl"/>
        </w:rPr>
        <w:t xml:space="preserve"> Y D</w:t>
      </w:r>
      <w:r>
        <w:rPr>
          <w:rFonts w:ascii="Verdana" w:hAnsi="Verdana"/>
          <w:sz w:val="22"/>
          <w:szCs w:val="22"/>
          <w:lang w:val="es-ES_tradnl"/>
        </w:rPr>
        <w:t>E</w:t>
      </w:r>
      <w:r w:rsidRPr="0059689E">
        <w:rPr>
          <w:rFonts w:ascii="Verdana" w:hAnsi="Verdana"/>
          <w:sz w:val="22"/>
          <w:szCs w:val="22"/>
          <w:lang w:val="es-ES_tradnl"/>
        </w:rPr>
        <w:t xml:space="preserve"> EDUCACIÓN PRIMARIA Y EDUCACIÓN SECUNDARIA OBLIGATORIA DE CENTROS EDUCATIVOS SOSTENIDOS CON FONDOS PÚBLICOS para el curso 2021/2022, y su convocatoria.</w:t>
      </w:r>
    </w:p>
    <w:p w:rsidR="0059689E" w:rsidRPr="0059689E" w:rsidRDefault="0059689E" w:rsidP="0059689E">
      <w:pPr>
        <w:jc w:val="both"/>
        <w:rPr>
          <w:rFonts w:ascii="Verdana" w:hAnsi="Verdana"/>
          <w:sz w:val="22"/>
          <w:szCs w:val="22"/>
          <w:lang w:val="es-ES_tradnl"/>
        </w:rPr>
      </w:pPr>
    </w:p>
    <w:p w:rsidR="0059689E" w:rsidRPr="0059689E" w:rsidRDefault="0059689E" w:rsidP="0059689E">
      <w:pPr>
        <w:ind w:right="-1"/>
        <w:jc w:val="both"/>
        <w:rPr>
          <w:rFonts w:ascii="Verdana" w:hAnsi="Verdana"/>
          <w:sz w:val="22"/>
          <w:szCs w:val="22"/>
          <w:lang w:val="es-ES_tradnl"/>
        </w:rPr>
      </w:pPr>
      <w:r w:rsidRPr="0059689E">
        <w:rPr>
          <w:rFonts w:ascii="Verdana" w:hAnsi="Verdana"/>
          <w:sz w:val="22"/>
          <w:szCs w:val="22"/>
          <w:lang w:val="es-ES_tradnl"/>
        </w:rPr>
        <w:t>En conformidad con el previsto en los artículos 17.3.b y 20.8.a de la Ley 38/2003, de 17 de noviembre, General de Subvenciones, se publica el extracto de la convocatoria el texto de la cual se</w:t>
      </w:r>
      <w:r>
        <w:rPr>
          <w:rFonts w:ascii="Verdana" w:hAnsi="Verdana"/>
          <w:sz w:val="22"/>
          <w:szCs w:val="22"/>
          <w:lang w:val="es-ES_tradnl"/>
        </w:rPr>
        <w:t xml:space="preserve"> puede consultar en la Base de </w:t>
      </w:r>
      <w:r w:rsidRPr="0059689E">
        <w:rPr>
          <w:rFonts w:ascii="Verdana" w:hAnsi="Verdana"/>
          <w:sz w:val="22"/>
          <w:szCs w:val="22"/>
          <w:lang w:val="es-ES_tradnl"/>
        </w:rPr>
        <w:t xml:space="preserve">Datos Nacional de Subvenciones </w:t>
      </w:r>
      <w:r w:rsidRPr="0059689E">
        <w:rPr>
          <w:rFonts w:ascii="Verdana" w:hAnsi="Verdana"/>
          <w:lang w:val="es-ES_tradnl"/>
        </w:rPr>
        <w:t>(http://www.pap.minhap.gov.es/bdnstrans)</w:t>
      </w:r>
    </w:p>
    <w:p w:rsidR="0059689E" w:rsidRDefault="0059689E" w:rsidP="0059689E">
      <w:pPr>
        <w:jc w:val="both"/>
        <w:rPr>
          <w:rFonts w:ascii="Verdana" w:hAnsi="Verdana"/>
          <w:sz w:val="22"/>
          <w:szCs w:val="22"/>
          <w:lang w:val="es-ES_tradnl"/>
        </w:rPr>
      </w:pPr>
    </w:p>
    <w:p w:rsidR="000D3459" w:rsidRPr="0059689E" w:rsidRDefault="000D3459" w:rsidP="0059689E">
      <w:pPr>
        <w:jc w:val="both"/>
        <w:rPr>
          <w:rFonts w:ascii="Verdana" w:hAnsi="Verdana"/>
          <w:sz w:val="22"/>
          <w:szCs w:val="22"/>
          <w:lang w:val="es-ES_tradnl"/>
        </w:rPr>
      </w:pPr>
    </w:p>
    <w:p w:rsidR="0059689E" w:rsidRPr="0059689E" w:rsidRDefault="0059689E" w:rsidP="0059689E">
      <w:pPr>
        <w:jc w:val="both"/>
        <w:rPr>
          <w:rFonts w:ascii="Verdana" w:hAnsi="Verdana"/>
          <w:b/>
          <w:sz w:val="22"/>
          <w:szCs w:val="22"/>
          <w:lang w:val="es-ES_tradnl"/>
        </w:rPr>
      </w:pPr>
      <w:r>
        <w:rPr>
          <w:rFonts w:ascii="Verdana" w:hAnsi="Verdana"/>
          <w:b/>
          <w:sz w:val="22"/>
          <w:szCs w:val="22"/>
          <w:lang w:val="es-ES_tradnl"/>
        </w:rPr>
        <w:t xml:space="preserve">1.- </w:t>
      </w:r>
      <w:r w:rsidRPr="0059689E">
        <w:rPr>
          <w:rFonts w:ascii="Verdana" w:hAnsi="Verdana"/>
          <w:b/>
          <w:sz w:val="22"/>
          <w:szCs w:val="22"/>
          <w:u w:val="single"/>
          <w:lang w:val="es-ES_tradnl"/>
        </w:rPr>
        <w:t>Entidad otorgante</w:t>
      </w:r>
      <w:r w:rsidRPr="0059689E">
        <w:rPr>
          <w:rFonts w:ascii="Verdana" w:hAnsi="Verdana"/>
          <w:b/>
          <w:sz w:val="22"/>
          <w:szCs w:val="22"/>
          <w:lang w:val="es-ES_tradnl"/>
        </w:rPr>
        <w:t>:</w:t>
      </w:r>
    </w:p>
    <w:p w:rsidR="0059689E" w:rsidRPr="0059689E" w:rsidRDefault="0059689E" w:rsidP="0059689E">
      <w:pPr>
        <w:jc w:val="both"/>
        <w:rPr>
          <w:rFonts w:ascii="Verdana" w:hAnsi="Verdana"/>
          <w:sz w:val="22"/>
          <w:szCs w:val="22"/>
          <w:lang w:val="es-ES_tradnl"/>
        </w:rPr>
      </w:pPr>
    </w:p>
    <w:p w:rsidR="0059689E" w:rsidRPr="0059689E" w:rsidRDefault="0059689E" w:rsidP="0059689E">
      <w:pPr>
        <w:pStyle w:val="Prrafodelista"/>
        <w:numPr>
          <w:ilvl w:val="0"/>
          <w:numId w:val="6"/>
        </w:numPr>
        <w:ind w:left="567" w:hanging="567"/>
        <w:jc w:val="both"/>
        <w:rPr>
          <w:rFonts w:ascii="Verdana" w:hAnsi="Verdana"/>
          <w:sz w:val="22"/>
          <w:szCs w:val="22"/>
          <w:lang w:val="es-ES_tradnl"/>
        </w:rPr>
      </w:pPr>
      <w:r w:rsidRPr="0059689E">
        <w:rPr>
          <w:rFonts w:ascii="Verdana" w:hAnsi="Verdana"/>
          <w:sz w:val="22"/>
          <w:szCs w:val="22"/>
          <w:lang w:val="es-ES_tradnl"/>
        </w:rPr>
        <w:t>Organismo: Ayuntamiento de Lloret de Mar</w:t>
      </w:r>
    </w:p>
    <w:p w:rsidR="0059689E" w:rsidRPr="0059689E" w:rsidRDefault="0059689E" w:rsidP="0059689E">
      <w:pPr>
        <w:pStyle w:val="Prrafodelista"/>
        <w:numPr>
          <w:ilvl w:val="0"/>
          <w:numId w:val="6"/>
        </w:numPr>
        <w:ind w:left="567" w:hanging="567"/>
        <w:jc w:val="both"/>
        <w:rPr>
          <w:rFonts w:ascii="Verdana" w:hAnsi="Verdana"/>
          <w:sz w:val="22"/>
          <w:szCs w:val="22"/>
          <w:lang w:val="es-ES_tradnl"/>
        </w:rPr>
      </w:pPr>
      <w:r w:rsidRPr="0059689E">
        <w:rPr>
          <w:rFonts w:ascii="Verdana" w:hAnsi="Verdana"/>
          <w:sz w:val="22"/>
          <w:szCs w:val="22"/>
          <w:lang w:val="es-ES_tradnl"/>
        </w:rPr>
        <w:t>Dependencia que tramita el expediente: Servicios Sociales Básicos (Bienestar y Familia)</w:t>
      </w:r>
    </w:p>
    <w:p w:rsidR="0059689E" w:rsidRDefault="0059689E" w:rsidP="0059689E">
      <w:pPr>
        <w:jc w:val="both"/>
        <w:rPr>
          <w:rFonts w:ascii="Verdana" w:hAnsi="Verdana"/>
          <w:sz w:val="22"/>
          <w:szCs w:val="22"/>
          <w:lang w:val="es-ES_tradnl"/>
        </w:rPr>
      </w:pPr>
    </w:p>
    <w:p w:rsidR="000D3459" w:rsidRPr="0059689E" w:rsidRDefault="000D3459" w:rsidP="0059689E">
      <w:pPr>
        <w:jc w:val="both"/>
        <w:rPr>
          <w:rFonts w:ascii="Verdana" w:hAnsi="Verdana"/>
          <w:sz w:val="22"/>
          <w:szCs w:val="22"/>
          <w:lang w:val="es-ES_tradnl"/>
        </w:rPr>
      </w:pPr>
    </w:p>
    <w:p w:rsidR="0059689E" w:rsidRPr="0059689E" w:rsidRDefault="0059689E" w:rsidP="0059689E">
      <w:pPr>
        <w:jc w:val="both"/>
        <w:rPr>
          <w:rFonts w:ascii="Verdana" w:hAnsi="Verdana"/>
          <w:b/>
          <w:sz w:val="22"/>
          <w:szCs w:val="22"/>
          <w:lang w:val="es-ES_tradnl"/>
        </w:rPr>
      </w:pPr>
      <w:r w:rsidRPr="0059689E">
        <w:rPr>
          <w:rFonts w:ascii="Verdana" w:hAnsi="Verdana"/>
          <w:b/>
          <w:sz w:val="22"/>
          <w:szCs w:val="22"/>
          <w:lang w:val="es-ES_tradnl"/>
        </w:rPr>
        <w:t xml:space="preserve">2.- </w:t>
      </w:r>
      <w:r w:rsidRPr="0059689E">
        <w:rPr>
          <w:rFonts w:ascii="Verdana" w:hAnsi="Verdana"/>
          <w:b/>
          <w:sz w:val="22"/>
          <w:szCs w:val="22"/>
          <w:u w:val="single"/>
          <w:lang w:val="es-ES_tradnl"/>
        </w:rPr>
        <w:t>Objeto de la convocatoria</w:t>
      </w:r>
      <w:r w:rsidRPr="0059689E">
        <w:rPr>
          <w:rFonts w:ascii="Verdana" w:hAnsi="Verdana"/>
          <w:b/>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Pr>
          <w:rFonts w:ascii="Verdana" w:hAnsi="Verdana"/>
          <w:sz w:val="22"/>
          <w:szCs w:val="22"/>
          <w:lang w:val="es-ES_tradnl"/>
        </w:rPr>
        <w:t>Es objeto</w:t>
      </w:r>
      <w:r w:rsidRPr="0059689E">
        <w:rPr>
          <w:rFonts w:ascii="Verdana" w:hAnsi="Verdana"/>
          <w:sz w:val="22"/>
          <w:szCs w:val="22"/>
          <w:lang w:val="es-ES_tradnl"/>
        </w:rPr>
        <w:t xml:space="preserve"> de estas bases regular el otorgamiento de las ayudas individuales de comedor escolar municipales por el alumnado empadronado en Lloret de Mar, matriculados en centros educativos de la comarca de La Selva, sostenidos con fondos públicos en cualquier de los cursos de las enseñanzas de segundo ciclo de educación infantil, de educación primaria y de educación secundaria obligatoria durante el curso escolar 2021/2022.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Se pueden consultar las bases específicas a la Se</w:t>
      </w:r>
      <w:r>
        <w:rPr>
          <w:rFonts w:ascii="Verdana" w:hAnsi="Verdana"/>
          <w:sz w:val="22"/>
          <w:szCs w:val="22"/>
          <w:lang w:val="es-ES_tradnl"/>
        </w:rPr>
        <w:t>de E</w:t>
      </w:r>
      <w:r w:rsidRPr="0059689E">
        <w:rPr>
          <w:rFonts w:ascii="Verdana" w:hAnsi="Verdana"/>
          <w:sz w:val="22"/>
          <w:szCs w:val="22"/>
          <w:lang w:val="es-ES_tradnl"/>
        </w:rPr>
        <w:t>lectrónica Municipal:</w:t>
      </w:r>
    </w:p>
    <w:p w:rsidR="0059689E" w:rsidRPr="0059689E" w:rsidRDefault="0059689E" w:rsidP="0059689E">
      <w:pPr>
        <w:jc w:val="both"/>
        <w:rPr>
          <w:rFonts w:ascii="Verdana" w:hAnsi="Verdana"/>
          <w:sz w:val="22"/>
          <w:szCs w:val="22"/>
          <w:u w:val="single"/>
          <w:lang w:val="es-ES_tradnl"/>
        </w:rPr>
      </w:pPr>
      <w:r w:rsidRPr="0059689E">
        <w:rPr>
          <w:rFonts w:ascii="Verdana" w:hAnsi="Verdana"/>
          <w:sz w:val="22"/>
          <w:szCs w:val="22"/>
          <w:u w:val="single"/>
          <w:lang w:val="es-ES_tradnl"/>
        </w:rPr>
        <w:t>https://seu.lloret.cat/tauleranuncispublic/listpublicacions</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b/>
          <w:sz w:val="22"/>
          <w:szCs w:val="22"/>
          <w:lang w:val="es-ES_tradnl"/>
        </w:rPr>
      </w:pPr>
      <w:r w:rsidRPr="0059689E">
        <w:rPr>
          <w:rFonts w:ascii="Verdana" w:hAnsi="Verdana"/>
          <w:b/>
          <w:sz w:val="22"/>
          <w:szCs w:val="22"/>
          <w:lang w:val="es-ES_tradnl"/>
        </w:rPr>
        <w:t xml:space="preserve">3.- </w:t>
      </w:r>
      <w:r w:rsidRPr="0059689E">
        <w:rPr>
          <w:rFonts w:ascii="Verdana" w:hAnsi="Verdana"/>
          <w:b/>
          <w:sz w:val="22"/>
          <w:szCs w:val="22"/>
          <w:u w:val="single"/>
          <w:lang w:val="es-ES_tradnl"/>
        </w:rPr>
        <w:t>Personas beneficiarias</w:t>
      </w:r>
      <w:r w:rsidRPr="0059689E">
        <w:rPr>
          <w:rFonts w:ascii="Verdana" w:hAnsi="Verdana"/>
          <w:b/>
          <w:sz w:val="22"/>
          <w:szCs w:val="22"/>
          <w:lang w:val="es-ES_tradnl"/>
        </w:rPr>
        <w:t>:</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 xml:space="preserve">Puede ser beneficiario/a de las ayudas reguladas en estas Bases el alumnado empadronado en Lloret de Mar y matriculado en centros de segundo ciclo de </w:t>
      </w:r>
      <w:r w:rsidRPr="0059689E">
        <w:rPr>
          <w:rFonts w:ascii="Verdana" w:hAnsi="Verdana"/>
          <w:sz w:val="22"/>
          <w:szCs w:val="22"/>
          <w:lang w:val="es-ES_tradnl"/>
        </w:rPr>
        <w:lastRenderedPageBreak/>
        <w:t xml:space="preserve">educación infantil, de educación primaria y de educación </w:t>
      </w:r>
      <w:r w:rsidR="00F87A66" w:rsidRPr="0059689E">
        <w:rPr>
          <w:rFonts w:ascii="Verdana" w:hAnsi="Verdana"/>
          <w:sz w:val="22"/>
          <w:szCs w:val="22"/>
          <w:lang w:val="es-ES_tradnl"/>
        </w:rPr>
        <w:t>secundaria</w:t>
      </w:r>
      <w:r w:rsidRPr="0059689E">
        <w:rPr>
          <w:rFonts w:ascii="Verdana" w:hAnsi="Verdana"/>
          <w:sz w:val="22"/>
          <w:szCs w:val="22"/>
          <w:lang w:val="es-ES_tradnl"/>
        </w:rPr>
        <w:t xml:space="preserve"> obligatoria de centros educativos de la comarca de La Selva sufragados con fondos públicos, para el curso 2021/2022, que se encuentren en las siguientes circunstancias: </w:t>
      </w:r>
    </w:p>
    <w:p w:rsidR="0059689E" w:rsidRPr="0059689E" w:rsidRDefault="0059689E" w:rsidP="0059689E">
      <w:pPr>
        <w:jc w:val="both"/>
        <w:rPr>
          <w:rFonts w:ascii="Verdana" w:hAnsi="Verdana"/>
          <w:sz w:val="22"/>
          <w:szCs w:val="22"/>
          <w:lang w:val="es-ES_tradnl"/>
        </w:rPr>
      </w:pPr>
    </w:p>
    <w:p w:rsidR="0059689E" w:rsidRPr="00F87A66" w:rsidRDefault="0059689E" w:rsidP="00F87A66">
      <w:pPr>
        <w:pStyle w:val="Prrafodelista"/>
        <w:numPr>
          <w:ilvl w:val="0"/>
          <w:numId w:val="7"/>
        </w:numPr>
        <w:jc w:val="both"/>
        <w:rPr>
          <w:rFonts w:ascii="Verdana" w:hAnsi="Verdana"/>
          <w:sz w:val="22"/>
          <w:szCs w:val="22"/>
          <w:lang w:val="es-ES_tradnl"/>
        </w:rPr>
      </w:pPr>
      <w:r w:rsidRPr="00F87A66">
        <w:rPr>
          <w:rFonts w:ascii="Verdana" w:hAnsi="Verdana"/>
          <w:sz w:val="22"/>
          <w:szCs w:val="22"/>
          <w:lang w:val="es-ES_tradnl"/>
        </w:rPr>
        <w:t xml:space="preserve">Que hayan obtenido resolución denegatoria de las ayudas individuales de comedor escolar del </w:t>
      </w:r>
      <w:proofErr w:type="spellStart"/>
      <w:r w:rsidRPr="00F87A66">
        <w:rPr>
          <w:rFonts w:ascii="Verdana" w:hAnsi="Verdana"/>
          <w:sz w:val="22"/>
          <w:szCs w:val="22"/>
          <w:lang w:val="es-ES_tradnl"/>
        </w:rPr>
        <w:t>Conse</w:t>
      </w:r>
      <w:r w:rsidR="00F87A66">
        <w:rPr>
          <w:rFonts w:ascii="Verdana" w:hAnsi="Verdana"/>
          <w:sz w:val="22"/>
          <w:szCs w:val="22"/>
          <w:lang w:val="es-ES_tradnl"/>
        </w:rPr>
        <w:t>ll</w:t>
      </w:r>
      <w:proofErr w:type="spellEnd"/>
      <w:r w:rsidRPr="00F87A66">
        <w:rPr>
          <w:rFonts w:ascii="Verdana" w:hAnsi="Verdana"/>
          <w:sz w:val="22"/>
          <w:szCs w:val="22"/>
          <w:lang w:val="es-ES_tradnl"/>
        </w:rPr>
        <w:t xml:space="preserve"> Comarcal de la Selva por superación del umbral de renta familiar establecido como máximo, según las bases reguladoras y la convocatoria para el curso 2021/2022 (aprobadas por el Pleno del </w:t>
      </w:r>
      <w:proofErr w:type="spellStart"/>
      <w:r w:rsidRPr="00F87A66">
        <w:rPr>
          <w:rFonts w:ascii="Verdana" w:hAnsi="Verdana"/>
          <w:sz w:val="22"/>
          <w:szCs w:val="22"/>
          <w:lang w:val="es-ES_tradnl"/>
        </w:rPr>
        <w:t>Conse</w:t>
      </w:r>
      <w:r w:rsidR="00F87A66">
        <w:rPr>
          <w:rFonts w:ascii="Verdana" w:hAnsi="Verdana"/>
          <w:sz w:val="22"/>
          <w:szCs w:val="22"/>
          <w:lang w:val="es-ES_tradnl"/>
        </w:rPr>
        <w:t>ll</w:t>
      </w:r>
      <w:proofErr w:type="spellEnd"/>
      <w:r w:rsidRPr="00F87A66">
        <w:rPr>
          <w:rFonts w:ascii="Verdana" w:hAnsi="Verdana"/>
          <w:sz w:val="22"/>
          <w:szCs w:val="22"/>
          <w:lang w:val="es-ES_tradnl"/>
        </w:rPr>
        <w:t xml:space="preserve"> Comarcal de la Selva, el día 8 de abril de 2021).</w:t>
      </w:r>
    </w:p>
    <w:p w:rsidR="0059689E" w:rsidRPr="00F87A66" w:rsidRDefault="0059689E" w:rsidP="00F87A66">
      <w:pPr>
        <w:pStyle w:val="Prrafodelista"/>
        <w:numPr>
          <w:ilvl w:val="0"/>
          <w:numId w:val="7"/>
        </w:numPr>
        <w:jc w:val="both"/>
        <w:rPr>
          <w:rFonts w:ascii="Verdana" w:hAnsi="Verdana"/>
          <w:sz w:val="22"/>
          <w:szCs w:val="22"/>
          <w:lang w:val="es-ES_tradnl"/>
        </w:rPr>
      </w:pPr>
      <w:r w:rsidRPr="00F87A66">
        <w:rPr>
          <w:rFonts w:ascii="Verdana" w:hAnsi="Verdana"/>
          <w:sz w:val="22"/>
          <w:szCs w:val="22"/>
          <w:lang w:val="es-ES_tradnl"/>
        </w:rPr>
        <w:t>Que no hayan presentado solicitud de las ayudas individual</w:t>
      </w:r>
      <w:r w:rsidR="00F87A66">
        <w:rPr>
          <w:rFonts w:ascii="Verdana" w:hAnsi="Verdana"/>
          <w:sz w:val="22"/>
          <w:szCs w:val="22"/>
          <w:lang w:val="es-ES_tradnl"/>
        </w:rPr>
        <w:t xml:space="preserve">es de comedor escolar del </w:t>
      </w:r>
      <w:proofErr w:type="spellStart"/>
      <w:r w:rsidR="00F87A66">
        <w:rPr>
          <w:rFonts w:ascii="Verdana" w:hAnsi="Verdana"/>
          <w:sz w:val="22"/>
          <w:szCs w:val="22"/>
          <w:lang w:val="es-ES_tradnl"/>
        </w:rPr>
        <w:t>Consell</w:t>
      </w:r>
      <w:proofErr w:type="spellEnd"/>
      <w:r w:rsidRPr="00F87A66">
        <w:rPr>
          <w:rFonts w:ascii="Verdana" w:hAnsi="Verdana"/>
          <w:sz w:val="22"/>
          <w:szCs w:val="22"/>
          <w:lang w:val="es-ES_tradnl"/>
        </w:rPr>
        <w:t xml:space="preserve"> Comarcal de la Selva para el curso 2021/2022.</w:t>
      </w:r>
    </w:p>
    <w:p w:rsidR="0059689E" w:rsidRPr="00F87A66" w:rsidRDefault="0059689E" w:rsidP="00F87A66">
      <w:pPr>
        <w:pStyle w:val="Prrafodelista"/>
        <w:numPr>
          <w:ilvl w:val="0"/>
          <w:numId w:val="7"/>
        </w:numPr>
        <w:jc w:val="both"/>
        <w:rPr>
          <w:rFonts w:ascii="Verdana" w:hAnsi="Verdana"/>
          <w:sz w:val="22"/>
          <w:szCs w:val="22"/>
          <w:lang w:val="es-ES_tradnl"/>
        </w:rPr>
      </w:pPr>
      <w:r w:rsidRPr="00F87A66">
        <w:rPr>
          <w:rFonts w:ascii="Verdana" w:hAnsi="Verdana"/>
          <w:sz w:val="22"/>
          <w:szCs w:val="22"/>
          <w:lang w:val="es-ES_tradnl"/>
        </w:rPr>
        <w:t xml:space="preserve">Que estudien educación secundaria obligatoria y que el centro educativo no disponga de servicio de comedor escolar.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 xml:space="preserve">Podrán obtener la condición de beneficiarias las personas físicas que tramiten la correspondiente solicitud prevista, </w:t>
      </w:r>
      <w:r w:rsidR="00F87A66">
        <w:rPr>
          <w:rFonts w:ascii="Verdana" w:hAnsi="Verdana"/>
          <w:sz w:val="22"/>
          <w:szCs w:val="22"/>
          <w:lang w:val="es-ES_tradnl"/>
        </w:rPr>
        <w:t>re</w:t>
      </w:r>
      <w:r w:rsidRPr="0059689E">
        <w:rPr>
          <w:rFonts w:ascii="Verdana" w:hAnsi="Verdana"/>
          <w:sz w:val="22"/>
          <w:szCs w:val="22"/>
          <w:lang w:val="es-ES_tradnl"/>
        </w:rPr>
        <w:t>llenada debidamente y con la documentación adjunta necesaria, que cumplan los requisitos y logren los criterios establecidos en estas Bases.</w:t>
      </w:r>
    </w:p>
    <w:p w:rsidR="0059689E" w:rsidRDefault="0059689E" w:rsidP="0059689E">
      <w:pPr>
        <w:jc w:val="both"/>
        <w:rPr>
          <w:rFonts w:ascii="Verdana" w:hAnsi="Verdana"/>
          <w:sz w:val="22"/>
          <w:szCs w:val="22"/>
          <w:lang w:val="es-ES_tradnl"/>
        </w:rPr>
      </w:pPr>
    </w:p>
    <w:p w:rsidR="000D3459" w:rsidRPr="0059689E" w:rsidRDefault="000D3459" w:rsidP="0059689E">
      <w:pPr>
        <w:jc w:val="both"/>
        <w:rPr>
          <w:rFonts w:ascii="Verdana" w:hAnsi="Verdana"/>
          <w:sz w:val="22"/>
          <w:szCs w:val="22"/>
          <w:lang w:val="es-ES_tradnl"/>
        </w:rPr>
      </w:pPr>
    </w:p>
    <w:p w:rsidR="0059689E" w:rsidRPr="00F87A66" w:rsidRDefault="0059689E" w:rsidP="0059689E">
      <w:pPr>
        <w:jc w:val="both"/>
        <w:rPr>
          <w:rFonts w:ascii="Verdana" w:hAnsi="Verdana"/>
          <w:b/>
          <w:sz w:val="22"/>
          <w:szCs w:val="22"/>
          <w:lang w:val="es-ES_tradnl"/>
        </w:rPr>
      </w:pPr>
      <w:r w:rsidRPr="00F87A66">
        <w:rPr>
          <w:rFonts w:ascii="Verdana" w:hAnsi="Verdana"/>
          <w:b/>
          <w:sz w:val="22"/>
          <w:szCs w:val="22"/>
          <w:lang w:val="es-ES_tradnl"/>
        </w:rPr>
        <w:t xml:space="preserve">4.- </w:t>
      </w:r>
      <w:r w:rsidRPr="00F87A66">
        <w:rPr>
          <w:rFonts w:ascii="Verdana" w:hAnsi="Verdana"/>
          <w:b/>
          <w:sz w:val="22"/>
          <w:szCs w:val="22"/>
          <w:u w:val="single"/>
          <w:lang w:val="es-ES_tradnl"/>
        </w:rPr>
        <w:t>Requisitos para tomar parte en la convocatoria</w:t>
      </w:r>
      <w:r w:rsidRPr="00F87A66">
        <w:rPr>
          <w:rFonts w:ascii="Verdana" w:hAnsi="Verdana"/>
          <w:b/>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Las personas solicitantes y beneficiarias tienen que cumplir los siguientes requisitos:</w:t>
      </w:r>
    </w:p>
    <w:p w:rsidR="0059689E" w:rsidRPr="0059689E" w:rsidRDefault="0059689E" w:rsidP="0059689E">
      <w:pPr>
        <w:jc w:val="both"/>
        <w:rPr>
          <w:rFonts w:ascii="Verdana" w:hAnsi="Verdana"/>
          <w:sz w:val="22"/>
          <w:szCs w:val="22"/>
          <w:lang w:val="es-ES_tradnl"/>
        </w:rPr>
      </w:pP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No rec</w:t>
      </w:r>
      <w:r w:rsidR="00F87A66">
        <w:rPr>
          <w:rFonts w:ascii="Verdana" w:hAnsi="Verdana"/>
          <w:sz w:val="22"/>
          <w:szCs w:val="22"/>
          <w:lang w:val="es-ES_tradnl"/>
        </w:rPr>
        <w:t>ibir ninguna</w:t>
      </w:r>
      <w:r w:rsidRPr="00F87A66">
        <w:rPr>
          <w:rFonts w:ascii="Verdana" w:hAnsi="Verdana"/>
          <w:sz w:val="22"/>
          <w:szCs w:val="22"/>
          <w:lang w:val="es-ES_tradnl"/>
        </w:rPr>
        <w:t xml:space="preserve"> otra ayuda pública por el mismo concepto.</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Cumplir un</w:t>
      </w:r>
      <w:r w:rsidR="00F87A66">
        <w:rPr>
          <w:rFonts w:ascii="Verdana" w:hAnsi="Verdana"/>
          <w:sz w:val="22"/>
          <w:szCs w:val="22"/>
          <w:lang w:val="es-ES_tradnl"/>
        </w:rPr>
        <w:t>o</w:t>
      </w:r>
      <w:r w:rsidRPr="00F87A66">
        <w:rPr>
          <w:rFonts w:ascii="Verdana" w:hAnsi="Verdana"/>
          <w:sz w:val="22"/>
          <w:szCs w:val="22"/>
          <w:lang w:val="es-ES_tradnl"/>
        </w:rPr>
        <w:t xml:space="preserve"> de estos tres requisitos: </w:t>
      </w:r>
    </w:p>
    <w:p w:rsidR="0059689E" w:rsidRPr="00F87A66" w:rsidRDefault="0059689E" w:rsidP="00F87A66">
      <w:pPr>
        <w:pStyle w:val="Prrafodelista"/>
        <w:numPr>
          <w:ilvl w:val="0"/>
          <w:numId w:val="11"/>
        </w:numPr>
        <w:jc w:val="both"/>
        <w:rPr>
          <w:rFonts w:ascii="Verdana" w:hAnsi="Verdana"/>
          <w:sz w:val="22"/>
          <w:szCs w:val="22"/>
          <w:lang w:val="es-ES_tradnl"/>
        </w:rPr>
      </w:pPr>
      <w:r w:rsidRPr="00F87A66">
        <w:rPr>
          <w:rFonts w:ascii="Verdana" w:hAnsi="Verdana"/>
          <w:sz w:val="22"/>
          <w:szCs w:val="22"/>
          <w:lang w:val="es-ES_tradnl"/>
        </w:rPr>
        <w:t xml:space="preserve">Que los solicitantes hayan tramitado la ayuda individual de comedor escolar del </w:t>
      </w:r>
      <w:proofErr w:type="spellStart"/>
      <w:r w:rsidRPr="00F87A66">
        <w:rPr>
          <w:rFonts w:ascii="Verdana" w:hAnsi="Verdana"/>
          <w:sz w:val="22"/>
          <w:szCs w:val="22"/>
          <w:lang w:val="es-ES_tradnl"/>
        </w:rPr>
        <w:t>Conse</w:t>
      </w:r>
      <w:r w:rsidR="00F87A66">
        <w:rPr>
          <w:rFonts w:ascii="Verdana" w:hAnsi="Verdana"/>
          <w:sz w:val="22"/>
          <w:szCs w:val="22"/>
          <w:lang w:val="es-ES_tradnl"/>
        </w:rPr>
        <w:t>ll</w:t>
      </w:r>
      <w:proofErr w:type="spellEnd"/>
      <w:r w:rsidRPr="00F87A66">
        <w:rPr>
          <w:rFonts w:ascii="Verdana" w:hAnsi="Verdana"/>
          <w:sz w:val="22"/>
          <w:szCs w:val="22"/>
          <w:lang w:val="es-ES_tradnl"/>
        </w:rPr>
        <w:t xml:space="preserve"> Comarcal de la Selva para el curso 2021/2022 y la resolución sea denegatoria para superar el umbral de renta familiar establecido como máximo. Quedarán excluidos, de la convocatoria de las ayudas de la beca comedor municipal 2021/2022, aquellos que hayan obtenido denegación de la ayuda por otros motivos.</w:t>
      </w:r>
    </w:p>
    <w:p w:rsidR="0059689E" w:rsidRPr="00F87A66" w:rsidRDefault="0059689E" w:rsidP="00F87A66">
      <w:pPr>
        <w:pStyle w:val="Prrafodelista"/>
        <w:numPr>
          <w:ilvl w:val="0"/>
          <w:numId w:val="11"/>
        </w:numPr>
        <w:jc w:val="both"/>
        <w:rPr>
          <w:rFonts w:ascii="Verdana" w:hAnsi="Verdana"/>
          <w:sz w:val="22"/>
          <w:szCs w:val="22"/>
          <w:lang w:val="es-ES_tradnl"/>
        </w:rPr>
      </w:pPr>
      <w:r w:rsidRPr="00F87A66">
        <w:rPr>
          <w:rFonts w:ascii="Verdana" w:hAnsi="Verdana"/>
          <w:sz w:val="22"/>
          <w:szCs w:val="22"/>
          <w:lang w:val="es-ES_tradnl"/>
        </w:rPr>
        <w:t xml:space="preserve">Que los solicitantes no hayan tramitado la solicitud de las ayudas individuales de comedor escolar del </w:t>
      </w:r>
      <w:proofErr w:type="spellStart"/>
      <w:r w:rsidRPr="00F87A66">
        <w:rPr>
          <w:rFonts w:ascii="Verdana" w:hAnsi="Verdana"/>
          <w:sz w:val="22"/>
          <w:szCs w:val="22"/>
          <w:lang w:val="es-ES_tradnl"/>
        </w:rPr>
        <w:t>Conse</w:t>
      </w:r>
      <w:r w:rsidR="00F87A66">
        <w:rPr>
          <w:rFonts w:ascii="Verdana" w:hAnsi="Verdana"/>
          <w:sz w:val="22"/>
          <w:szCs w:val="22"/>
          <w:lang w:val="es-ES_tradnl"/>
        </w:rPr>
        <w:t>ll</w:t>
      </w:r>
      <w:proofErr w:type="spellEnd"/>
      <w:r w:rsidRPr="00F87A66">
        <w:rPr>
          <w:rFonts w:ascii="Verdana" w:hAnsi="Verdana"/>
          <w:sz w:val="22"/>
          <w:szCs w:val="22"/>
          <w:lang w:val="es-ES_tradnl"/>
        </w:rPr>
        <w:t xml:space="preserve"> Comarcal de la Selva para el curso 2021/2022.</w:t>
      </w:r>
    </w:p>
    <w:p w:rsidR="0059689E" w:rsidRPr="00F87A66" w:rsidRDefault="0059689E" w:rsidP="00F87A66">
      <w:pPr>
        <w:pStyle w:val="Prrafodelista"/>
        <w:numPr>
          <w:ilvl w:val="0"/>
          <w:numId w:val="11"/>
        </w:numPr>
        <w:jc w:val="both"/>
        <w:rPr>
          <w:rFonts w:ascii="Verdana" w:hAnsi="Verdana"/>
          <w:sz w:val="22"/>
          <w:szCs w:val="22"/>
          <w:lang w:val="es-ES_tradnl"/>
        </w:rPr>
      </w:pPr>
      <w:r w:rsidRPr="00F87A66">
        <w:rPr>
          <w:rFonts w:ascii="Verdana" w:hAnsi="Verdana"/>
          <w:sz w:val="22"/>
          <w:szCs w:val="22"/>
          <w:lang w:val="es-ES_tradnl"/>
        </w:rPr>
        <w:t xml:space="preserve">Que estudien educación secundaria obligatoria y que el centro educativo no disponga de servicio de comedor escolar. </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Que los/la</w:t>
      </w:r>
      <w:r w:rsidR="00F87A66">
        <w:rPr>
          <w:rFonts w:ascii="Verdana" w:hAnsi="Verdana"/>
          <w:sz w:val="22"/>
          <w:szCs w:val="22"/>
          <w:lang w:val="es-ES_tradnl"/>
        </w:rPr>
        <w:t>s solicitantes y beneficiarios/as</w:t>
      </w:r>
      <w:r w:rsidRPr="00F87A66">
        <w:rPr>
          <w:rFonts w:ascii="Verdana" w:hAnsi="Verdana"/>
          <w:sz w:val="22"/>
          <w:szCs w:val="22"/>
          <w:lang w:val="es-ES_tradnl"/>
        </w:rPr>
        <w:t xml:space="preserve"> estén empadronados/</w:t>
      </w:r>
      <w:r w:rsidR="00F87A66">
        <w:rPr>
          <w:rFonts w:ascii="Verdana" w:hAnsi="Verdana"/>
          <w:sz w:val="22"/>
          <w:szCs w:val="22"/>
          <w:lang w:val="es-ES_tradnl"/>
        </w:rPr>
        <w:t>das</w:t>
      </w:r>
      <w:r w:rsidRPr="00F87A66">
        <w:rPr>
          <w:rFonts w:ascii="Verdana" w:hAnsi="Verdana"/>
          <w:sz w:val="22"/>
          <w:szCs w:val="22"/>
          <w:lang w:val="es-ES_tradnl"/>
        </w:rPr>
        <w:t xml:space="preserve"> y vivan en el municipio de Lloret de Mar durante el curso escolar 2021/2022. </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 xml:space="preserve">El alumnado tiene que cursar segundo ciclo de educación infantil, primaria o </w:t>
      </w:r>
      <w:r w:rsidR="00F87A66" w:rsidRPr="00F87A66">
        <w:rPr>
          <w:rFonts w:ascii="Verdana" w:hAnsi="Verdana"/>
          <w:sz w:val="22"/>
          <w:szCs w:val="22"/>
          <w:lang w:val="es-ES_tradnl"/>
        </w:rPr>
        <w:t>secundaria</w:t>
      </w:r>
      <w:r w:rsidRPr="00F87A66">
        <w:rPr>
          <w:rFonts w:ascii="Verdana" w:hAnsi="Verdana"/>
          <w:sz w:val="22"/>
          <w:szCs w:val="22"/>
          <w:lang w:val="es-ES_tradnl"/>
        </w:rPr>
        <w:t xml:space="preserve"> obligatoria en centros educativos sufragados con fondos públicos de la comarca de La Selva.</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 xml:space="preserve">No superar el umbral máximo de renta familiar establecido en las presentes Bases. </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lastRenderedPageBreak/>
        <w:t>No tener deudas pendientes con el Ayuntamiento de Lloret de Mar, ni el padre, ni la madre y/o tutor/a legal del alumnado, ni ningún miembro de la unidad familiar.</w:t>
      </w:r>
    </w:p>
    <w:p w:rsidR="0059689E" w:rsidRPr="00F87A66" w:rsidRDefault="0059689E" w:rsidP="00F87A66">
      <w:pPr>
        <w:pStyle w:val="Prrafodelista"/>
        <w:numPr>
          <w:ilvl w:val="0"/>
          <w:numId w:val="9"/>
        </w:numPr>
        <w:jc w:val="both"/>
        <w:rPr>
          <w:rFonts w:ascii="Verdana" w:hAnsi="Verdana"/>
          <w:sz w:val="22"/>
          <w:szCs w:val="22"/>
          <w:lang w:val="es-ES_tradnl"/>
        </w:rPr>
      </w:pPr>
      <w:r w:rsidRPr="00F87A66">
        <w:rPr>
          <w:rFonts w:ascii="Verdana" w:hAnsi="Verdana"/>
          <w:sz w:val="22"/>
          <w:szCs w:val="22"/>
          <w:lang w:val="es-ES_tradnl"/>
        </w:rPr>
        <w:t>Los derivados de las prohibiciones establecidas en el artículo 13.2 de la Ley 38/2003, de 17 de noviembre, general de subvenciones.</w:t>
      </w:r>
    </w:p>
    <w:p w:rsidR="0059689E" w:rsidRPr="0059689E" w:rsidRDefault="0059689E" w:rsidP="0059689E">
      <w:pPr>
        <w:jc w:val="both"/>
        <w:rPr>
          <w:rFonts w:ascii="Verdana" w:hAnsi="Verdana"/>
          <w:sz w:val="22"/>
          <w:szCs w:val="22"/>
          <w:lang w:val="es-ES_tradnl"/>
        </w:rPr>
      </w:pPr>
    </w:p>
    <w:p w:rsidR="0059689E" w:rsidRPr="00F87A66" w:rsidRDefault="0059689E" w:rsidP="0059689E">
      <w:pPr>
        <w:jc w:val="both"/>
        <w:rPr>
          <w:rFonts w:ascii="Verdana" w:hAnsi="Verdana"/>
          <w:b/>
          <w:sz w:val="22"/>
          <w:szCs w:val="22"/>
          <w:lang w:val="es-ES_tradnl"/>
        </w:rPr>
      </w:pPr>
      <w:r w:rsidRPr="00F87A66">
        <w:rPr>
          <w:rFonts w:ascii="Verdana" w:hAnsi="Verdana"/>
          <w:b/>
          <w:sz w:val="22"/>
          <w:szCs w:val="22"/>
          <w:lang w:val="es-ES_tradnl"/>
        </w:rPr>
        <w:t xml:space="preserve">5.- </w:t>
      </w:r>
      <w:r w:rsidRPr="00F87A66">
        <w:rPr>
          <w:rFonts w:ascii="Verdana" w:hAnsi="Verdana"/>
          <w:b/>
          <w:sz w:val="22"/>
          <w:szCs w:val="22"/>
          <w:u w:val="single"/>
          <w:lang w:val="es-ES_tradnl"/>
        </w:rPr>
        <w:t>Importe de las subvenciones</w:t>
      </w:r>
      <w:r w:rsidRPr="00F87A66">
        <w:rPr>
          <w:rFonts w:ascii="Verdana" w:hAnsi="Verdana"/>
          <w:b/>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En caso de resolución favorable, se aplicará la ayuda desde el primer día lectivo, el 13 de septiembre de 2021 hasta el último día del curso escolar, el 22 de junio de 2022, teniendo en cuenta, que el curso 2021/2022 tendrá un total de 176 lectivos.</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 xml:space="preserve">Se prevé que las personas beneficiarias puedan optar, por una de las dos modalidades de ayuda, siendo estas excluyentes entre ellas: </w:t>
      </w:r>
    </w:p>
    <w:p w:rsidR="0059689E" w:rsidRPr="0059689E" w:rsidRDefault="0059689E" w:rsidP="0059689E">
      <w:pPr>
        <w:jc w:val="both"/>
        <w:rPr>
          <w:rFonts w:ascii="Verdana" w:hAnsi="Verdana"/>
          <w:sz w:val="22"/>
          <w:szCs w:val="22"/>
          <w:lang w:val="es-ES_tradnl"/>
        </w:rPr>
      </w:pPr>
    </w:p>
    <w:p w:rsidR="0059689E" w:rsidRPr="00F87A66" w:rsidRDefault="0059689E" w:rsidP="00F87A66">
      <w:pPr>
        <w:pStyle w:val="Prrafodelista"/>
        <w:numPr>
          <w:ilvl w:val="0"/>
          <w:numId w:val="13"/>
        </w:numPr>
        <w:jc w:val="both"/>
        <w:rPr>
          <w:rFonts w:ascii="Verdana" w:hAnsi="Verdana"/>
          <w:sz w:val="22"/>
          <w:szCs w:val="22"/>
          <w:lang w:val="es-ES_tradnl"/>
        </w:rPr>
      </w:pPr>
      <w:r w:rsidRPr="00F87A66">
        <w:rPr>
          <w:rFonts w:ascii="Verdana" w:hAnsi="Verdana"/>
          <w:sz w:val="22"/>
          <w:szCs w:val="22"/>
          <w:u w:val="single"/>
          <w:lang w:val="es-ES_tradnl"/>
        </w:rPr>
        <w:t>Modalidad ayuda para el SERVICIO DE COMEDOR</w:t>
      </w:r>
      <w:r w:rsidRPr="00F87A66">
        <w:rPr>
          <w:rFonts w:ascii="Verdana" w:hAnsi="Verdana"/>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 xml:space="preserve">El Ayuntamiento de Lloret de Mar transferirá directamente en el AMPA o entidad gestora de cada comedor escolar el importe de las ayudas correspondientes al alumnado que haga uso del comedor. El AMPA o entidad gestora repercutirá la correspondiente ayuda a cada persona beneficiaria. </w:t>
      </w:r>
    </w:p>
    <w:p w:rsidR="0059689E" w:rsidRPr="00F87A66" w:rsidRDefault="0059689E" w:rsidP="00F87A66">
      <w:pPr>
        <w:ind w:left="360"/>
        <w:jc w:val="both"/>
        <w:rPr>
          <w:rFonts w:ascii="Verdana" w:hAnsi="Verdana"/>
          <w:b/>
          <w:sz w:val="22"/>
          <w:szCs w:val="22"/>
          <w:lang w:val="es-ES_tradnl"/>
        </w:rPr>
      </w:pPr>
      <w:r w:rsidRPr="00F87A66">
        <w:rPr>
          <w:rFonts w:ascii="Verdana" w:hAnsi="Verdana"/>
          <w:b/>
          <w:sz w:val="22"/>
          <w:szCs w:val="22"/>
          <w:lang w:val="es-ES_tradnl"/>
        </w:rPr>
        <w:t xml:space="preserve">En caso de que el alumno/a beneficiario/a no esté inscrito/a </w:t>
      </w:r>
      <w:r w:rsidR="00F87A66">
        <w:rPr>
          <w:rFonts w:ascii="Verdana" w:hAnsi="Verdana"/>
          <w:b/>
          <w:sz w:val="22"/>
          <w:szCs w:val="22"/>
          <w:lang w:val="es-ES_tradnl"/>
        </w:rPr>
        <w:t>en</w:t>
      </w:r>
      <w:r w:rsidRPr="00F87A66">
        <w:rPr>
          <w:rFonts w:ascii="Verdana" w:hAnsi="Verdana"/>
          <w:b/>
          <w:sz w:val="22"/>
          <w:szCs w:val="22"/>
          <w:lang w:val="es-ES_tradnl"/>
        </w:rPr>
        <w:t xml:space="preserve"> el servicio de comedor en el momento de la resolución de la ayuda, se aplicará a partir del primer día que su alta al servicio quede formalizada según la normativa interna de altas de los servicios de comedor. </w:t>
      </w: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En caso de que el alumno/a beneficiario/a ya esté disfrutando del servicio de comedor y dado/da de alta al servicio, la ayuda se aplicará desde el primer día que se haya utilizado el servicio de comedor del curso 2021/2022.</w:t>
      </w: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El AMPA o entidad gestora del comedor escolar, tendrá que presentar una factura entre el día 1 y 15 del mes siguiente al consumo efectivo. La factura tendrá que ir acompañada de un documento donde se detallen los días de consumo por alumno/a.</w:t>
      </w: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 xml:space="preserve">Si el alumno/a se traslada a otro centro educativo de la comarca de la Selva, la AMPA o entidad gestora del servicio de comedor lo comunicará </w:t>
      </w:r>
      <w:r w:rsidR="00F87A66">
        <w:rPr>
          <w:rFonts w:ascii="Verdana" w:hAnsi="Verdana"/>
          <w:sz w:val="22"/>
          <w:szCs w:val="22"/>
          <w:lang w:val="es-ES_tradnl"/>
        </w:rPr>
        <w:t>a</w:t>
      </w:r>
      <w:r w:rsidRPr="0059689E">
        <w:rPr>
          <w:rFonts w:ascii="Verdana" w:hAnsi="Verdana"/>
          <w:sz w:val="22"/>
          <w:szCs w:val="22"/>
          <w:lang w:val="es-ES_tradnl"/>
        </w:rPr>
        <w:t xml:space="preserve">l Ayuntamiento. El cual hará el correspondiente traspaso de la ayuda si el alumno/a beneficiario/a sigue reuniendo los requisitos recogidos en las presentes bases. </w:t>
      </w:r>
    </w:p>
    <w:p w:rsidR="0059689E" w:rsidRPr="0059689E" w:rsidRDefault="0059689E" w:rsidP="0059689E">
      <w:pPr>
        <w:jc w:val="both"/>
        <w:rPr>
          <w:rFonts w:ascii="Verdana" w:hAnsi="Verdana"/>
          <w:sz w:val="22"/>
          <w:szCs w:val="22"/>
          <w:lang w:val="es-ES_tradnl"/>
        </w:rPr>
      </w:pPr>
    </w:p>
    <w:p w:rsidR="0059689E" w:rsidRPr="00F87A66" w:rsidRDefault="0059689E" w:rsidP="00F87A66">
      <w:pPr>
        <w:pStyle w:val="Prrafodelista"/>
        <w:numPr>
          <w:ilvl w:val="0"/>
          <w:numId w:val="13"/>
        </w:numPr>
        <w:jc w:val="both"/>
        <w:rPr>
          <w:rFonts w:ascii="Verdana" w:hAnsi="Verdana"/>
          <w:sz w:val="22"/>
          <w:szCs w:val="22"/>
          <w:lang w:val="es-ES_tradnl"/>
        </w:rPr>
      </w:pPr>
      <w:r w:rsidRPr="00F87A66">
        <w:rPr>
          <w:rFonts w:ascii="Verdana" w:hAnsi="Verdana"/>
          <w:sz w:val="22"/>
          <w:szCs w:val="22"/>
          <w:u w:val="single"/>
          <w:lang w:val="es-ES_tradnl"/>
        </w:rPr>
        <w:t>Modalidad ayuda económica por la alimentación de niños y jóvenes</w:t>
      </w:r>
      <w:r w:rsidRPr="00F87A66">
        <w:rPr>
          <w:rFonts w:ascii="Verdana" w:hAnsi="Verdana"/>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 xml:space="preserve">En caso de no hacer uso del servicio de comedor escolar o el centro educativo no disponga del servicio, y haber optado por esta modalidad de ayuda, el Ayuntamiento de Lloret de Mar transferirá mensualmente el saldo correspondiente a 3€ por día lectivo establecido en el calendario escolar del curso 2021/2022, que tenga la mensualidad correspondiente, </w:t>
      </w:r>
      <w:r w:rsidRPr="0059689E">
        <w:rPr>
          <w:rFonts w:ascii="Verdana" w:hAnsi="Verdana"/>
          <w:sz w:val="22"/>
          <w:szCs w:val="22"/>
          <w:lang w:val="es-ES_tradnl"/>
        </w:rPr>
        <w:lastRenderedPageBreak/>
        <w:t xml:space="preserve">por la compra de productos alimentarios en establecimientos comerciales de alimentación. </w:t>
      </w:r>
    </w:p>
    <w:p w:rsidR="0059689E" w:rsidRPr="0059689E" w:rsidRDefault="0059689E" w:rsidP="00F87A66">
      <w:pPr>
        <w:ind w:left="360"/>
        <w:jc w:val="both"/>
        <w:rPr>
          <w:rFonts w:ascii="Verdana" w:hAnsi="Verdana"/>
          <w:sz w:val="22"/>
          <w:szCs w:val="22"/>
          <w:lang w:val="es-ES_tradnl"/>
        </w:rPr>
      </w:pPr>
      <w:r w:rsidRPr="0059689E">
        <w:rPr>
          <w:rFonts w:ascii="Verdana" w:hAnsi="Verdana"/>
          <w:sz w:val="22"/>
          <w:szCs w:val="22"/>
          <w:lang w:val="es-ES_tradnl"/>
        </w:rPr>
        <w:t>La ayuda se aplicará desde el primer día lectivo hasta el último día lectivo, del curso escolar 2021/2022.</w:t>
      </w:r>
    </w:p>
    <w:p w:rsidR="0059689E" w:rsidRPr="0059689E" w:rsidRDefault="0059689E" w:rsidP="0059689E">
      <w:pPr>
        <w:jc w:val="both"/>
        <w:rPr>
          <w:rFonts w:ascii="Verdana" w:hAnsi="Verdana"/>
          <w:sz w:val="22"/>
          <w:szCs w:val="22"/>
          <w:lang w:val="es-ES_tradnl"/>
        </w:rPr>
      </w:pPr>
    </w:p>
    <w:p w:rsidR="0059689E" w:rsidRPr="00F87A66" w:rsidRDefault="0059689E" w:rsidP="0059689E">
      <w:pPr>
        <w:jc w:val="both"/>
        <w:rPr>
          <w:rFonts w:ascii="Verdana" w:hAnsi="Verdana"/>
          <w:b/>
          <w:sz w:val="22"/>
          <w:szCs w:val="22"/>
          <w:lang w:val="es-ES_tradnl"/>
        </w:rPr>
      </w:pPr>
      <w:r w:rsidRPr="00F87A66">
        <w:rPr>
          <w:rFonts w:ascii="Verdana" w:hAnsi="Verdana"/>
          <w:b/>
          <w:sz w:val="22"/>
          <w:szCs w:val="22"/>
          <w:lang w:val="es-ES_tradnl"/>
        </w:rPr>
        <w:t xml:space="preserve">6.- </w:t>
      </w:r>
      <w:r w:rsidRPr="00F87A66">
        <w:rPr>
          <w:rFonts w:ascii="Verdana" w:hAnsi="Verdana"/>
          <w:b/>
          <w:sz w:val="22"/>
          <w:szCs w:val="22"/>
          <w:u w:val="single"/>
          <w:lang w:val="es-ES_tradnl"/>
        </w:rPr>
        <w:t>Plazo de presentación de solicitudes</w:t>
      </w:r>
      <w:r w:rsidRPr="00F87A66">
        <w:rPr>
          <w:rFonts w:ascii="Verdana" w:hAnsi="Verdana"/>
          <w:b/>
          <w:sz w:val="22"/>
          <w:szCs w:val="22"/>
          <w:lang w:val="es-ES_tradnl"/>
        </w:rPr>
        <w:t xml:space="preserve">: </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El plazo de presentación de las solicitudes será de 20 días naturales a contar desde el día siguiente de la publicación de esta convocatoria al Boletín Oficial de la Provincia (BOP).</w:t>
      </w:r>
    </w:p>
    <w:p w:rsidR="0059689E" w:rsidRPr="0059689E" w:rsidRDefault="0059689E" w:rsidP="0059689E">
      <w:pPr>
        <w:jc w:val="both"/>
        <w:rPr>
          <w:rFonts w:ascii="Verdana" w:hAnsi="Verdana"/>
          <w:sz w:val="22"/>
          <w:szCs w:val="22"/>
          <w:lang w:val="es-ES_tradnl"/>
        </w:rPr>
      </w:pPr>
    </w:p>
    <w:p w:rsidR="0059689E" w:rsidRPr="00F87A66" w:rsidRDefault="0059689E" w:rsidP="0059689E">
      <w:pPr>
        <w:jc w:val="both"/>
        <w:rPr>
          <w:rFonts w:ascii="Verdana" w:hAnsi="Verdana"/>
          <w:b/>
          <w:sz w:val="22"/>
          <w:szCs w:val="22"/>
          <w:lang w:val="es-ES_tradnl"/>
        </w:rPr>
      </w:pPr>
      <w:r w:rsidRPr="00F87A66">
        <w:rPr>
          <w:rFonts w:ascii="Verdana" w:hAnsi="Verdana"/>
          <w:b/>
          <w:sz w:val="22"/>
          <w:szCs w:val="22"/>
          <w:lang w:val="es-ES_tradnl"/>
        </w:rPr>
        <w:t xml:space="preserve">7.- </w:t>
      </w:r>
      <w:r w:rsidRPr="00F87A66">
        <w:rPr>
          <w:rFonts w:ascii="Verdana" w:hAnsi="Verdana"/>
          <w:b/>
          <w:sz w:val="22"/>
          <w:szCs w:val="22"/>
          <w:u w:val="single"/>
          <w:lang w:val="es-ES_tradnl"/>
        </w:rPr>
        <w:t>Resolución y concesión de las ayudas</w:t>
      </w:r>
      <w:r w:rsidRPr="00F87A66">
        <w:rPr>
          <w:rFonts w:ascii="Verdana" w:hAnsi="Verdana"/>
          <w:b/>
          <w:sz w:val="22"/>
          <w:szCs w:val="22"/>
          <w:lang w:val="es-ES_tradnl"/>
        </w:rPr>
        <w:t>:</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La resolución de las solicitudes será dictada mediante acuerdo de la Junta de Gobierno Local en el plazo de dos meses, a contar desde la fecha de finalización del plazo de presentación de solicitudes. Si transcurrido el plazo indicado no ha habido resolución expr</w:t>
      </w:r>
      <w:r w:rsidR="003F6BC0">
        <w:rPr>
          <w:rFonts w:ascii="Verdana" w:hAnsi="Verdana"/>
          <w:sz w:val="22"/>
          <w:szCs w:val="22"/>
          <w:lang w:val="es-ES_tradnl"/>
        </w:rPr>
        <w:t>esa</w:t>
      </w:r>
      <w:r w:rsidRPr="0059689E">
        <w:rPr>
          <w:rFonts w:ascii="Verdana" w:hAnsi="Verdana"/>
          <w:sz w:val="22"/>
          <w:szCs w:val="22"/>
          <w:lang w:val="es-ES_tradnl"/>
        </w:rPr>
        <w:t>, las solicitudes se entenderán desestimadas.</w:t>
      </w:r>
    </w:p>
    <w:p w:rsidR="0059689E" w:rsidRPr="0059689E" w:rsidRDefault="0059689E" w:rsidP="0059689E">
      <w:pPr>
        <w:jc w:val="both"/>
        <w:rPr>
          <w:rFonts w:ascii="Verdana" w:hAnsi="Verdana"/>
          <w:sz w:val="22"/>
          <w:szCs w:val="22"/>
          <w:lang w:val="es-ES_tradnl"/>
        </w:rPr>
      </w:pPr>
    </w:p>
    <w:p w:rsidR="0059689E" w:rsidRDefault="0059689E" w:rsidP="0059689E">
      <w:pPr>
        <w:jc w:val="both"/>
        <w:rPr>
          <w:rFonts w:ascii="Verdana" w:hAnsi="Verdana"/>
          <w:sz w:val="22"/>
          <w:szCs w:val="22"/>
          <w:lang w:val="es-ES_tradnl"/>
        </w:rPr>
      </w:pPr>
    </w:p>
    <w:p w:rsidR="000D3459" w:rsidRPr="000D3459" w:rsidRDefault="000D3459" w:rsidP="000D3459">
      <w:pPr>
        <w:jc w:val="both"/>
        <w:rPr>
          <w:rFonts w:ascii="Verdana" w:hAnsi="Verdana"/>
          <w:sz w:val="18"/>
          <w:szCs w:val="18"/>
          <w:lang w:val="es-ES_tradnl"/>
        </w:rPr>
      </w:pPr>
      <w:r w:rsidRPr="000D3459">
        <w:rPr>
          <w:rFonts w:ascii="Verdana" w:hAnsi="Verdana"/>
          <w:sz w:val="18"/>
          <w:szCs w:val="18"/>
          <w:lang w:val="es-ES_tradnl"/>
        </w:rPr>
        <w:t>Contra esta resolución, que pone fin a la vía administrativa, cabe interponer recurso contencioso administrativo ante los juzgados contenciosos administrativos de Girona, en el plazo de dos meses a contar desde el día siguiente de su notificación, de acuerdo con lo previsto en el artículo 46.1 de la Ley 29/1998, de 13 de julio, reguladora de la jurisdicción contencioso administrativa.</w:t>
      </w:r>
    </w:p>
    <w:p w:rsidR="000D3459" w:rsidRPr="000D3459" w:rsidRDefault="000D3459" w:rsidP="000D3459">
      <w:pPr>
        <w:jc w:val="both"/>
        <w:rPr>
          <w:rFonts w:ascii="Verdana" w:hAnsi="Verdana"/>
          <w:sz w:val="18"/>
          <w:szCs w:val="18"/>
          <w:lang w:val="es-ES_tradnl"/>
        </w:rPr>
      </w:pPr>
      <w:r w:rsidRPr="000D3459">
        <w:rPr>
          <w:rFonts w:ascii="Verdana" w:hAnsi="Verdana"/>
          <w:sz w:val="18"/>
          <w:szCs w:val="18"/>
          <w:lang w:val="es-ES_tradnl"/>
        </w:rPr>
        <w:t>De forma potestativa y previa a la interposición del referido recurso contencioso administrativo, pueden interponer recurso de reposición ante el órgano que ha dictado esta resolución en el plazo de un mes a contar desde el día siguiente de su notificación, de acuerdo con lo establecido en el artículo 123 y 124 de la Ley 39/2015, de 1 de octubre, del Procedimiento administrativo común de las Administraciones Públicas, sin perjuicio de que pueda hacer uso de cualquier otro recurso que considere oportuno.</w:t>
      </w:r>
    </w:p>
    <w:p w:rsidR="000D3459" w:rsidRDefault="000D3459" w:rsidP="0059689E">
      <w:pPr>
        <w:jc w:val="both"/>
        <w:rPr>
          <w:rFonts w:ascii="Verdana" w:hAnsi="Verdana"/>
          <w:sz w:val="22"/>
          <w:szCs w:val="22"/>
          <w:lang w:val="es-ES_tradnl"/>
        </w:rPr>
      </w:pPr>
    </w:p>
    <w:p w:rsidR="000D3459" w:rsidRPr="0059689E" w:rsidRDefault="000D3459" w:rsidP="0059689E">
      <w:pPr>
        <w:jc w:val="both"/>
        <w:rPr>
          <w:rFonts w:ascii="Verdana" w:hAnsi="Verdana"/>
          <w:sz w:val="22"/>
          <w:szCs w:val="22"/>
          <w:lang w:val="es-ES_tradnl"/>
        </w:rPr>
      </w:pPr>
      <w:bookmarkStart w:id="0" w:name="_GoBack"/>
      <w:bookmarkEnd w:id="0"/>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Lloret de Mar, 4 de agosto de 2021</w:t>
      </w: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p>
    <w:p w:rsidR="0059689E"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El secretario general</w:t>
      </w:r>
    </w:p>
    <w:p w:rsidR="0038759D" w:rsidRPr="0059689E" w:rsidRDefault="0059689E" w:rsidP="0059689E">
      <w:pPr>
        <w:jc w:val="both"/>
        <w:rPr>
          <w:rFonts w:ascii="Verdana" w:hAnsi="Verdana"/>
          <w:sz w:val="22"/>
          <w:szCs w:val="22"/>
          <w:lang w:val="es-ES_tradnl"/>
        </w:rPr>
      </w:pPr>
      <w:r w:rsidRPr="0059689E">
        <w:rPr>
          <w:rFonts w:ascii="Verdana" w:hAnsi="Verdana"/>
          <w:sz w:val="22"/>
          <w:szCs w:val="22"/>
          <w:lang w:val="es-ES_tradnl"/>
        </w:rPr>
        <w:t>Carles Ros Arpa</w:t>
      </w:r>
    </w:p>
    <w:sectPr w:rsidR="0038759D" w:rsidRPr="0059689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801" w:rsidRDefault="00E14801" w:rsidP="00E14801">
      <w:r>
        <w:separator/>
      </w:r>
    </w:p>
  </w:endnote>
  <w:endnote w:type="continuationSeparator" w:id="0">
    <w:p w:rsidR="00E14801" w:rsidRDefault="00E14801" w:rsidP="00E14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altName w:val="Verdana"/>
    <w:panose1 w:val="020B0604030504040204"/>
    <w:charset w:val="00"/>
    <w:family w:val="swiss"/>
    <w:pitch w:val="variable"/>
    <w:sig w:usb0="A10006FF" w:usb1="4000205B" w:usb2="00000010" w:usb3="00000000" w:csb0="0000019F" w:csb1="00000000"/>
    <w:embedRegular r:id="rId1" w:fontKey="{09716793-5E54-4B6E-AB26-8495E7BB9CCE}"/>
    <w:embedBold r:id="rId2" w:fontKey="{3070FA90-64E6-44B0-806D-B5EAC598B139}"/>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801" w:rsidRDefault="00E14801" w:rsidP="00E14801">
      <w:r>
        <w:separator/>
      </w:r>
    </w:p>
  </w:footnote>
  <w:footnote w:type="continuationSeparator" w:id="0">
    <w:p w:rsidR="00E14801" w:rsidRDefault="00E14801" w:rsidP="00E1480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801" w:rsidRDefault="00E14801">
    <w:pPr>
      <w:pStyle w:val="Encabezado"/>
    </w:pPr>
    <w:r>
      <w:rPr>
        <w:noProof/>
        <w:lang w:eastAsia="ca-ES"/>
      </w:rPr>
      <w:drawing>
        <wp:inline distT="0" distB="0" distL="0" distR="0" wp14:anchorId="3AD9D865" wp14:editId="524F7FFE">
          <wp:extent cx="1838325" cy="857250"/>
          <wp:effectExtent l="0" t="0" r="9525" b="0"/>
          <wp:docPr id="2" name="Imagen 2" descr="Neg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eg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857250"/>
                  </a:xfrm>
                  <a:prstGeom prst="rect">
                    <a:avLst/>
                  </a:prstGeom>
                  <a:noFill/>
                  <a:ln>
                    <a:noFill/>
                  </a:ln>
                </pic:spPr>
              </pic:pic>
            </a:graphicData>
          </a:graphic>
        </wp:inline>
      </w:drawing>
    </w:r>
  </w:p>
  <w:p w:rsidR="00E14801" w:rsidRDefault="00E1480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D5005"/>
    <w:multiLevelType w:val="hybridMultilevel"/>
    <w:tmpl w:val="0DEA1EF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2C875FBC"/>
    <w:multiLevelType w:val="hybridMultilevel"/>
    <w:tmpl w:val="8A00B126"/>
    <w:lvl w:ilvl="0" w:tplc="04030017">
      <w:start w:val="1"/>
      <w:numFmt w:val="lowerLetter"/>
      <w:lvlText w:val="%1)"/>
      <w:lvlJc w:val="left"/>
      <w:pPr>
        <w:ind w:left="720" w:hanging="360"/>
      </w:pPr>
      <w:rPr>
        <w:rFonts w:hint="default"/>
      </w:rPr>
    </w:lvl>
    <w:lvl w:ilvl="1" w:tplc="85B86898">
      <w:start w:val="1"/>
      <w:numFmt w:val="lowerLetter"/>
      <w:lvlText w:val="%2."/>
      <w:lvlJc w:val="left"/>
      <w:pPr>
        <w:ind w:left="1455" w:hanging="375"/>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341848E8"/>
    <w:multiLevelType w:val="hybridMultilevel"/>
    <w:tmpl w:val="CFA44914"/>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15:restartNumberingAfterBreak="0">
    <w:nsid w:val="35052F37"/>
    <w:multiLevelType w:val="hybridMultilevel"/>
    <w:tmpl w:val="2750829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3E4D4B38"/>
    <w:multiLevelType w:val="hybridMultilevel"/>
    <w:tmpl w:val="BFA6CC48"/>
    <w:lvl w:ilvl="0" w:tplc="04030019">
      <w:start w:val="1"/>
      <w:numFmt w:val="lowerLetter"/>
      <w:lvlText w:val="%1."/>
      <w:lvlJc w:val="left"/>
      <w:pPr>
        <w:ind w:left="1080" w:hanging="360"/>
      </w:p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15:restartNumberingAfterBreak="0">
    <w:nsid w:val="46BB296F"/>
    <w:multiLevelType w:val="hybridMultilevel"/>
    <w:tmpl w:val="70D063CA"/>
    <w:lvl w:ilvl="0" w:tplc="CDFA7DC6">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49F925A9"/>
    <w:multiLevelType w:val="hybridMultilevel"/>
    <w:tmpl w:val="DA00D7C8"/>
    <w:lvl w:ilvl="0" w:tplc="E7681512">
      <w:start w:val="1"/>
      <w:numFmt w:val="lowerLetter"/>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B6238FE"/>
    <w:multiLevelType w:val="hybridMultilevel"/>
    <w:tmpl w:val="9B603900"/>
    <w:lvl w:ilvl="0" w:tplc="04030017">
      <w:start w:val="1"/>
      <w:numFmt w:val="lowerLetter"/>
      <w:lvlText w:val="%1)"/>
      <w:lvlJc w:val="left"/>
      <w:pPr>
        <w:ind w:left="720" w:hanging="360"/>
      </w:pPr>
    </w:lvl>
    <w:lvl w:ilvl="1" w:tplc="784A0C78">
      <w:start w:val="1"/>
      <w:numFmt w:val="lowerLetter"/>
      <w:lvlText w:val="%2."/>
      <w:lvlJc w:val="left"/>
      <w:pPr>
        <w:ind w:left="1785" w:hanging="705"/>
      </w:pPr>
      <w:rPr>
        <w:rFonts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BF52B1E"/>
    <w:multiLevelType w:val="hybridMultilevel"/>
    <w:tmpl w:val="BE3E077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15:restartNumberingAfterBreak="0">
    <w:nsid w:val="57C453E6"/>
    <w:multiLevelType w:val="hybridMultilevel"/>
    <w:tmpl w:val="B32E7908"/>
    <w:lvl w:ilvl="0" w:tplc="04030019">
      <w:start w:val="1"/>
      <w:numFmt w:val="lowerLetter"/>
      <w:lvlText w:val="%1."/>
      <w:lvlJc w:val="left"/>
      <w:pPr>
        <w:ind w:left="1080" w:hanging="360"/>
      </w:pPr>
    </w:lvl>
    <w:lvl w:ilvl="1" w:tplc="04030019">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0" w15:restartNumberingAfterBreak="0">
    <w:nsid w:val="60236110"/>
    <w:multiLevelType w:val="hybridMultilevel"/>
    <w:tmpl w:val="20C45540"/>
    <w:lvl w:ilvl="0" w:tplc="555627AA">
      <w:start w:val="1"/>
      <w:numFmt w:val="lowerLetter"/>
      <w:lvlText w:val="%1)"/>
      <w:lvlJc w:val="left"/>
      <w:pPr>
        <w:ind w:left="705" w:hanging="705"/>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615D01E6"/>
    <w:multiLevelType w:val="hybridMultilevel"/>
    <w:tmpl w:val="C2FE418A"/>
    <w:lvl w:ilvl="0" w:tplc="0BDEB27C">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66F34CCB"/>
    <w:multiLevelType w:val="hybridMultilevel"/>
    <w:tmpl w:val="896EAE4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F43108A"/>
    <w:multiLevelType w:val="hybridMultilevel"/>
    <w:tmpl w:val="8786943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7FA121B2"/>
    <w:multiLevelType w:val="hybridMultilevel"/>
    <w:tmpl w:val="B1A6E1B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8"/>
  </w:num>
  <w:num w:numId="2">
    <w:abstractNumId w:val="1"/>
  </w:num>
  <w:num w:numId="3">
    <w:abstractNumId w:val="3"/>
  </w:num>
  <w:num w:numId="4">
    <w:abstractNumId w:val="4"/>
  </w:num>
  <w:num w:numId="5">
    <w:abstractNumId w:val="14"/>
  </w:num>
  <w:num w:numId="6">
    <w:abstractNumId w:val="10"/>
  </w:num>
  <w:num w:numId="7">
    <w:abstractNumId w:val="0"/>
  </w:num>
  <w:num w:numId="8">
    <w:abstractNumId w:val="11"/>
  </w:num>
  <w:num w:numId="9">
    <w:abstractNumId w:val="7"/>
  </w:num>
  <w:num w:numId="10">
    <w:abstractNumId w:val="5"/>
  </w:num>
  <w:num w:numId="11">
    <w:abstractNumId w:val="9"/>
  </w:num>
  <w:num w:numId="12">
    <w:abstractNumId w:val="13"/>
  </w:num>
  <w:num w:numId="13">
    <w:abstractNumId w:val="2"/>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saveSubsetFont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AB8"/>
    <w:rsid w:val="000D3459"/>
    <w:rsid w:val="00315AB8"/>
    <w:rsid w:val="0038759D"/>
    <w:rsid w:val="003F6BC0"/>
    <w:rsid w:val="0059689E"/>
    <w:rsid w:val="006800C3"/>
    <w:rsid w:val="0077425A"/>
    <w:rsid w:val="00E058FA"/>
    <w:rsid w:val="00E14801"/>
    <w:rsid w:val="00E56D1E"/>
    <w:rsid w:val="00F87A6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2B88"/>
  <w15:chartTrackingRefBased/>
  <w15:docId w15:val="{499BA729-81DA-4C25-A880-D3706D31E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AB8"/>
    <w:pPr>
      <w:spacing w:after="0" w:line="240" w:lineRule="auto"/>
    </w:pPr>
    <w:rPr>
      <w:rFonts w:ascii="Times New Roman" w:eastAsia="Times New Roman" w:hAnsi="Times New Roman"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800C3"/>
    <w:rPr>
      <w:color w:val="0563C1" w:themeColor="hyperlink"/>
      <w:u w:val="single"/>
    </w:rPr>
  </w:style>
  <w:style w:type="paragraph" w:styleId="Prrafodelista">
    <w:name w:val="List Paragraph"/>
    <w:basedOn w:val="Normal"/>
    <w:uiPriority w:val="34"/>
    <w:qFormat/>
    <w:rsid w:val="0038759D"/>
    <w:pPr>
      <w:ind w:left="720"/>
      <w:contextualSpacing/>
    </w:pPr>
  </w:style>
  <w:style w:type="paragraph" w:styleId="Encabezado">
    <w:name w:val="header"/>
    <w:basedOn w:val="Normal"/>
    <w:link w:val="EncabezadoCar"/>
    <w:uiPriority w:val="99"/>
    <w:unhideWhenUsed/>
    <w:rsid w:val="00E14801"/>
    <w:pPr>
      <w:tabs>
        <w:tab w:val="center" w:pos="4252"/>
        <w:tab w:val="right" w:pos="8504"/>
      </w:tabs>
    </w:pPr>
  </w:style>
  <w:style w:type="character" w:customStyle="1" w:styleId="EncabezadoCar">
    <w:name w:val="Encabezado Car"/>
    <w:basedOn w:val="Fuentedeprrafopredeter"/>
    <w:link w:val="Encabezado"/>
    <w:uiPriority w:val="99"/>
    <w:rsid w:val="00E14801"/>
    <w:rPr>
      <w:rFonts w:ascii="Times New Roman" w:eastAsia="Times New Roman" w:hAnsi="Times New Roman" w:cs="Times New Roman"/>
      <w:sz w:val="20"/>
      <w:szCs w:val="20"/>
    </w:rPr>
  </w:style>
  <w:style w:type="paragraph" w:styleId="Piedepgina">
    <w:name w:val="footer"/>
    <w:basedOn w:val="Normal"/>
    <w:link w:val="PiedepginaCar"/>
    <w:uiPriority w:val="99"/>
    <w:unhideWhenUsed/>
    <w:rsid w:val="00E14801"/>
    <w:pPr>
      <w:tabs>
        <w:tab w:val="center" w:pos="4252"/>
        <w:tab w:val="right" w:pos="8504"/>
      </w:tabs>
    </w:pPr>
  </w:style>
  <w:style w:type="character" w:customStyle="1" w:styleId="PiedepginaCar">
    <w:name w:val="Pie de página Car"/>
    <w:basedOn w:val="Fuentedeprrafopredeter"/>
    <w:link w:val="Piedepgina"/>
    <w:uiPriority w:val="99"/>
    <w:rsid w:val="00E14801"/>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1332</Words>
  <Characters>7313</Characters>
  <Application>Microsoft Office Word</Application>
  <DocSecurity>0</DocSecurity>
  <Lines>192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Sala Emilia</dc:creator>
  <cp:keywords/>
  <dc:description/>
  <cp:lastModifiedBy>Alba Sala Emilia</cp:lastModifiedBy>
  <cp:revision>5</cp:revision>
  <dcterms:created xsi:type="dcterms:W3CDTF">2020-10-27T13:13:00Z</dcterms:created>
  <dcterms:modified xsi:type="dcterms:W3CDTF">2021-08-04T11:48:00Z</dcterms:modified>
</cp:coreProperties>
</file>