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5F6" w:rsidRDefault="000355F6" w:rsidP="000355F6">
      <w:pPr>
        <w:jc w:val="both"/>
        <w:rPr>
          <w:rFonts w:ascii="Arial" w:hAnsi="Arial" w:cs="Arial"/>
          <w:b/>
          <w:snapToGrid w:val="0"/>
        </w:rPr>
      </w:pPr>
    </w:p>
    <w:p w:rsidR="000355F6" w:rsidRDefault="000355F6" w:rsidP="000355F6">
      <w:pPr>
        <w:jc w:val="both"/>
        <w:rPr>
          <w:rFonts w:ascii="Arial" w:hAnsi="Arial" w:cs="Arial"/>
          <w:b/>
          <w:snapToGrid w:val="0"/>
        </w:rPr>
      </w:pPr>
    </w:p>
    <w:p w:rsidR="000355F6" w:rsidRDefault="000355F6" w:rsidP="000355F6">
      <w:pPr>
        <w:jc w:val="both"/>
        <w:rPr>
          <w:rFonts w:ascii="Arial" w:hAnsi="Arial" w:cs="Arial"/>
          <w:b/>
          <w:snapToGrid w:val="0"/>
        </w:rPr>
      </w:pPr>
    </w:p>
    <w:p w:rsidR="000355F6" w:rsidRDefault="000355F6" w:rsidP="000355F6">
      <w:pPr>
        <w:jc w:val="both"/>
        <w:rPr>
          <w:rFonts w:ascii="Arial" w:hAnsi="Arial" w:cs="Arial"/>
          <w:b/>
          <w:snapToGrid w:val="0"/>
          <w:sz w:val="22"/>
          <w:szCs w:val="22"/>
        </w:rPr>
      </w:pPr>
      <w:r>
        <w:rPr>
          <w:rFonts w:ascii="Arial" w:hAnsi="Arial" w:cs="Arial"/>
          <w:b/>
          <w:sz w:val="22"/>
          <w:szCs w:val="22"/>
        </w:rPr>
        <w:t>O</w:t>
      </w:r>
      <w:r w:rsidR="0090668C">
        <w:rPr>
          <w:rFonts w:ascii="Arial" w:hAnsi="Arial" w:cs="Arial"/>
          <w:b/>
          <w:sz w:val="22"/>
          <w:szCs w:val="22"/>
        </w:rPr>
        <w:t>rden IND/41</w:t>
      </w:r>
      <w:r w:rsidR="005A0F39">
        <w:rPr>
          <w:rFonts w:ascii="Arial" w:hAnsi="Arial" w:cs="Arial"/>
          <w:b/>
          <w:sz w:val="22"/>
          <w:szCs w:val="22"/>
        </w:rPr>
        <w:t xml:space="preserve">/2021, de </w:t>
      </w:r>
      <w:r w:rsidR="0090668C">
        <w:rPr>
          <w:rFonts w:ascii="Arial" w:hAnsi="Arial" w:cs="Arial"/>
          <w:b/>
          <w:sz w:val="22"/>
          <w:szCs w:val="22"/>
        </w:rPr>
        <w:t>30 de jul</w:t>
      </w:r>
      <w:bookmarkStart w:id="0" w:name="_GoBack"/>
      <w:bookmarkEnd w:id="0"/>
      <w:r w:rsidR="005A0F39">
        <w:rPr>
          <w:rFonts w:ascii="Arial" w:hAnsi="Arial" w:cs="Arial"/>
          <w:b/>
          <w:sz w:val="22"/>
          <w:szCs w:val="22"/>
        </w:rPr>
        <w:t>io</w:t>
      </w:r>
      <w:r>
        <w:rPr>
          <w:rFonts w:ascii="Arial" w:hAnsi="Arial" w:cs="Arial"/>
          <w:b/>
          <w:sz w:val="22"/>
          <w:szCs w:val="22"/>
        </w:rPr>
        <w:t xml:space="preserve">, por la que se </w:t>
      </w:r>
      <w:r w:rsidR="000246C9">
        <w:rPr>
          <w:rFonts w:ascii="Arial" w:hAnsi="Arial" w:cs="Arial"/>
          <w:b/>
          <w:sz w:val="22"/>
          <w:szCs w:val="22"/>
        </w:rPr>
        <w:t>aprueba la convocatoria de</w:t>
      </w:r>
      <w:r>
        <w:rPr>
          <w:rFonts w:ascii="Arial" w:hAnsi="Arial" w:cs="Arial"/>
          <w:b/>
          <w:sz w:val="22"/>
          <w:szCs w:val="22"/>
        </w:rPr>
        <w:t xml:space="preserve"> subvenciones destinadas a los albergues de peregrinos del Camino de Santiago y de la Ruta Lebaniega de titularidad de entidades</w:t>
      </w:r>
      <w:r>
        <w:rPr>
          <w:rFonts w:ascii="Arial" w:hAnsi="Arial" w:cs="Arial"/>
          <w:b/>
          <w:snapToGrid w:val="0"/>
          <w:sz w:val="22"/>
          <w:szCs w:val="22"/>
        </w:rPr>
        <w:t xml:space="preserve"> locales. </w:t>
      </w:r>
    </w:p>
    <w:p w:rsidR="000355F6" w:rsidRDefault="000355F6" w:rsidP="000355F6">
      <w:pPr>
        <w:pStyle w:val="Textoindependiente"/>
        <w:rPr>
          <w:rFonts w:ascii="Arial" w:hAnsi="Arial" w:cs="Arial"/>
          <w:sz w:val="22"/>
          <w:szCs w:val="22"/>
        </w:rPr>
      </w:pPr>
    </w:p>
    <w:p w:rsidR="00A03F3C" w:rsidRDefault="00A03F3C" w:rsidP="000355F6">
      <w:pPr>
        <w:pStyle w:val="Textoindependiente"/>
        <w:rPr>
          <w:rFonts w:ascii="Arial" w:hAnsi="Arial" w:cs="Arial"/>
          <w:sz w:val="22"/>
          <w:szCs w:val="22"/>
        </w:rPr>
      </w:pPr>
    </w:p>
    <w:p w:rsidR="000355F6" w:rsidRDefault="000355F6" w:rsidP="000355F6">
      <w:pPr>
        <w:pStyle w:val="Textoindependiente"/>
        <w:ind w:firstLine="708"/>
        <w:rPr>
          <w:rFonts w:ascii="Arial" w:hAnsi="Arial" w:cs="Arial"/>
          <w:sz w:val="22"/>
          <w:szCs w:val="22"/>
        </w:rPr>
      </w:pPr>
      <w:r>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Por otro lado,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5/1999, de 24 de marzo, de Ordenación del Turismo de Cantabria, en el apartado ñ) de su artículo 5, otorga a </w:t>
      </w:r>
      <w:smartTag w:uri="urn:schemas-microsoft-com:office:smarttags" w:element="PersonName">
        <w:smartTagPr>
          <w:attr w:name="ProductID" w:val="la Consejer￭a"/>
        </w:smartTagPr>
        <w:r>
          <w:rPr>
            <w:rFonts w:ascii="Arial" w:hAnsi="Arial" w:cs="Arial"/>
            <w:sz w:val="22"/>
            <w:szCs w:val="22"/>
          </w:rPr>
          <w:t>la Consejería</w:t>
        </w:r>
      </w:smartTag>
      <w:r>
        <w:rPr>
          <w:rFonts w:ascii="Arial" w:hAnsi="Arial" w:cs="Arial"/>
          <w:sz w:val="22"/>
          <w:szCs w:val="22"/>
        </w:rPr>
        <w:t xml:space="preserve"> competente en materia de turismo la competencia para la creación, tramitación, propuesta, control y seguimiento de ayudas y subvenciones en materia de turismo. </w:t>
      </w:r>
    </w:p>
    <w:p w:rsidR="000355F6" w:rsidRDefault="000355F6" w:rsidP="000355F6">
      <w:pPr>
        <w:pStyle w:val="Textoindependiente"/>
        <w:ind w:firstLine="708"/>
        <w:rPr>
          <w:rFonts w:ascii="Arial" w:hAnsi="Arial" w:cs="Arial"/>
          <w:sz w:val="22"/>
          <w:szCs w:val="22"/>
        </w:rPr>
      </w:pPr>
    </w:p>
    <w:p w:rsidR="000355F6" w:rsidRDefault="000355F6" w:rsidP="000355F6">
      <w:pPr>
        <w:pStyle w:val="Textoindependiente"/>
        <w:tabs>
          <w:tab w:val="num" w:pos="1440"/>
        </w:tabs>
        <w:ind w:firstLine="709"/>
        <w:rPr>
          <w:rFonts w:ascii="Arial" w:hAnsi="Arial" w:cs="Arial"/>
          <w:sz w:val="22"/>
          <w:szCs w:val="22"/>
        </w:rPr>
      </w:pPr>
      <w:r>
        <w:rPr>
          <w:rFonts w:ascii="Arial" w:hAnsi="Arial" w:cs="Arial"/>
          <w:sz w:val="22"/>
          <w:szCs w:val="22"/>
        </w:rPr>
        <w:t xml:space="preserve">Mediante Acuerdos del Consejo de Gobierno de 15 de octubre de 2015 se aprobaron las definiciones y delimitaciones del entorno de protección del Camino de Santiago de la costa a su paso por Cantabria, y de </w:t>
      </w:r>
      <w:smartTag w:uri="urn:schemas-microsoft-com:office:smarttags" w:element="PersonName">
        <w:smartTagPr>
          <w:attr w:name="ProductID" w:val="la Ruta Lebaniega"/>
        </w:smartTagPr>
        <w:r>
          <w:rPr>
            <w:rFonts w:ascii="Arial" w:hAnsi="Arial" w:cs="Arial"/>
            <w:sz w:val="22"/>
            <w:szCs w:val="22"/>
          </w:rPr>
          <w:t>la Ruta Lebaniega</w:t>
        </w:r>
      </w:smartTag>
      <w:r>
        <w:rPr>
          <w:rFonts w:ascii="Arial" w:hAnsi="Arial" w:cs="Arial"/>
          <w:sz w:val="22"/>
          <w:szCs w:val="22"/>
        </w:rPr>
        <w:t xml:space="preserve"> que enlaza el Camino de Santiago de la costa con el Camino Francés.</w:t>
      </w:r>
    </w:p>
    <w:p w:rsidR="000355F6" w:rsidRDefault="000355F6" w:rsidP="000355F6">
      <w:pPr>
        <w:pStyle w:val="Textoindependiente"/>
        <w:tabs>
          <w:tab w:val="num" w:pos="1440"/>
        </w:tabs>
        <w:ind w:firstLine="708"/>
        <w:rPr>
          <w:rFonts w:ascii="Arial" w:hAnsi="Arial" w:cs="Arial"/>
          <w:sz w:val="22"/>
          <w:szCs w:val="22"/>
        </w:rPr>
      </w:pPr>
    </w:p>
    <w:p w:rsidR="000355F6" w:rsidRDefault="000355F6" w:rsidP="000355F6">
      <w:pPr>
        <w:ind w:firstLine="708"/>
        <w:jc w:val="both"/>
        <w:rPr>
          <w:rFonts w:ascii="Arial" w:hAnsi="Arial" w:cs="Arial"/>
          <w:snapToGrid w:val="0"/>
          <w:sz w:val="22"/>
          <w:szCs w:val="22"/>
        </w:rPr>
      </w:pPr>
      <w:r>
        <w:rPr>
          <w:rFonts w:ascii="Arial" w:hAnsi="Arial" w:cs="Arial"/>
          <w:snapToGrid w:val="0"/>
          <w:sz w:val="22"/>
          <w:szCs w:val="22"/>
        </w:rPr>
        <w:t xml:space="preserve">Los Caminos de Santiago del Norte, incluida la ruta de la costa que pasa por Cantabria y su ramal lebaniego, están incluidos desde el año 2015 en el catálogo de bienes considerados Patrimonio de </w:t>
      </w:r>
      <w:smartTag w:uri="urn:schemas-microsoft-com:office:smarttags" w:element="PersonName">
        <w:smartTagPr>
          <w:attr w:name="ProductID" w:val="la Humanidad. El Comit￩"/>
        </w:smartTagPr>
        <w:r>
          <w:rPr>
            <w:rFonts w:ascii="Arial" w:hAnsi="Arial" w:cs="Arial"/>
            <w:snapToGrid w:val="0"/>
            <w:sz w:val="22"/>
            <w:szCs w:val="22"/>
          </w:rPr>
          <w:t>la Humanidad. El Comité</w:t>
        </w:r>
      </w:smartTag>
      <w:r>
        <w:rPr>
          <w:rFonts w:ascii="Arial" w:hAnsi="Arial" w:cs="Arial"/>
          <w:snapToGrid w:val="0"/>
          <w:sz w:val="22"/>
          <w:szCs w:val="22"/>
        </w:rPr>
        <w:t xml:space="preserve">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0355F6" w:rsidRDefault="000355F6" w:rsidP="000355F6">
      <w:pPr>
        <w:pStyle w:val="NormalWeb"/>
        <w:ind w:firstLine="708"/>
        <w:jc w:val="both"/>
        <w:rPr>
          <w:rFonts w:ascii="Arial" w:hAnsi="Arial" w:cs="Arial"/>
          <w:snapToGrid w:val="0"/>
          <w:sz w:val="22"/>
          <w:szCs w:val="22"/>
        </w:rPr>
      </w:pPr>
      <w:r>
        <w:rPr>
          <w:rFonts w:ascii="Arial" w:hAnsi="Arial" w:cs="Arial"/>
          <w:snapToGrid w:val="0"/>
          <w:sz w:val="22"/>
          <w:szCs w:val="22"/>
        </w:rPr>
        <w:t xml:space="preserve">Esta declaración de los </w:t>
      </w:r>
      <w:hyperlink r:id="rId8" w:tgtFrame="_blank" w:history="1">
        <w:r>
          <w:rPr>
            <w:rStyle w:val="Hipervnculo"/>
            <w:rFonts w:ascii="Arial" w:hAnsi="Arial" w:cs="Arial"/>
            <w:b w:val="0"/>
            <w:bCs w:val="0"/>
            <w:snapToGrid w:val="0"/>
            <w:sz w:val="22"/>
            <w:szCs w:val="22"/>
          </w:rPr>
          <w:t>Caminos de Santiago</w:t>
        </w:r>
      </w:hyperlink>
      <w:r>
        <w:rPr>
          <w:rFonts w:ascii="Arial" w:hAnsi="Arial" w:cs="Arial"/>
          <w:snapToGrid w:val="0"/>
          <w:sz w:val="22"/>
          <w:szCs w:val="22"/>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Pr>
            <w:rFonts w:ascii="Arial" w:hAnsi="Arial" w:cs="Arial"/>
            <w:snapToGrid w:val="0"/>
            <w:sz w:val="22"/>
            <w:szCs w:val="22"/>
          </w:rPr>
          <w:t>936 kilómetros</w:t>
        </w:r>
      </w:smartTag>
      <w:r>
        <w:rPr>
          <w:rFonts w:ascii="Arial" w:hAnsi="Arial" w:cs="Arial"/>
          <w:snapToGrid w:val="0"/>
          <w:sz w:val="22"/>
          <w:szCs w:val="22"/>
        </w:rPr>
        <w:t xml:space="preserve"> de longitud; el Camino Vasco-Riojano,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0355F6" w:rsidRDefault="000355F6" w:rsidP="000355F6">
      <w:pPr>
        <w:ind w:firstLine="708"/>
        <w:jc w:val="both"/>
        <w:rPr>
          <w:rFonts w:ascii="Arial" w:hAnsi="Arial" w:cs="Arial"/>
          <w:snapToGrid w:val="0"/>
          <w:sz w:val="22"/>
          <w:szCs w:val="22"/>
        </w:rPr>
      </w:pPr>
      <w:r>
        <w:rPr>
          <w:rFonts w:ascii="Arial" w:hAnsi="Arial" w:cs="Arial"/>
          <w:snapToGrid w:val="0"/>
          <w:sz w:val="22"/>
          <w:szCs w:val="22"/>
        </w:rPr>
        <w:t>La UNESCO pone en reconocimiento las cuatro rutas singulares: el Camino de la Costa, el Camino Primitivo, el Lebaniego y el Vasco-Riojano, que abarcan la inclusión nominal de 16 monumentos de máxima relevancia y el valor cultural. La inclusión en esta lista de honor es el máximo reconocimiento.</w:t>
      </w:r>
    </w:p>
    <w:p w:rsidR="000355F6" w:rsidRDefault="000355F6" w:rsidP="000355F6">
      <w:pPr>
        <w:ind w:firstLine="357"/>
        <w:jc w:val="both"/>
        <w:rPr>
          <w:rFonts w:ascii="Arial" w:hAnsi="Arial" w:cs="Arial"/>
          <w:snapToGrid w:val="0"/>
          <w:sz w:val="22"/>
          <w:szCs w:val="22"/>
        </w:rPr>
      </w:pPr>
    </w:p>
    <w:p w:rsidR="000355F6" w:rsidRDefault="000355F6" w:rsidP="000355F6">
      <w:pPr>
        <w:ind w:firstLine="708"/>
        <w:jc w:val="both"/>
        <w:rPr>
          <w:rFonts w:ascii="Arial" w:hAnsi="Arial" w:cs="Arial"/>
          <w:snapToGrid w:val="0"/>
          <w:sz w:val="22"/>
          <w:szCs w:val="22"/>
        </w:rPr>
      </w:pPr>
      <w:r>
        <w:rPr>
          <w:rFonts w:ascii="Arial" w:hAnsi="Arial" w:cs="Arial"/>
          <w:snapToGrid w:val="0"/>
          <w:sz w:val="22"/>
          <w:szCs w:val="22"/>
        </w:rPr>
        <w:t xml:space="preserve">En previsión a la próxima celebración del Año Jubilar Lebaniego desde </w:t>
      </w:r>
      <w:smartTag w:uri="urn:schemas-microsoft-com:office:smarttags" w:element="PersonName">
        <w:smartTagPr>
          <w:attr w:name="ProductID" w:val="la Administraci￳n Tur￭stica"/>
        </w:smartTagPr>
        <w:r>
          <w:rPr>
            <w:rFonts w:ascii="Arial" w:hAnsi="Arial" w:cs="Arial"/>
            <w:snapToGrid w:val="0"/>
            <w:sz w:val="22"/>
            <w:szCs w:val="22"/>
          </w:rPr>
          <w:t>la Administración Turística</w:t>
        </w:r>
      </w:smartTag>
      <w:r>
        <w:rPr>
          <w:rFonts w:ascii="Arial" w:hAnsi="Arial" w:cs="Arial"/>
          <w:snapToGrid w:val="0"/>
          <w:sz w:val="22"/>
          <w:szCs w:val="22"/>
        </w:rPr>
        <w:t xml:space="preserve"> se busca promocionar y potenciar la calidad en la prestación del servicio ofrecido por los albergues de peregrinos así como el trato de hospitalidad por el que se caracteriza este perfil de turista.</w:t>
      </w:r>
    </w:p>
    <w:p w:rsidR="000355F6" w:rsidRDefault="000355F6" w:rsidP="000355F6">
      <w:pPr>
        <w:pStyle w:val="Textoindependiente"/>
        <w:rPr>
          <w:rFonts w:ascii="Arial" w:hAnsi="Arial" w:cs="Arial"/>
          <w:sz w:val="22"/>
          <w:szCs w:val="22"/>
        </w:rPr>
      </w:pPr>
    </w:p>
    <w:p w:rsidR="000355F6" w:rsidRDefault="000355F6" w:rsidP="000355F6">
      <w:pPr>
        <w:ind w:firstLine="708"/>
        <w:jc w:val="both"/>
        <w:rPr>
          <w:rFonts w:ascii="Arial" w:hAnsi="Arial" w:cs="Arial"/>
          <w:sz w:val="22"/>
          <w:szCs w:val="22"/>
        </w:rPr>
      </w:pPr>
      <w:r>
        <w:rPr>
          <w:rFonts w:ascii="Arial" w:hAnsi="Arial" w:cs="Arial"/>
          <w:sz w:val="22"/>
          <w:szCs w:val="22"/>
        </w:rPr>
        <w:t xml:space="preserve">La presente orden se dicta de conformidad con lo establecido en el artículo 16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10/2006, de 17 de julio, de Subvenciones de Cantabria, y a fin de asegurar el respeto a los principios generales de gestión de las subvenciones que la misma establece en su artículo 7.</w:t>
      </w:r>
    </w:p>
    <w:p w:rsidR="000355F6" w:rsidRDefault="000355F6" w:rsidP="000355F6">
      <w:pPr>
        <w:ind w:firstLine="360"/>
        <w:jc w:val="both"/>
        <w:rPr>
          <w:rFonts w:ascii="Arial" w:hAnsi="Arial" w:cs="Arial"/>
          <w:sz w:val="22"/>
          <w:szCs w:val="22"/>
        </w:rPr>
      </w:pPr>
    </w:p>
    <w:p w:rsidR="000355F6" w:rsidRDefault="000355F6" w:rsidP="000355F6">
      <w:pPr>
        <w:ind w:firstLine="708"/>
        <w:jc w:val="both"/>
        <w:rPr>
          <w:rFonts w:ascii="Arial" w:hAnsi="Arial" w:cs="Arial"/>
          <w:sz w:val="22"/>
          <w:szCs w:val="22"/>
        </w:rPr>
      </w:pPr>
      <w:r>
        <w:rPr>
          <w:rFonts w:ascii="Arial" w:hAnsi="Arial" w:cs="Arial"/>
          <w:sz w:val="22"/>
          <w:szCs w:val="22"/>
        </w:rPr>
        <w:lastRenderedPageBreak/>
        <w:t xml:space="preserve">Vista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10/2006, de 17 de julio, de Subvenciones de Cantabria,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38/2003, de 17 de noviembre, General de Subvenciones, en relación con el artículo 35 f) de la Ley 5/2018, de 22 de noviembre, de Régimen Jurídico del Gobierno, de la Administración y del Sector Público Institucional de la Comunidad Autónoma de Cantabria,</w:t>
      </w:r>
    </w:p>
    <w:p w:rsidR="000355F6" w:rsidRDefault="000355F6" w:rsidP="000355F6">
      <w:pPr>
        <w:ind w:firstLine="708"/>
        <w:jc w:val="both"/>
        <w:rPr>
          <w:rFonts w:ascii="Arial" w:hAnsi="Arial" w:cs="Arial"/>
          <w:sz w:val="22"/>
          <w:szCs w:val="22"/>
        </w:rPr>
      </w:pPr>
    </w:p>
    <w:p w:rsidR="000355F6" w:rsidRDefault="000355F6" w:rsidP="000355F6">
      <w:pPr>
        <w:jc w:val="both"/>
        <w:rPr>
          <w:rFonts w:ascii="Arial" w:hAnsi="Arial" w:cs="Arial"/>
          <w:sz w:val="22"/>
          <w:szCs w:val="22"/>
        </w:rPr>
      </w:pPr>
    </w:p>
    <w:p w:rsidR="000355F6" w:rsidRDefault="000355F6" w:rsidP="000355F6">
      <w:pPr>
        <w:pStyle w:val="Ttulo2"/>
        <w:jc w:val="center"/>
        <w:rPr>
          <w:rFonts w:ascii="Arial" w:hAnsi="Arial" w:cs="Arial"/>
          <w:sz w:val="22"/>
          <w:szCs w:val="22"/>
        </w:rPr>
      </w:pPr>
      <w:r>
        <w:rPr>
          <w:rFonts w:ascii="Arial" w:hAnsi="Arial" w:cs="Arial"/>
          <w:sz w:val="22"/>
          <w:szCs w:val="22"/>
        </w:rPr>
        <w:t>DISPONGO</w:t>
      </w:r>
    </w:p>
    <w:p w:rsidR="000355F6" w:rsidRPr="0008266E" w:rsidRDefault="000355F6" w:rsidP="000355F6">
      <w:pPr>
        <w:jc w:val="both"/>
        <w:rPr>
          <w:rFonts w:ascii="Arial" w:hAnsi="Arial" w:cs="Arial"/>
          <w:b/>
          <w:sz w:val="22"/>
          <w:szCs w:val="22"/>
        </w:rPr>
      </w:pPr>
    </w:p>
    <w:p w:rsidR="000355F6" w:rsidRPr="0008266E" w:rsidRDefault="000355F6" w:rsidP="000355F6">
      <w:pPr>
        <w:jc w:val="both"/>
        <w:rPr>
          <w:rFonts w:ascii="Arial" w:hAnsi="Arial" w:cs="Arial"/>
          <w:b/>
          <w:sz w:val="22"/>
          <w:szCs w:val="22"/>
        </w:rPr>
      </w:pPr>
      <w:r w:rsidRPr="0008266E">
        <w:rPr>
          <w:rFonts w:ascii="Arial" w:hAnsi="Arial" w:cs="Arial"/>
          <w:b/>
          <w:sz w:val="22"/>
          <w:szCs w:val="22"/>
        </w:rPr>
        <w:t>Artículo 1. Objeto</w:t>
      </w:r>
      <w:r w:rsidR="00A03F3C" w:rsidRPr="0008266E">
        <w:rPr>
          <w:rFonts w:ascii="Arial" w:hAnsi="Arial" w:cs="Arial"/>
          <w:b/>
          <w:sz w:val="22"/>
          <w:szCs w:val="22"/>
        </w:rPr>
        <w:t xml:space="preserve"> y bases reguladoras</w:t>
      </w:r>
      <w:r w:rsidRPr="0008266E">
        <w:rPr>
          <w:rFonts w:ascii="Arial" w:hAnsi="Arial" w:cs="Arial"/>
          <w:b/>
          <w:sz w:val="22"/>
          <w:szCs w:val="22"/>
        </w:rPr>
        <w:t>.</w:t>
      </w:r>
      <w:r w:rsidR="00A03F3C" w:rsidRPr="0008266E">
        <w:rPr>
          <w:rFonts w:ascii="Arial" w:hAnsi="Arial" w:cs="Arial"/>
          <w:b/>
          <w:sz w:val="22"/>
          <w:szCs w:val="22"/>
        </w:rPr>
        <w:t xml:space="preserve"> Régimen de incompatibilidades.</w:t>
      </w:r>
      <w:r w:rsidRPr="0008266E">
        <w:rPr>
          <w:rFonts w:ascii="Arial" w:hAnsi="Arial" w:cs="Arial"/>
          <w:b/>
          <w:sz w:val="22"/>
          <w:szCs w:val="22"/>
        </w:rPr>
        <w:t xml:space="preserve"> </w:t>
      </w:r>
    </w:p>
    <w:p w:rsidR="000355F6" w:rsidRDefault="000355F6" w:rsidP="000355F6">
      <w:pPr>
        <w:jc w:val="both"/>
        <w:rPr>
          <w:rFonts w:ascii="Arial" w:hAnsi="Arial" w:cs="Arial"/>
          <w:b/>
          <w:snapToGrid w:val="0"/>
          <w:sz w:val="22"/>
          <w:szCs w:val="22"/>
        </w:rPr>
      </w:pPr>
    </w:p>
    <w:p w:rsidR="000355F6" w:rsidRDefault="00A03F3C" w:rsidP="00A03F3C">
      <w:pPr>
        <w:pStyle w:val="Prrafodelista"/>
        <w:autoSpaceDE w:val="0"/>
        <w:autoSpaceDN w:val="0"/>
        <w:adjustRightInd w:val="0"/>
        <w:ind w:left="0"/>
        <w:jc w:val="both"/>
        <w:rPr>
          <w:rFonts w:ascii="Arial" w:hAnsi="Arial" w:cs="Arial"/>
          <w:snapToGrid w:val="0"/>
          <w:sz w:val="22"/>
          <w:szCs w:val="22"/>
        </w:rPr>
      </w:pPr>
      <w:r>
        <w:rPr>
          <w:rFonts w:ascii="Arial" w:hAnsi="Arial" w:cs="Arial"/>
          <w:sz w:val="22"/>
          <w:szCs w:val="22"/>
        </w:rPr>
        <w:t>1.</w:t>
      </w:r>
      <w:r w:rsidR="000355F6" w:rsidRPr="00A03F3C">
        <w:rPr>
          <w:rFonts w:ascii="Arial" w:hAnsi="Arial" w:cs="Arial"/>
          <w:sz w:val="22"/>
          <w:szCs w:val="22"/>
        </w:rPr>
        <w:t xml:space="preserve">La </w:t>
      </w:r>
      <w:r w:rsidR="000355F6" w:rsidRPr="00A03F3C">
        <w:rPr>
          <w:rFonts w:ascii="Arial" w:hAnsi="Arial" w:cs="Arial"/>
          <w:snapToGrid w:val="0"/>
          <w:sz w:val="22"/>
          <w:szCs w:val="22"/>
        </w:rPr>
        <w:t xml:space="preserve">presente orden tiene por objeto </w:t>
      </w:r>
      <w:r w:rsidR="00BE08B0" w:rsidRPr="00A03F3C">
        <w:rPr>
          <w:rFonts w:ascii="Arial" w:hAnsi="Arial" w:cs="Arial"/>
          <w:snapToGrid w:val="0"/>
          <w:sz w:val="22"/>
          <w:szCs w:val="22"/>
        </w:rPr>
        <w:t>convocar</w:t>
      </w:r>
      <w:r w:rsidR="006B63F1" w:rsidRPr="000F33A9">
        <w:rPr>
          <w:rFonts w:ascii="Arial" w:hAnsi="Arial" w:cs="Arial"/>
          <w:snapToGrid w:val="0"/>
          <w:sz w:val="22"/>
          <w:szCs w:val="22"/>
        </w:rPr>
        <w:t>, en régimen de concurrencia competitiva para el año 2021,</w:t>
      </w:r>
      <w:r w:rsidR="000355F6" w:rsidRPr="000F33A9">
        <w:rPr>
          <w:rFonts w:ascii="Arial" w:hAnsi="Arial" w:cs="Arial"/>
          <w:snapToGrid w:val="0"/>
          <w:sz w:val="22"/>
          <w:szCs w:val="22"/>
        </w:rPr>
        <w:t xml:space="preserve"> las subvenciones destinadas </w:t>
      </w:r>
      <w:r w:rsidR="000355F6" w:rsidRPr="00A03F3C">
        <w:rPr>
          <w:rFonts w:ascii="Arial" w:hAnsi="Arial" w:cs="Arial"/>
          <w:snapToGrid w:val="0"/>
          <w:sz w:val="22"/>
          <w:szCs w:val="22"/>
        </w:rPr>
        <w:t>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A03F3C" w:rsidRDefault="00A03F3C" w:rsidP="00A03F3C">
      <w:pPr>
        <w:pStyle w:val="Prrafodelista"/>
        <w:autoSpaceDE w:val="0"/>
        <w:autoSpaceDN w:val="0"/>
        <w:adjustRightInd w:val="0"/>
        <w:ind w:left="0"/>
        <w:jc w:val="both"/>
        <w:rPr>
          <w:rFonts w:ascii="Arial" w:hAnsi="Arial" w:cs="Arial"/>
          <w:snapToGrid w:val="0"/>
          <w:sz w:val="22"/>
          <w:szCs w:val="22"/>
        </w:rPr>
      </w:pPr>
    </w:p>
    <w:p w:rsidR="0030775F" w:rsidRPr="00340F09" w:rsidRDefault="00A03F3C" w:rsidP="00340F09">
      <w:pPr>
        <w:jc w:val="both"/>
        <w:rPr>
          <w:rFonts w:ascii="Arial" w:hAnsi="Arial" w:cs="Arial"/>
          <w:sz w:val="22"/>
          <w:szCs w:val="22"/>
        </w:rPr>
      </w:pPr>
      <w:r w:rsidRPr="00340F09">
        <w:rPr>
          <w:rFonts w:ascii="Arial" w:hAnsi="Arial" w:cs="Arial"/>
          <w:sz w:val="22"/>
          <w:szCs w:val="22"/>
        </w:rPr>
        <w:t>2. Las bases reguladoras de estas subvenciones están contenidas en la Orden IND/</w:t>
      </w:r>
      <w:r w:rsidR="006D1831">
        <w:rPr>
          <w:rFonts w:ascii="Arial" w:hAnsi="Arial" w:cs="Arial"/>
          <w:sz w:val="22"/>
          <w:szCs w:val="22"/>
        </w:rPr>
        <w:t>34</w:t>
      </w:r>
      <w:r w:rsidRPr="00340F09">
        <w:rPr>
          <w:rFonts w:ascii="Arial" w:hAnsi="Arial" w:cs="Arial"/>
          <w:sz w:val="22"/>
          <w:szCs w:val="22"/>
        </w:rPr>
        <w:t xml:space="preserve">/2021, </w:t>
      </w:r>
      <w:r w:rsidR="006D1831">
        <w:rPr>
          <w:rFonts w:ascii="Arial" w:hAnsi="Arial" w:cs="Arial"/>
          <w:sz w:val="22"/>
          <w:szCs w:val="22"/>
        </w:rPr>
        <w:t>de 9</w:t>
      </w:r>
      <w:r w:rsidR="00F41C9F">
        <w:rPr>
          <w:rFonts w:ascii="Arial" w:hAnsi="Arial" w:cs="Arial"/>
          <w:sz w:val="22"/>
          <w:szCs w:val="22"/>
        </w:rPr>
        <w:t xml:space="preserve"> de jul</w:t>
      </w:r>
      <w:r w:rsidR="00340F09" w:rsidRPr="00340F09">
        <w:rPr>
          <w:rFonts w:ascii="Arial" w:hAnsi="Arial" w:cs="Arial"/>
          <w:sz w:val="22"/>
          <w:szCs w:val="22"/>
        </w:rPr>
        <w:t>io, por la que se establecen las bases reguladoras de las subvenciones destinadas a los albergues de peregrinos del Camino de Santiago y de la Ruta Lebaniega de t</w:t>
      </w:r>
      <w:r w:rsidR="006D1831">
        <w:rPr>
          <w:rFonts w:ascii="Arial" w:hAnsi="Arial" w:cs="Arial"/>
          <w:sz w:val="22"/>
          <w:szCs w:val="22"/>
        </w:rPr>
        <w:t>itularidad de entidades locales (B.O.C. nº 140, de 21 de julio de 2021).</w:t>
      </w:r>
    </w:p>
    <w:p w:rsidR="00A03F3C" w:rsidRPr="00340F09" w:rsidRDefault="00A03F3C" w:rsidP="00340F09">
      <w:pPr>
        <w:jc w:val="both"/>
        <w:rPr>
          <w:rFonts w:ascii="Arial" w:hAnsi="Arial" w:cs="Arial"/>
          <w:sz w:val="22"/>
          <w:szCs w:val="22"/>
        </w:rPr>
      </w:pPr>
    </w:p>
    <w:p w:rsidR="00A03F3C" w:rsidRDefault="00A03F3C" w:rsidP="00A03F3C">
      <w:pPr>
        <w:jc w:val="both"/>
        <w:rPr>
          <w:rFonts w:ascii="Arial" w:hAnsi="Arial" w:cs="Arial"/>
          <w:snapToGrid w:val="0"/>
          <w:sz w:val="22"/>
          <w:szCs w:val="22"/>
        </w:rPr>
      </w:pPr>
      <w:r>
        <w:rPr>
          <w:rFonts w:ascii="Arial" w:hAnsi="Arial" w:cs="Arial"/>
          <w:sz w:val="22"/>
          <w:szCs w:val="22"/>
        </w:rPr>
        <w:t xml:space="preserve">3. </w:t>
      </w:r>
      <w:r>
        <w:rPr>
          <w:rFonts w:ascii="Arial" w:hAnsi="Arial" w:cs="Arial"/>
          <w:snapToGrid w:val="0"/>
          <w:sz w:val="22"/>
          <w:szCs w:val="22"/>
        </w:rPr>
        <w:t>La percepción de una subvención al amparo de esta orden estará sujeta a las siguientes reglas de compatibilidad:</w:t>
      </w:r>
    </w:p>
    <w:p w:rsidR="00A03F3C" w:rsidRDefault="00A03F3C" w:rsidP="00A03F3C">
      <w:pPr>
        <w:jc w:val="both"/>
        <w:rPr>
          <w:rFonts w:ascii="Arial" w:hAnsi="Arial" w:cs="Arial"/>
          <w:snapToGrid w:val="0"/>
          <w:sz w:val="22"/>
          <w:szCs w:val="22"/>
        </w:rPr>
      </w:pPr>
    </w:p>
    <w:p w:rsidR="00A03F3C" w:rsidRDefault="00A03F3C" w:rsidP="00A03F3C">
      <w:pPr>
        <w:jc w:val="both"/>
        <w:rPr>
          <w:rFonts w:ascii="Arial" w:hAnsi="Arial" w:cs="Arial"/>
          <w:snapToGrid w:val="0"/>
          <w:sz w:val="22"/>
          <w:szCs w:val="22"/>
        </w:rPr>
      </w:pPr>
      <w:r>
        <w:rPr>
          <w:rFonts w:ascii="Arial" w:hAnsi="Arial" w:cs="Arial"/>
          <w:snapToGrid w:val="0"/>
          <w:sz w:val="22"/>
          <w:szCs w:val="22"/>
        </w:rPr>
        <w:t>- Será incompatible con cualquiera otra subvención, ayuda, ingreso o recurso procedente del Gobierno de Cantabria, sus organismos autónomos y entidades públicas empresariales.</w:t>
      </w:r>
    </w:p>
    <w:p w:rsidR="00A03F3C" w:rsidRDefault="00A03F3C" w:rsidP="00A03F3C">
      <w:pPr>
        <w:jc w:val="both"/>
        <w:rPr>
          <w:rFonts w:ascii="Arial" w:hAnsi="Arial" w:cs="Arial"/>
          <w:snapToGrid w:val="0"/>
          <w:sz w:val="22"/>
          <w:szCs w:val="22"/>
        </w:rPr>
      </w:pPr>
      <w:r>
        <w:rPr>
          <w:rFonts w:ascii="Arial" w:hAnsi="Arial" w:cs="Arial"/>
          <w:snapToGrid w:val="0"/>
          <w:sz w:val="22"/>
          <w:szCs w:val="22"/>
        </w:rPr>
        <w:t>- 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A03F3C" w:rsidRDefault="00A03F3C" w:rsidP="00A03F3C">
      <w:pPr>
        <w:jc w:val="both"/>
        <w:rPr>
          <w:rFonts w:ascii="Arial" w:hAnsi="Arial" w:cs="Arial"/>
          <w:snapToGrid w:val="0"/>
          <w:sz w:val="22"/>
          <w:szCs w:val="22"/>
        </w:rPr>
      </w:pPr>
    </w:p>
    <w:p w:rsidR="000355F6" w:rsidRDefault="00A03F3C" w:rsidP="00A03F3C">
      <w:pPr>
        <w:jc w:val="both"/>
        <w:rPr>
          <w:rFonts w:ascii="Arial" w:hAnsi="Arial" w:cs="Arial"/>
          <w:sz w:val="22"/>
          <w:szCs w:val="22"/>
        </w:rPr>
      </w:pPr>
      <w:r>
        <w:rPr>
          <w:rFonts w:ascii="Arial" w:hAnsi="Arial" w:cs="Arial"/>
          <w:snapToGrid w:val="0"/>
          <w:sz w:val="22"/>
          <w:szCs w:val="22"/>
        </w:rPr>
        <w:t xml:space="preserve">Para asegurar el cumplimiento de las condiciones recogidas en los puntos anteriores se exigirá una declaración responsable suscrita por </w:t>
      </w:r>
      <w:r w:rsidR="0008266E">
        <w:rPr>
          <w:rFonts w:ascii="Arial" w:hAnsi="Arial" w:cs="Arial"/>
          <w:snapToGrid w:val="0"/>
          <w:sz w:val="22"/>
          <w:szCs w:val="22"/>
        </w:rPr>
        <w:t>el</w:t>
      </w:r>
      <w:r>
        <w:rPr>
          <w:rFonts w:ascii="Arial" w:hAnsi="Arial" w:cs="Arial"/>
          <w:snapToGrid w:val="0"/>
          <w:sz w:val="22"/>
          <w:szCs w:val="22"/>
        </w:rPr>
        <w:t xml:space="preserve"> solicitante acerca de la obtención o no de otras subvenciones, ayudas, ingresos o recursos que financien las inversiones subvencionadas, de acuerdo con el modelo que se establezca en </w:t>
      </w:r>
      <w:r w:rsidR="0008266E">
        <w:rPr>
          <w:rFonts w:ascii="Arial" w:hAnsi="Arial" w:cs="Arial"/>
          <w:snapToGrid w:val="0"/>
          <w:sz w:val="22"/>
          <w:szCs w:val="22"/>
        </w:rPr>
        <w:t xml:space="preserve">esta </w:t>
      </w:r>
      <w:r>
        <w:rPr>
          <w:rFonts w:ascii="Arial" w:hAnsi="Arial" w:cs="Arial"/>
          <w:snapToGrid w:val="0"/>
          <w:sz w:val="22"/>
          <w:szCs w:val="22"/>
        </w:rPr>
        <w:t>convocatoria</w:t>
      </w:r>
      <w:r w:rsidR="0008266E">
        <w:rPr>
          <w:rFonts w:ascii="Arial" w:hAnsi="Arial" w:cs="Arial"/>
          <w:snapToGrid w:val="0"/>
          <w:sz w:val="22"/>
          <w:szCs w:val="22"/>
        </w:rPr>
        <w:t>.</w:t>
      </w:r>
      <w:r>
        <w:rPr>
          <w:rFonts w:ascii="Arial" w:hAnsi="Arial" w:cs="Arial"/>
          <w:snapToGrid w:val="0"/>
          <w:sz w:val="22"/>
          <w:szCs w:val="22"/>
        </w:rPr>
        <w:t xml:space="preserve"> </w:t>
      </w:r>
    </w:p>
    <w:p w:rsidR="00A03F3C" w:rsidRDefault="00A03F3C" w:rsidP="000355F6">
      <w:pPr>
        <w:jc w:val="both"/>
        <w:rPr>
          <w:rFonts w:ascii="Arial" w:hAnsi="Arial" w:cs="Arial"/>
          <w:sz w:val="22"/>
          <w:szCs w:val="22"/>
        </w:rPr>
      </w:pPr>
    </w:p>
    <w:p w:rsidR="000355F6" w:rsidRPr="0008266E" w:rsidRDefault="000355F6" w:rsidP="000355F6">
      <w:pPr>
        <w:pStyle w:val="Textoindependiente"/>
        <w:rPr>
          <w:rFonts w:ascii="Arial" w:hAnsi="Arial" w:cs="Arial"/>
          <w:b/>
          <w:sz w:val="22"/>
          <w:szCs w:val="22"/>
        </w:rPr>
      </w:pPr>
      <w:r w:rsidRPr="0008266E">
        <w:rPr>
          <w:rFonts w:ascii="Arial" w:hAnsi="Arial" w:cs="Arial"/>
          <w:b/>
          <w:sz w:val="22"/>
          <w:szCs w:val="22"/>
        </w:rPr>
        <w:t>Artículo 2. Beneficiarios.</w:t>
      </w:r>
    </w:p>
    <w:p w:rsidR="000355F6" w:rsidRDefault="000355F6" w:rsidP="000355F6">
      <w:pPr>
        <w:pStyle w:val="Prrafodelista"/>
        <w:spacing w:before="100" w:beforeAutospacing="1" w:after="100" w:afterAutospacing="1"/>
        <w:ind w:left="0"/>
        <w:jc w:val="both"/>
        <w:rPr>
          <w:rFonts w:ascii="Arial" w:hAnsi="Arial" w:cs="Arial"/>
          <w:sz w:val="22"/>
          <w:szCs w:val="22"/>
          <w:lang w:eastAsia="en-US" w:bidi="en-US"/>
        </w:rPr>
      </w:pPr>
      <w:r>
        <w:rPr>
          <w:rFonts w:ascii="Arial" w:hAnsi="Arial" w:cs="Arial"/>
          <w:sz w:val="22"/>
          <w:szCs w:val="22"/>
          <w:lang w:eastAsia="en-US" w:bidi="en-US"/>
        </w:rPr>
        <w:t xml:space="preserve">1. Podrán tener la condición de beneficiarias </w:t>
      </w:r>
      <w:r>
        <w:rPr>
          <w:rFonts w:ascii="Arial" w:hAnsi="Arial" w:cs="Arial"/>
          <w:sz w:val="22"/>
          <w:szCs w:val="22"/>
        </w:rPr>
        <w:t xml:space="preserve">las entidades locales titulares de albergues </w:t>
      </w:r>
      <w:r>
        <w:rPr>
          <w:rFonts w:ascii="Arial" w:hAnsi="Arial" w:cs="Arial"/>
          <w:snapToGrid w:val="0"/>
          <w:sz w:val="22"/>
          <w:szCs w:val="22"/>
        </w:rPr>
        <w:t xml:space="preserve">de peregrinos del Camino de Santiago y de </w:t>
      </w:r>
      <w:smartTag w:uri="urn:schemas-microsoft-com:office:smarttags" w:element="PersonName">
        <w:smartTagPr>
          <w:attr w:name="ProductID" w:val="la Ruta Lebaniega"/>
        </w:smartTagPr>
        <w:r>
          <w:rPr>
            <w:rFonts w:ascii="Arial" w:hAnsi="Arial" w:cs="Arial"/>
            <w:snapToGrid w:val="0"/>
            <w:sz w:val="22"/>
            <w:szCs w:val="22"/>
          </w:rPr>
          <w:t>la Ruta Lebaniega</w:t>
        </w:r>
      </w:smartTag>
      <w:r>
        <w:rPr>
          <w:rFonts w:ascii="Arial" w:hAnsi="Arial" w:cs="Arial"/>
          <w:snapToGrid w:val="0"/>
          <w:sz w:val="22"/>
          <w:szCs w:val="22"/>
        </w:rPr>
        <w:t xml:space="preserve">, definidos mediante Acuerdo del Consejo de Gobierno de 15 de octubre de 2015 (Boletín Oficial de Cantabria de 27 de octubre de 2015, EXT. Núm. 82), </w:t>
      </w:r>
      <w:r>
        <w:rPr>
          <w:rFonts w:ascii="Arial" w:hAnsi="Arial" w:cs="Arial"/>
          <w:sz w:val="22"/>
          <w:szCs w:val="22"/>
          <w:lang w:eastAsia="en-US" w:bidi="en-US"/>
        </w:rPr>
        <w:t>que lleven a cabo alguna de las actuaciones consideradas subvencionable</w:t>
      </w:r>
      <w:r w:rsidR="0008266E">
        <w:rPr>
          <w:rFonts w:ascii="Arial" w:hAnsi="Arial" w:cs="Arial"/>
          <w:sz w:val="22"/>
          <w:szCs w:val="22"/>
          <w:lang w:eastAsia="en-US" w:bidi="en-US"/>
        </w:rPr>
        <w:t>s a que se refiere el artículo 4</w:t>
      </w:r>
      <w:r>
        <w:rPr>
          <w:rFonts w:ascii="Arial" w:hAnsi="Arial" w:cs="Arial"/>
          <w:sz w:val="22"/>
          <w:szCs w:val="22"/>
          <w:lang w:eastAsia="en-US" w:bidi="en-US"/>
        </w:rPr>
        <w:t xml:space="preserve"> de esta orden.  </w:t>
      </w:r>
    </w:p>
    <w:p w:rsidR="000355F6" w:rsidRDefault="000355F6" w:rsidP="000355F6">
      <w:pPr>
        <w:pStyle w:val="Prrafodelista"/>
        <w:spacing w:before="100" w:beforeAutospacing="1" w:after="100" w:afterAutospacing="1"/>
        <w:ind w:left="0"/>
        <w:jc w:val="both"/>
        <w:rPr>
          <w:rFonts w:ascii="Arial" w:hAnsi="Arial" w:cs="Arial"/>
          <w:sz w:val="22"/>
          <w:szCs w:val="22"/>
          <w:lang w:eastAsia="en-US" w:bidi="en-US"/>
        </w:rPr>
      </w:pPr>
      <w:r>
        <w:rPr>
          <w:rFonts w:ascii="Arial" w:hAnsi="Arial" w:cs="Arial"/>
          <w:sz w:val="22"/>
          <w:szCs w:val="22"/>
          <w:lang w:eastAsia="en-US" w:bidi="en-US"/>
        </w:rPr>
        <w:t>2. No podrán obtener la condición de beneficiarias las entidades que incurran en alguno de los supuestos contemplados en los artículos 12.2 y 12.3 de la Ley 10/2006, de 17 de julio, de Subvenciones de Cantabria.</w:t>
      </w:r>
    </w:p>
    <w:p w:rsidR="00F770E9" w:rsidRDefault="00F770E9" w:rsidP="000355F6">
      <w:pPr>
        <w:jc w:val="both"/>
        <w:rPr>
          <w:rFonts w:ascii="Arial" w:hAnsi="Arial" w:cs="Arial"/>
          <w:b/>
          <w:sz w:val="22"/>
          <w:szCs w:val="22"/>
        </w:rPr>
      </w:pPr>
    </w:p>
    <w:p w:rsidR="00020888" w:rsidRPr="0008266E" w:rsidRDefault="00020888" w:rsidP="000355F6">
      <w:pPr>
        <w:jc w:val="both"/>
        <w:rPr>
          <w:rFonts w:ascii="Arial" w:hAnsi="Arial" w:cs="Arial"/>
          <w:b/>
          <w:sz w:val="22"/>
          <w:szCs w:val="22"/>
        </w:rPr>
      </w:pPr>
      <w:r w:rsidRPr="0008266E">
        <w:rPr>
          <w:rFonts w:ascii="Arial" w:hAnsi="Arial" w:cs="Arial"/>
          <w:b/>
          <w:sz w:val="22"/>
          <w:szCs w:val="22"/>
        </w:rPr>
        <w:lastRenderedPageBreak/>
        <w:t>Artículo 3. Financiación y cuantía de las subvenciones. Régimen de pago</w:t>
      </w:r>
    </w:p>
    <w:p w:rsidR="00020888" w:rsidRDefault="00020888" w:rsidP="000355F6">
      <w:pPr>
        <w:jc w:val="both"/>
        <w:rPr>
          <w:rFonts w:ascii="Arial" w:hAnsi="Arial" w:cs="Arial"/>
          <w:sz w:val="22"/>
          <w:szCs w:val="22"/>
        </w:rPr>
      </w:pPr>
    </w:p>
    <w:p w:rsidR="00020888" w:rsidRDefault="009410B4" w:rsidP="009410B4">
      <w:pPr>
        <w:pStyle w:val="Prrafodelista"/>
        <w:ind w:left="0"/>
        <w:jc w:val="both"/>
        <w:rPr>
          <w:rFonts w:ascii="Arial" w:hAnsi="Arial" w:cs="Arial"/>
          <w:sz w:val="22"/>
          <w:szCs w:val="22"/>
        </w:rPr>
      </w:pPr>
      <w:r>
        <w:rPr>
          <w:rFonts w:ascii="Arial" w:hAnsi="Arial" w:cs="Arial"/>
          <w:sz w:val="22"/>
          <w:szCs w:val="22"/>
        </w:rPr>
        <w:t>1.</w:t>
      </w:r>
      <w:r w:rsidR="00A03F3C">
        <w:rPr>
          <w:rFonts w:ascii="Arial" w:hAnsi="Arial" w:cs="Arial"/>
          <w:sz w:val="22"/>
          <w:szCs w:val="22"/>
        </w:rPr>
        <w:t xml:space="preserve"> </w:t>
      </w:r>
      <w:r w:rsidR="00020888">
        <w:rPr>
          <w:rFonts w:ascii="Arial" w:hAnsi="Arial" w:cs="Arial"/>
          <w:sz w:val="22"/>
          <w:szCs w:val="22"/>
        </w:rPr>
        <w:t>Las subvenciones se abonarán con cargo a la aplicaci</w:t>
      </w:r>
      <w:r>
        <w:rPr>
          <w:rFonts w:ascii="Arial" w:hAnsi="Arial" w:cs="Arial"/>
          <w:sz w:val="22"/>
          <w:szCs w:val="22"/>
        </w:rPr>
        <w:t>ón presupuestaria 12.08.432.A.76</w:t>
      </w:r>
      <w:r w:rsidR="00020888">
        <w:rPr>
          <w:rFonts w:ascii="Arial" w:hAnsi="Arial" w:cs="Arial"/>
          <w:sz w:val="22"/>
          <w:szCs w:val="22"/>
        </w:rPr>
        <w:t xml:space="preserve">1 de los Presupuestos Generales de la Comunidad Autónoma de Cantabria para el año 2021, por una cuantía máxima de </w:t>
      </w:r>
      <w:r w:rsidR="000677A8">
        <w:rPr>
          <w:rFonts w:ascii="Arial" w:hAnsi="Arial" w:cs="Arial"/>
          <w:sz w:val="22"/>
          <w:szCs w:val="22"/>
        </w:rPr>
        <w:t>90.423</w:t>
      </w:r>
      <w:r>
        <w:rPr>
          <w:rFonts w:ascii="Arial" w:hAnsi="Arial" w:cs="Arial"/>
          <w:sz w:val="22"/>
          <w:szCs w:val="22"/>
        </w:rPr>
        <w:t xml:space="preserve"> euros.</w:t>
      </w:r>
    </w:p>
    <w:p w:rsidR="00B53FB4" w:rsidRDefault="00B53FB4" w:rsidP="00A03F3C">
      <w:pPr>
        <w:jc w:val="both"/>
        <w:rPr>
          <w:rFonts w:ascii="Arial" w:hAnsi="Arial" w:cs="Arial"/>
          <w:sz w:val="22"/>
          <w:szCs w:val="22"/>
        </w:rPr>
      </w:pPr>
    </w:p>
    <w:p w:rsidR="00A03F3C" w:rsidRDefault="00A03F3C" w:rsidP="00A03F3C">
      <w:pPr>
        <w:jc w:val="both"/>
        <w:rPr>
          <w:rFonts w:ascii="Arial" w:hAnsi="Arial" w:cs="Arial"/>
          <w:snapToGrid w:val="0"/>
          <w:sz w:val="22"/>
          <w:szCs w:val="22"/>
        </w:rPr>
      </w:pPr>
      <w:r>
        <w:rPr>
          <w:rFonts w:ascii="Arial" w:hAnsi="Arial" w:cs="Arial"/>
          <w:sz w:val="22"/>
          <w:szCs w:val="22"/>
        </w:rPr>
        <w:t>2.</w:t>
      </w:r>
      <w:r>
        <w:rPr>
          <w:rFonts w:ascii="Arial" w:hAnsi="Arial" w:cs="Arial"/>
          <w:snapToGrid w:val="0"/>
          <w:sz w:val="22"/>
          <w:szCs w:val="22"/>
        </w:rPr>
        <w:t xml:space="preserve"> El importe de la subvención no será superior al 90% del importe de la inversión subvencionada y en ningún caso superará la cantidad de 40.000 €. En todo caso, la citada ayuda deberá ser ponderada de acuerdo con los criterios de valorac</w:t>
      </w:r>
      <w:r w:rsidR="0008266E">
        <w:rPr>
          <w:rFonts w:ascii="Arial" w:hAnsi="Arial" w:cs="Arial"/>
          <w:snapToGrid w:val="0"/>
          <w:sz w:val="22"/>
          <w:szCs w:val="22"/>
        </w:rPr>
        <w:t>ión previstos en el artículo 7</w:t>
      </w:r>
      <w:r>
        <w:rPr>
          <w:rFonts w:ascii="Arial" w:hAnsi="Arial" w:cs="Arial"/>
          <w:snapToGrid w:val="0"/>
          <w:sz w:val="22"/>
          <w:szCs w:val="22"/>
        </w:rPr>
        <w:t xml:space="preserve"> de esta orden.</w:t>
      </w:r>
    </w:p>
    <w:p w:rsidR="00A03F3C" w:rsidRDefault="00A03F3C" w:rsidP="00A03F3C">
      <w:pPr>
        <w:jc w:val="both"/>
        <w:rPr>
          <w:rFonts w:ascii="Arial" w:hAnsi="Arial" w:cs="Arial"/>
          <w:snapToGrid w:val="0"/>
          <w:sz w:val="22"/>
          <w:szCs w:val="22"/>
        </w:rPr>
      </w:pPr>
    </w:p>
    <w:p w:rsidR="006C6558" w:rsidRDefault="006C6558" w:rsidP="00A03F3C">
      <w:pPr>
        <w:jc w:val="both"/>
        <w:rPr>
          <w:rFonts w:ascii="Arial" w:hAnsi="Arial" w:cs="Arial"/>
          <w:sz w:val="22"/>
          <w:szCs w:val="22"/>
        </w:rPr>
      </w:pPr>
      <w:r>
        <w:rPr>
          <w:rFonts w:ascii="Arial" w:hAnsi="Arial" w:cs="Arial"/>
          <w:sz w:val="22"/>
          <w:szCs w:val="22"/>
        </w:rPr>
        <w:t xml:space="preserve">3.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 </w:t>
      </w:r>
    </w:p>
    <w:p w:rsidR="006C6558" w:rsidRDefault="006C6558" w:rsidP="00A03F3C">
      <w:pPr>
        <w:jc w:val="both"/>
        <w:rPr>
          <w:rFonts w:ascii="Arial" w:hAnsi="Arial" w:cs="Arial"/>
          <w:sz w:val="22"/>
          <w:szCs w:val="22"/>
        </w:rPr>
      </w:pPr>
    </w:p>
    <w:p w:rsidR="00572575" w:rsidRDefault="00572575" w:rsidP="00572575">
      <w:pPr>
        <w:jc w:val="both"/>
        <w:rPr>
          <w:rFonts w:ascii="Arial" w:hAnsi="Arial" w:cs="Arial"/>
          <w:sz w:val="22"/>
          <w:szCs w:val="22"/>
        </w:rPr>
      </w:pPr>
      <w:r>
        <w:rPr>
          <w:rFonts w:ascii="Arial" w:hAnsi="Arial" w:cs="Arial"/>
          <w:sz w:val="22"/>
          <w:szCs w:val="22"/>
        </w:rPr>
        <w:t>4. La subvención se adelantará a cuenta en un único pago, de conformidad con lo dispuesto en la normativa de subvenciones vigente en el momento del pago.</w:t>
      </w:r>
    </w:p>
    <w:p w:rsidR="006C6558" w:rsidRDefault="006C6558" w:rsidP="00A03F3C">
      <w:pPr>
        <w:jc w:val="both"/>
        <w:rPr>
          <w:rFonts w:ascii="Arial" w:hAnsi="Arial" w:cs="Arial"/>
          <w:snapToGrid w:val="0"/>
          <w:sz w:val="22"/>
          <w:szCs w:val="22"/>
        </w:rPr>
      </w:pPr>
    </w:p>
    <w:p w:rsidR="00020888" w:rsidRDefault="00020888" w:rsidP="000355F6">
      <w:pPr>
        <w:jc w:val="both"/>
        <w:rPr>
          <w:rFonts w:ascii="Arial" w:hAnsi="Arial" w:cs="Arial"/>
          <w:sz w:val="22"/>
          <w:szCs w:val="22"/>
        </w:rPr>
      </w:pPr>
    </w:p>
    <w:p w:rsidR="000355F6" w:rsidRPr="0008266E" w:rsidRDefault="00B53FB4" w:rsidP="000355F6">
      <w:pPr>
        <w:jc w:val="both"/>
        <w:rPr>
          <w:rFonts w:ascii="Arial" w:hAnsi="Arial" w:cs="Arial"/>
          <w:b/>
          <w:sz w:val="22"/>
          <w:szCs w:val="22"/>
        </w:rPr>
      </w:pPr>
      <w:r w:rsidRPr="0008266E">
        <w:rPr>
          <w:rFonts w:ascii="Arial" w:hAnsi="Arial" w:cs="Arial"/>
          <w:b/>
          <w:sz w:val="22"/>
          <w:szCs w:val="22"/>
        </w:rPr>
        <w:t>Artículo 4</w:t>
      </w:r>
      <w:r w:rsidR="000355F6" w:rsidRPr="0008266E">
        <w:rPr>
          <w:rFonts w:ascii="Arial" w:hAnsi="Arial" w:cs="Arial"/>
          <w:b/>
          <w:sz w:val="22"/>
          <w:szCs w:val="22"/>
        </w:rPr>
        <w:t xml:space="preserve">. Gastos subvencionables. </w:t>
      </w:r>
    </w:p>
    <w:p w:rsidR="000355F6" w:rsidRDefault="000355F6" w:rsidP="000355F6">
      <w:pPr>
        <w:jc w:val="both"/>
        <w:rPr>
          <w:rFonts w:ascii="Arial" w:hAnsi="Arial" w:cs="Arial"/>
          <w:sz w:val="22"/>
          <w:szCs w:val="22"/>
        </w:rPr>
      </w:pPr>
    </w:p>
    <w:p w:rsidR="000355F6" w:rsidRDefault="000355F6" w:rsidP="000355F6">
      <w:pPr>
        <w:autoSpaceDE w:val="0"/>
        <w:autoSpaceDN w:val="0"/>
        <w:adjustRightInd w:val="0"/>
        <w:jc w:val="both"/>
        <w:rPr>
          <w:rFonts w:ascii="Arial" w:hAnsi="Arial" w:cs="Arial"/>
          <w:sz w:val="22"/>
          <w:szCs w:val="22"/>
        </w:rPr>
      </w:pPr>
      <w:r>
        <w:rPr>
          <w:rFonts w:ascii="Arial" w:hAnsi="Arial" w:cs="Arial"/>
          <w:sz w:val="22"/>
          <w:szCs w:val="22"/>
        </w:rPr>
        <w:t xml:space="preserve">1. Serán subvencionables las inversiones que se realicen </w:t>
      </w:r>
      <w:r w:rsidR="00B53FB4">
        <w:rPr>
          <w:rFonts w:ascii="Arial" w:hAnsi="Arial" w:cs="Arial"/>
          <w:sz w:val="22"/>
          <w:szCs w:val="22"/>
        </w:rPr>
        <w:t xml:space="preserve">entre el </w:t>
      </w:r>
      <w:r w:rsidR="00B53FB4" w:rsidRPr="00922BBD">
        <w:rPr>
          <w:rFonts w:ascii="Arial" w:hAnsi="Arial" w:cs="Arial"/>
          <w:sz w:val="22"/>
          <w:szCs w:val="22"/>
        </w:rPr>
        <w:t>1 de enero de 2021 y el 30 de junio de 2022</w:t>
      </w:r>
      <w:r w:rsidRPr="00922BBD">
        <w:rPr>
          <w:rFonts w:ascii="Arial" w:hAnsi="Arial" w:cs="Arial"/>
          <w:sz w:val="22"/>
          <w:szCs w:val="22"/>
        </w:rPr>
        <w:t>. Todas las inversiones deben estar facturadas y</w:t>
      </w:r>
      <w:r>
        <w:rPr>
          <w:rFonts w:ascii="Arial" w:hAnsi="Arial" w:cs="Arial"/>
          <w:sz w:val="22"/>
          <w:szCs w:val="22"/>
        </w:rPr>
        <w:t xml:space="preserve"> pagadas íntegramente dentro de dicho plazo.</w:t>
      </w:r>
    </w:p>
    <w:p w:rsidR="000355F6" w:rsidRDefault="000355F6" w:rsidP="000355F6">
      <w:pPr>
        <w:autoSpaceDE w:val="0"/>
        <w:autoSpaceDN w:val="0"/>
        <w:adjustRightInd w:val="0"/>
        <w:jc w:val="both"/>
        <w:rPr>
          <w:rFonts w:ascii="Arial" w:hAnsi="Arial" w:cs="Arial"/>
          <w:sz w:val="22"/>
          <w:szCs w:val="22"/>
        </w:rPr>
      </w:pPr>
    </w:p>
    <w:p w:rsidR="000355F6" w:rsidRDefault="000355F6" w:rsidP="000355F6">
      <w:pPr>
        <w:autoSpaceDE w:val="0"/>
        <w:autoSpaceDN w:val="0"/>
        <w:adjustRightInd w:val="0"/>
        <w:jc w:val="both"/>
        <w:rPr>
          <w:rFonts w:ascii="Arial" w:hAnsi="Arial" w:cs="Arial"/>
          <w:sz w:val="22"/>
          <w:szCs w:val="22"/>
        </w:rPr>
      </w:pPr>
      <w:r>
        <w:rPr>
          <w:rFonts w:ascii="Arial" w:hAnsi="Arial" w:cs="Arial"/>
          <w:sz w:val="22"/>
          <w:szCs w:val="22"/>
        </w:rPr>
        <w:t>2. Los conceptos de inversión subvencionables serán los siguientes:</w:t>
      </w:r>
    </w:p>
    <w:p w:rsidR="000355F6" w:rsidRDefault="000355F6" w:rsidP="000355F6">
      <w:pPr>
        <w:autoSpaceDE w:val="0"/>
        <w:autoSpaceDN w:val="0"/>
        <w:adjustRightInd w:val="0"/>
        <w:jc w:val="both"/>
        <w:rPr>
          <w:rFonts w:ascii="Arial" w:hAnsi="Arial" w:cs="Arial"/>
          <w:sz w:val="22"/>
          <w:szCs w:val="22"/>
        </w:rPr>
      </w:pP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Obras en materia de insonorización horizontal y vertical, inclusive ventanas y miradores, conforme a la normativa vigente en la materia.</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 xml:space="preserve">Obras en materia de accesibilidad para personas con movilidad reducida. </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Instalación de sistemas de climatización y/o aire acondicionado.</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 xml:space="preserve">Obras de reforma, mejora y acondicionamiento de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xml:space="preserve"> que garanticen la mejora de la prestación del servicio. Quedan incluidos los baños y el cambio de sanitarios.</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Instalación y equipamiento de sistemas de automatización de instalaciones (domótica) y de eficiencia energética. Queda incluido la instalación de placas solares.</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 xml:space="preserve">Obras de reforma y mejora de cocinas, incluido mobiliario, maquinaria y menaje. </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 xml:space="preserve">Instalación de tecnología wifi con acceso desde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xml:space="preserve"> y zonas de uso común.</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Obras de acondicionamiento y reforma de las cubiertas.</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 xml:space="preserve">Gastos derivados de la redacción de proyectos de obra y/o reforma de las instalaciones. </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t xml:space="preserve">Gastos derivados del cambio de instalaciones eléctricas y de fontanería. </w:t>
      </w:r>
    </w:p>
    <w:p w:rsidR="000355F6" w:rsidRDefault="000355F6" w:rsidP="000355F6">
      <w:pPr>
        <w:numPr>
          <w:ilvl w:val="0"/>
          <w:numId w:val="1"/>
        </w:numPr>
        <w:jc w:val="both"/>
        <w:rPr>
          <w:rFonts w:ascii="Arial" w:hAnsi="Arial" w:cs="Arial"/>
          <w:snapToGrid w:val="0"/>
          <w:sz w:val="22"/>
          <w:szCs w:val="22"/>
        </w:rPr>
      </w:pPr>
      <w:r>
        <w:rPr>
          <w:rFonts w:ascii="Arial" w:hAnsi="Arial" w:cs="Arial"/>
          <w:snapToGrid w:val="0"/>
          <w:sz w:val="22"/>
          <w:szCs w:val="22"/>
        </w:rPr>
        <w:lastRenderedPageBreak/>
        <w:t xml:space="preserve">Adquisición de elementos de mobiliario, enseres, dotación y equipamiento para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que garanticen una mejora en la prestación del servicio de hospitalidad en el albergue.</w:t>
      </w:r>
    </w:p>
    <w:p w:rsidR="000355F6" w:rsidRDefault="000355F6" w:rsidP="000355F6">
      <w:pPr>
        <w:ind w:left="360"/>
        <w:jc w:val="both"/>
        <w:rPr>
          <w:rFonts w:ascii="Arial" w:hAnsi="Arial" w:cs="Arial"/>
          <w:snapToGrid w:val="0"/>
          <w:sz w:val="22"/>
          <w:szCs w:val="22"/>
        </w:rPr>
      </w:pPr>
    </w:p>
    <w:p w:rsidR="000355F6" w:rsidRDefault="000355F6" w:rsidP="000355F6">
      <w:pPr>
        <w:jc w:val="both"/>
        <w:rPr>
          <w:rFonts w:ascii="Arial" w:hAnsi="Arial" w:cs="Arial"/>
          <w:sz w:val="22"/>
          <w:szCs w:val="22"/>
        </w:rPr>
      </w:pPr>
      <w:r>
        <w:rPr>
          <w:rFonts w:ascii="Arial" w:hAnsi="Arial" w:cs="Arial"/>
          <w:sz w:val="22"/>
          <w:szCs w:val="22"/>
        </w:rPr>
        <w:t>3. En ningún caso tendrá la consideración de subvencionable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0355F6" w:rsidRDefault="000355F6" w:rsidP="000355F6">
      <w:pPr>
        <w:jc w:val="both"/>
        <w:rPr>
          <w:rFonts w:ascii="Arial" w:hAnsi="Arial" w:cs="Arial"/>
          <w:sz w:val="22"/>
          <w:szCs w:val="22"/>
        </w:rPr>
      </w:pPr>
    </w:p>
    <w:p w:rsidR="000355F6" w:rsidRDefault="000355F6" w:rsidP="000355F6">
      <w:pPr>
        <w:pStyle w:val="Textoindependiente"/>
        <w:rPr>
          <w:rFonts w:ascii="Arial" w:hAnsi="Arial" w:cs="Arial"/>
          <w:sz w:val="22"/>
          <w:szCs w:val="22"/>
        </w:rPr>
      </w:pPr>
      <w:r>
        <w:rPr>
          <w:rFonts w:ascii="Arial" w:hAnsi="Arial" w:cs="Arial"/>
          <w:sz w:val="22"/>
          <w:szCs w:val="22"/>
        </w:rPr>
        <w:t>4. Las inversiones deberán mantenerse y aplicarse al desarrollo de la actividad que justificó la ayuda por un plazo mínimo de 5 años siguientes al pago a la persona beneficiaria.</w:t>
      </w:r>
    </w:p>
    <w:p w:rsidR="000355F6" w:rsidRDefault="000355F6" w:rsidP="000355F6">
      <w:pPr>
        <w:pStyle w:val="Textoindependiente"/>
        <w:rPr>
          <w:rFonts w:ascii="Arial" w:hAnsi="Arial" w:cs="Arial"/>
          <w:sz w:val="22"/>
          <w:szCs w:val="22"/>
        </w:rPr>
      </w:pPr>
    </w:p>
    <w:p w:rsidR="000355F6" w:rsidRDefault="000355F6" w:rsidP="000355F6">
      <w:pPr>
        <w:pStyle w:val="Textoindependiente"/>
        <w:rPr>
          <w:rFonts w:ascii="Arial" w:hAnsi="Arial" w:cs="Arial"/>
          <w:sz w:val="22"/>
          <w:szCs w:val="22"/>
        </w:rPr>
      </w:pPr>
      <w:r>
        <w:rPr>
          <w:rFonts w:ascii="Arial" w:hAnsi="Arial" w:cs="Arial"/>
          <w:sz w:val="22"/>
          <w:szCs w:val="22"/>
        </w:rPr>
        <w:t>5. Sólo podrá ser subvencionada una solicitud por entidad local.</w:t>
      </w:r>
    </w:p>
    <w:p w:rsidR="000355F6" w:rsidRDefault="000355F6" w:rsidP="000355F6">
      <w:pPr>
        <w:pStyle w:val="Textoindependiente"/>
        <w:rPr>
          <w:rFonts w:ascii="Arial" w:hAnsi="Arial" w:cs="Arial"/>
          <w:sz w:val="22"/>
          <w:szCs w:val="22"/>
        </w:rPr>
      </w:pPr>
    </w:p>
    <w:p w:rsidR="000355F6" w:rsidRDefault="000355F6" w:rsidP="000355F6">
      <w:pPr>
        <w:pStyle w:val="Textoindependiente"/>
        <w:rPr>
          <w:rFonts w:ascii="Arial" w:hAnsi="Arial" w:cs="Arial"/>
          <w:sz w:val="22"/>
          <w:szCs w:val="22"/>
        </w:rPr>
      </w:pPr>
      <w:r>
        <w:rPr>
          <w:rFonts w:ascii="Arial" w:hAnsi="Arial" w:cs="Arial"/>
          <w:sz w:val="22"/>
          <w:szCs w:val="22"/>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0355F6" w:rsidRDefault="000355F6" w:rsidP="000355F6">
      <w:pPr>
        <w:pStyle w:val="Textoindependiente"/>
        <w:rPr>
          <w:rFonts w:ascii="Arial" w:hAnsi="Arial" w:cs="Arial"/>
          <w:sz w:val="22"/>
          <w:szCs w:val="22"/>
        </w:rPr>
      </w:pPr>
    </w:p>
    <w:p w:rsidR="000355F6" w:rsidRDefault="000355F6" w:rsidP="000355F6">
      <w:pPr>
        <w:pStyle w:val="Textoindependiente"/>
        <w:rPr>
          <w:rFonts w:ascii="Arial" w:hAnsi="Arial" w:cs="Arial"/>
          <w:sz w:val="22"/>
          <w:szCs w:val="22"/>
        </w:rPr>
      </w:pPr>
      <w:r>
        <w:rPr>
          <w:rFonts w:ascii="Arial" w:hAnsi="Arial" w:cs="Arial"/>
          <w:sz w:val="22"/>
          <w:szCs w:val="22"/>
        </w:rPr>
        <w:t>7. Se admite el arrendamiento financiero ("leasing") para bienes de equipo, instalaciones y maquinaria, siempre que se acompañe una declaración responsable de</w:t>
      </w:r>
      <w:r w:rsidR="0008266E">
        <w:rPr>
          <w:rFonts w:ascii="Arial" w:hAnsi="Arial" w:cs="Arial"/>
          <w:sz w:val="22"/>
          <w:szCs w:val="22"/>
        </w:rPr>
        <w:t>l</w:t>
      </w:r>
      <w:r>
        <w:rPr>
          <w:rFonts w:ascii="Arial" w:hAnsi="Arial" w:cs="Arial"/>
          <w:sz w:val="22"/>
          <w:szCs w:val="22"/>
        </w:rPr>
        <w:t xml:space="preserve"> </w:t>
      </w:r>
      <w:r w:rsidR="0008266E">
        <w:rPr>
          <w:rFonts w:ascii="Arial" w:hAnsi="Arial" w:cs="Arial"/>
          <w:sz w:val="22"/>
          <w:szCs w:val="22"/>
        </w:rPr>
        <w:t>beneficiario</w:t>
      </w:r>
      <w:r>
        <w:rPr>
          <w:rFonts w:ascii="Arial" w:hAnsi="Arial" w:cs="Arial"/>
          <w:sz w:val="22"/>
          <w:szCs w:val="22"/>
        </w:rPr>
        <w:t xml:space="preserve"> de que se ejercerá la opción de compra a la finalización del contrato de arrendamiento.</w:t>
      </w:r>
    </w:p>
    <w:p w:rsidR="000355F6" w:rsidRDefault="000355F6" w:rsidP="000355F6">
      <w:pPr>
        <w:pStyle w:val="Textoindependiente"/>
        <w:rPr>
          <w:rFonts w:ascii="Arial" w:hAnsi="Arial" w:cs="Arial"/>
          <w:sz w:val="22"/>
          <w:szCs w:val="22"/>
        </w:rPr>
      </w:pPr>
    </w:p>
    <w:p w:rsidR="000355F6" w:rsidRDefault="000355F6" w:rsidP="000355F6">
      <w:pPr>
        <w:pStyle w:val="Textoindependiente"/>
        <w:rPr>
          <w:rFonts w:ascii="Arial" w:hAnsi="Arial" w:cs="Arial"/>
          <w:sz w:val="22"/>
          <w:szCs w:val="22"/>
        </w:rPr>
      </w:pPr>
      <w:r>
        <w:rPr>
          <w:rFonts w:ascii="Arial" w:hAnsi="Arial" w:cs="Arial"/>
          <w:sz w:val="22"/>
          <w:szCs w:val="22"/>
        </w:rPr>
        <w:t>8. Los beneficiarios de las subvenciones reguladas por la presente orden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0355F6" w:rsidRDefault="000355F6" w:rsidP="000355F6">
      <w:pPr>
        <w:pStyle w:val="Textoindependiente"/>
        <w:rPr>
          <w:rFonts w:ascii="Arial" w:hAnsi="Arial" w:cs="Arial"/>
          <w:sz w:val="22"/>
          <w:szCs w:val="22"/>
        </w:rPr>
      </w:pPr>
    </w:p>
    <w:p w:rsidR="000355F6" w:rsidRDefault="000355F6" w:rsidP="000355F6">
      <w:pPr>
        <w:pStyle w:val="Textoindependiente"/>
        <w:ind w:firstLine="708"/>
        <w:rPr>
          <w:rFonts w:ascii="Arial" w:hAnsi="Arial" w:cs="Arial"/>
          <w:sz w:val="22"/>
          <w:szCs w:val="22"/>
        </w:rPr>
      </w:pPr>
      <w:r>
        <w:rPr>
          <w:rFonts w:ascii="Arial" w:hAnsi="Arial" w:cs="Arial"/>
          <w:sz w:val="22"/>
          <w:szCs w:val="22"/>
        </w:rPr>
        <w:t>La subcontratación deberá realizarse con pleno respeto a lo dispuesto en la legislación vigente en materia de subcontratación, en particular a lo dispuesto en los artículos 29 de la Ley 38/2003, General de Subvenciones y 30 de la Ley 10/2006, de Subvenciones de Cantabria.</w:t>
      </w:r>
    </w:p>
    <w:p w:rsidR="000355F6" w:rsidRDefault="000355F6" w:rsidP="000355F6">
      <w:pPr>
        <w:pStyle w:val="Textoindependiente"/>
        <w:rPr>
          <w:rFonts w:ascii="Arial" w:hAnsi="Arial" w:cs="Arial"/>
          <w:sz w:val="22"/>
          <w:szCs w:val="22"/>
        </w:rPr>
      </w:pPr>
    </w:p>
    <w:p w:rsidR="000355F6" w:rsidRPr="00A03F3C" w:rsidRDefault="000355F6" w:rsidP="000355F6">
      <w:pPr>
        <w:pStyle w:val="Textoindependiente"/>
        <w:rPr>
          <w:rFonts w:ascii="Arial" w:hAnsi="Arial" w:cs="Arial"/>
          <w:color w:val="FF0000"/>
          <w:sz w:val="22"/>
          <w:szCs w:val="22"/>
        </w:rPr>
      </w:pPr>
      <w:r w:rsidRPr="00F11F2F">
        <w:rPr>
          <w:rFonts w:ascii="Arial" w:hAnsi="Arial" w:cs="Arial"/>
          <w:sz w:val="22"/>
          <w:szCs w:val="22"/>
        </w:rPr>
        <w:t>9. Se consideran gastos subvencionables aquellos que de manera indubitada respondan a la naturaleza de la actividad subvencionada, resulten estrictamente necesarios y se realicen y paguen en el per</w:t>
      </w:r>
      <w:r w:rsidR="00B53FB4" w:rsidRPr="00F11F2F">
        <w:rPr>
          <w:rFonts w:ascii="Arial" w:hAnsi="Arial" w:cs="Arial"/>
          <w:sz w:val="22"/>
          <w:szCs w:val="22"/>
        </w:rPr>
        <w:t>íodo previsto en la presente</w:t>
      </w:r>
      <w:r w:rsidRPr="00F11F2F">
        <w:rPr>
          <w:rFonts w:ascii="Arial" w:hAnsi="Arial" w:cs="Arial"/>
          <w:sz w:val="22"/>
          <w:szCs w:val="22"/>
        </w:rPr>
        <w:t xml:space="preserve"> orden de convocatoria. En ningún caso el coste de adquisición de los gastos subvencionables podrá ser superior al valor de mercado</w:t>
      </w:r>
      <w:r w:rsidRPr="00A03F3C">
        <w:rPr>
          <w:rFonts w:ascii="Arial" w:hAnsi="Arial" w:cs="Arial"/>
          <w:color w:val="FF0000"/>
          <w:sz w:val="22"/>
          <w:szCs w:val="22"/>
        </w:rPr>
        <w:t>.</w:t>
      </w:r>
    </w:p>
    <w:p w:rsidR="000355F6" w:rsidRDefault="000355F6" w:rsidP="000355F6">
      <w:pPr>
        <w:pStyle w:val="Textoindependiente"/>
        <w:rPr>
          <w:rFonts w:ascii="Arial" w:hAnsi="Arial" w:cs="Arial"/>
          <w:sz w:val="22"/>
          <w:szCs w:val="22"/>
        </w:rPr>
      </w:pPr>
    </w:p>
    <w:p w:rsidR="000355F6" w:rsidRDefault="00B53FB4" w:rsidP="000355F6">
      <w:pPr>
        <w:pStyle w:val="Textoindependiente"/>
        <w:rPr>
          <w:rFonts w:ascii="Arial" w:hAnsi="Arial" w:cs="Arial"/>
          <w:sz w:val="22"/>
          <w:szCs w:val="22"/>
        </w:rPr>
      </w:pPr>
      <w:r>
        <w:rPr>
          <w:rFonts w:ascii="Arial" w:hAnsi="Arial" w:cs="Arial"/>
          <w:sz w:val="22"/>
          <w:szCs w:val="22"/>
        </w:rPr>
        <w:t xml:space="preserve">10. El beneficiario </w:t>
      </w:r>
      <w:r w:rsidR="000355F6">
        <w:rPr>
          <w:rFonts w:ascii="Arial" w:hAnsi="Arial" w:cs="Arial"/>
          <w:sz w:val="22"/>
          <w:szCs w:val="22"/>
        </w:rPr>
        <w:t>se compromete a respetar los requisitos que la normativa nacional y europea en vigor le exija, solicitando de las autoridades competentes los permisos y autorizaciones necesarios.</w:t>
      </w:r>
    </w:p>
    <w:p w:rsidR="000355F6" w:rsidRDefault="000355F6" w:rsidP="000355F6">
      <w:pPr>
        <w:pStyle w:val="Textoindependiente"/>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 xml:space="preserve">11. 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w:t>
      </w:r>
      <w:r>
        <w:rPr>
          <w:rFonts w:ascii="Arial" w:hAnsi="Arial" w:cs="Arial"/>
          <w:sz w:val="22"/>
          <w:szCs w:val="22"/>
        </w:rPr>
        <w:lastRenderedPageBreak/>
        <w:t>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0355F6" w:rsidRDefault="000355F6" w:rsidP="000355F6">
      <w:pPr>
        <w:jc w:val="both"/>
        <w:rPr>
          <w:rFonts w:ascii="Arial" w:hAnsi="Arial" w:cs="Arial"/>
          <w:snapToGrid w:val="0"/>
          <w:sz w:val="22"/>
          <w:szCs w:val="22"/>
        </w:rPr>
      </w:pPr>
    </w:p>
    <w:p w:rsidR="00841DB1" w:rsidRDefault="00841DB1" w:rsidP="000355F6">
      <w:pPr>
        <w:jc w:val="both"/>
        <w:rPr>
          <w:rFonts w:ascii="Arial" w:hAnsi="Arial" w:cs="Arial"/>
          <w:snapToGrid w:val="0"/>
          <w:sz w:val="22"/>
          <w:szCs w:val="22"/>
        </w:rPr>
      </w:pPr>
    </w:p>
    <w:p w:rsidR="000355F6" w:rsidRPr="006B63F1" w:rsidRDefault="009935CD" w:rsidP="000355F6">
      <w:pPr>
        <w:jc w:val="both"/>
        <w:rPr>
          <w:rFonts w:ascii="Arial" w:hAnsi="Arial" w:cs="Arial"/>
          <w:b/>
          <w:snapToGrid w:val="0"/>
          <w:sz w:val="22"/>
          <w:szCs w:val="22"/>
        </w:rPr>
      </w:pPr>
      <w:r w:rsidRPr="006B63F1">
        <w:rPr>
          <w:rFonts w:ascii="Arial" w:hAnsi="Arial" w:cs="Arial"/>
          <w:b/>
          <w:snapToGrid w:val="0"/>
          <w:sz w:val="22"/>
          <w:szCs w:val="22"/>
        </w:rPr>
        <w:t>A</w:t>
      </w:r>
      <w:r w:rsidR="0030775F">
        <w:rPr>
          <w:rFonts w:ascii="Arial" w:hAnsi="Arial" w:cs="Arial"/>
          <w:b/>
          <w:snapToGrid w:val="0"/>
          <w:sz w:val="22"/>
          <w:szCs w:val="22"/>
        </w:rPr>
        <w:t>rtículo 5</w:t>
      </w:r>
      <w:r w:rsidR="000355F6" w:rsidRPr="006B63F1">
        <w:rPr>
          <w:rFonts w:ascii="Arial" w:hAnsi="Arial" w:cs="Arial"/>
          <w:b/>
          <w:snapToGrid w:val="0"/>
          <w:sz w:val="22"/>
          <w:szCs w:val="22"/>
        </w:rPr>
        <w:t>. Solicitudes, documentación y plazo de presentación.</w:t>
      </w:r>
    </w:p>
    <w:p w:rsidR="000355F6" w:rsidRDefault="000355F6" w:rsidP="000355F6">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1. Las solicitudes de subvenciones deberán presentarse en el plazo </w:t>
      </w:r>
      <w:r w:rsidRPr="00922BBD">
        <w:rPr>
          <w:rFonts w:ascii="Arial" w:hAnsi="Arial" w:cs="Arial"/>
          <w:sz w:val="22"/>
          <w:szCs w:val="22"/>
          <w:lang w:eastAsia="en-US" w:bidi="en-US"/>
        </w:rPr>
        <w:t xml:space="preserve">de quince días </w:t>
      </w:r>
      <w:r>
        <w:rPr>
          <w:rFonts w:ascii="Arial" w:hAnsi="Arial" w:cs="Arial"/>
          <w:sz w:val="22"/>
          <w:szCs w:val="22"/>
          <w:lang w:eastAsia="en-US" w:bidi="en-US"/>
        </w:rPr>
        <w:t xml:space="preserve">hábiles a contar desde la fecha indicada en el extracto de la convocatoria publicado en el Boletín Oficial de Cantabria. </w:t>
      </w:r>
    </w:p>
    <w:p w:rsidR="000355F6" w:rsidRDefault="000355F6" w:rsidP="000355F6">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2. La solicitud de subvención, debidamente cumplimentada y firmada por quien ostenta la representación legal de la entidad local y acompañada de la documentación requerida, se formulará en modelo oficial,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Pr>
            <w:rFonts w:ascii="Arial" w:hAnsi="Arial" w:cs="Arial"/>
            <w:sz w:val="22"/>
            <w:szCs w:val="22"/>
            <w:lang w:eastAsia="en-US" w:bidi="en-US"/>
          </w:rPr>
          <w:t>012”</w:t>
        </w:r>
      </w:smartTag>
      <w:r>
        <w:rPr>
          <w:rFonts w:ascii="Arial" w:hAnsi="Arial" w:cs="Arial"/>
          <w:sz w:val="22"/>
          <w:szCs w:val="22"/>
          <w:lang w:eastAsia="en-US" w:bidi="en-US"/>
        </w:rPr>
        <w:t>, “Ayudas y Subvenciones” (</w:t>
      </w:r>
      <w:hyperlink r:id="rId9" w:history="1">
        <w:r>
          <w:rPr>
            <w:rStyle w:val="Hipervnculo"/>
            <w:rFonts w:ascii="Arial" w:hAnsi="Arial" w:cs="Arial"/>
            <w:b w:val="0"/>
            <w:bCs w:val="0"/>
            <w:sz w:val="22"/>
            <w:szCs w:val="22"/>
            <w:lang w:eastAsia="en-US" w:bidi="en-US"/>
          </w:rPr>
          <w:t>www.cantabria.es</w:t>
        </w:r>
      </w:hyperlink>
      <w:r>
        <w:rPr>
          <w:rFonts w:ascii="Arial" w:hAnsi="Arial" w:cs="Arial"/>
          <w:sz w:val="22"/>
          <w:szCs w:val="22"/>
          <w:lang w:eastAsia="en-US" w:bidi="en-US"/>
        </w:rPr>
        <w:t>) o en la web de la Consejería de Industria, Turismo, Innovación, Transporte y Comercio, en su apartado “Web del Profesional”, “Ayudas y Subvenciones” (</w:t>
      </w:r>
      <w:hyperlink r:id="rId10" w:history="1">
        <w:r>
          <w:rPr>
            <w:rStyle w:val="Hipervnculo"/>
            <w:rFonts w:ascii="Arial" w:hAnsi="Arial" w:cs="Arial"/>
            <w:b w:val="0"/>
            <w:bCs w:val="0"/>
            <w:sz w:val="22"/>
            <w:szCs w:val="22"/>
            <w:lang w:eastAsia="en-US" w:bidi="en-US"/>
          </w:rPr>
          <w:t>www.turismodecantabria.com</w:t>
        </w:r>
      </w:hyperlink>
      <w:r>
        <w:rPr>
          <w:rFonts w:ascii="Arial" w:hAnsi="Arial" w:cs="Arial"/>
          <w:sz w:val="22"/>
          <w:szCs w:val="22"/>
          <w:lang w:eastAsia="en-US" w:bidi="en-US"/>
        </w:rPr>
        <w:t>), y será dirigida al Consejero de Industria, Turismo, Innovación, Transporte y Comercio.</w:t>
      </w:r>
    </w:p>
    <w:p w:rsidR="000355F6" w:rsidRDefault="000355F6" w:rsidP="000355F6">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3. La solicitud se presentará 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0355F6" w:rsidRDefault="000355F6" w:rsidP="000355F6">
      <w:pPr>
        <w:spacing w:before="100" w:beforeAutospacing="1" w:after="100" w:afterAutospacing="1"/>
        <w:ind w:firstLine="708"/>
        <w:jc w:val="both"/>
        <w:rPr>
          <w:rFonts w:ascii="Arial" w:hAnsi="Arial" w:cs="Arial"/>
          <w:sz w:val="22"/>
          <w:szCs w:val="22"/>
          <w:lang w:eastAsia="en-US" w:bidi="en-US"/>
        </w:rPr>
      </w:pPr>
      <w:r>
        <w:rPr>
          <w:rFonts w:ascii="Arial" w:hAnsi="Arial" w:cs="Arial"/>
          <w:sz w:val="22"/>
          <w:szCs w:val="22"/>
          <w:lang w:eastAsia="en-US" w:bidi="en-US"/>
        </w:rPr>
        <w:t xml:space="preserve">La presentación del modelo normalizado de solicitud conllevará la autorización de la entidad solicitante a la Dirección General de Turismo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w:t>
      </w:r>
    </w:p>
    <w:p w:rsidR="000355F6" w:rsidRDefault="006B63F1" w:rsidP="000355F6">
      <w:pPr>
        <w:pStyle w:val="Textoindependiente"/>
        <w:ind w:firstLine="708"/>
        <w:rPr>
          <w:rFonts w:ascii="Arial" w:hAnsi="Arial" w:cs="Arial"/>
          <w:sz w:val="22"/>
          <w:szCs w:val="22"/>
        </w:rPr>
      </w:pPr>
      <w:r>
        <w:rPr>
          <w:rFonts w:ascii="Arial" w:hAnsi="Arial" w:cs="Arial"/>
          <w:sz w:val="22"/>
          <w:szCs w:val="22"/>
          <w:lang w:eastAsia="en-US" w:bidi="en-US"/>
        </w:rPr>
        <w:t>En el supuesto de que la entidad</w:t>
      </w:r>
      <w:r w:rsidR="000355F6">
        <w:rPr>
          <w:rFonts w:ascii="Arial" w:hAnsi="Arial" w:cs="Arial"/>
          <w:sz w:val="22"/>
          <w:szCs w:val="22"/>
          <w:lang w:eastAsia="en-US" w:bidi="en-US"/>
        </w:rPr>
        <w:t xml:space="preserve"> solicitante </w:t>
      </w:r>
      <w:proofErr w:type="gramStart"/>
      <w:r w:rsidR="000355F6">
        <w:rPr>
          <w:rFonts w:ascii="Arial" w:hAnsi="Arial" w:cs="Arial"/>
          <w:sz w:val="22"/>
          <w:szCs w:val="22"/>
          <w:lang w:eastAsia="en-US" w:bidi="en-US"/>
        </w:rPr>
        <w:t>manifestara</w:t>
      </w:r>
      <w:proofErr w:type="gramEnd"/>
      <w:r w:rsidR="000355F6">
        <w:rPr>
          <w:rFonts w:ascii="Arial" w:hAnsi="Arial" w:cs="Arial"/>
          <w:sz w:val="22"/>
          <w:szCs w:val="22"/>
          <w:lang w:eastAsia="en-US" w:bidi="en-US"/>
        </w:rPr>
        <w:t xml:space="preserve"> expresamente que no otorga dicha autorización para recabar los certificados acreditativos, deberá presentar junto con su solicitud de subvención c</w:t>
      </w:r>
      <w:r w:rsidR="000355F6">
        <w:rPr>
          <w:rFonts w:ascii="Arial" w:hAnsi="Arial" w:cs="Arial"/>
          <w:sz w:val="22"/>
          <w:szCs w:val="22"/>
        </w:rPr>
        <w:t>ertificaciones de hallarse el Ayuntamiento al corriente en el cumplimiento de las obligaciones tributarias con la Agencia Estatal de Administración Tributaria y con la Seguridad Social, así como en el cumplimiento de sus obligaciones con el Gobierno de Cantabria.</w:t>
      </w:r>
    </w:p>
    <w:p w:rsidR="000677A8" w:rsidRDefault="000355F6" w:rsidP="000355F6">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4. </w:t>
      </w:r>
      <w:r w:rsidR="000677A8">
        <w:rPr>
          <w:rFonts w:ascii="Arial" w:hAnsi="Arial" w:cs="Arial"/>
          <w:sz w:val="22"/>
          <w:szCs w:val="22"/>
          <w:lang w:eastAsia="en-US" w:bidi="en-US"/>
        </w:rPr>
        <w:t>La solicitud deberá ir acompañada de la siguiente documentación:</w:t>
      </w:r>
    </w:p>
    <w:p w:rsidR="00627D09" w:rsidRPr="00627D09" w:rsidRDefault="00627D09" w:rsidP="00B85240">
      <w:pPr>
        <w:pStyle w:val="Prrafodelista"/>
        <w:numPr>
          <w:ilvl w:val="0"/>
          <w:numId w:val="10"/>
        </w:numPr>
        <w:autoSpaceDE w:val="0"/>
        <w:autoSpaceDN w:val="0"/>
        <w:adjustRightInd w:val="0"/>
        <w:ind w:left="284" w:hanging="284"/>
        <w:contextualSpacing/>
        <w:jc w:val="both"/>
        <w:rPr>
          <w:rFonts w:ascii="Arial" w:hAnsi="Arial" w:cs="Arial"/>
        </w:rPr>
      </w:pPr>
      <w:r w:rsidRPr="00627D09">
        <w:rPr>
          <w:rFonts w:ascii="Arial" w:hAnsi="Arial" w:cs="Arial"/>
        </w:rPr>
        <w:t xml:space="preserve">Certificado del secretario-interventor acreditativo de la </w:t>
      </w:r>
      <w:r>
        <w:rPr>
          <w:rFonts w:ascii="Arial" w:hAnsi="Arial" w:cs="Arial"/>
        </w:rPr>
        <w:t>existencia de t</w:t>
      </w:r>
      <w:r w:rsidRPr="00627D09">
        <w:rPr>
          <w:rFonts w:ascii="Arial" w:hAnsi="Arial" w:cs="Arial"/>
        </w:rPr>
        <w:t>ítulo jurídico suficiente para la explotación del albergue de peregrinos objeto de la presente convocatoria.</w:t>
      </w:r>
    </w:p>
    <w:p w:rsidR="00627D09" w:rsidRPr="0072292B" w:rsidRDefault="00627D09" w:rsidP="00627D09">
      <w:pPr>
        <w:pStyle w:val="Prrafodelista"/>
        <w:rPr>
          <w:rFonts w:ascii="Arial" w:hAnsi="Arial" w:cs="Arial"/>
        </w:rPr>
      </w:pPr>
    </w:p>
    <w:p w:rsidR="00627D09" w:rsidRPr="0072292B" w:rsidRDefault="00627D09" w:rsidP="00627D09">
      <w:pPr>
        <w:pStyle w:val="Prrafodelista"/>
        <w:numPr>
          <w:ilvl w:val="0"/>
          <w:numId w:val="10"/>
        </w:numPr>
        <w:autoSpaceDE w:val="0"/>
        <w:autoSpaceDN w:val="0"/>
        <w:adjustRightInd w:val="0"/>
        <w:ind w:left="284" w:hanging="284"/>
        <w:contextualSpacing/>
        <w:jc w:val="both"/>
        <w:rPr>
          <w:rFonts w:ascii="Arial" w:hAnsi="Arial" w:cs="Arial"/>
        </w:rPr>
      </w:pPr>
      <w:r w:rsidRPr="0072292B">
        <w:rPr>
          <w:rFonts w:ascii="Arial" w:hAnsi="Arial" w:cs="Arial"/>
        </w:rPr>
        <w:t xml:space="preserve">Memoria justificativa de las actuaciones a realizar, en la que se fundamenten debidamente los criterios para la concesión establecidos en el dispositivo sexto y antecedentes de la actividad. </w:t>
      </w:r>
    </w:p>
    <w:p w:rsidR="00627D09" w:rsidRPr="0072292B" w:rsidRDefault="00627D09" w:rsidP="00627D09">
      <w:pPr>
        <w:pStyle w:val="Prrafodelista"/>
        <w:rPr>
          <w:rFonts w:ascii="Arial" w:hAnsi="Arial" w:cs="Arial"/>
        </w:rPr>
      </w:pPr>
    </w:p>
    <w:p w:rsidR="00627D09" w:rsidRPr="0072292B" w:rsidRDefault="00627D09" w:rsidP="00627D09">
      <w:pPr>
        <w:pStyle w:val="Prrafodelista"/>
        <w:numPr>
          <w:ilvl w:val="0"/>
          <w:numId w:val="10"/>
        </w:numPr>
        <w:autoSpaceDE w:val="0"/>
        <w:autoSpaceDN w:val="0"/>
        <w:adjustRightInd w:val="0"/>
        <w:ind w:left="284" w:hanging="284"/>
        <w:contextualSpacing/>
        <w:jc w:val="both"/>
        <w:rPr>
          <w:rFonts w:ascii="Arial" w:hAnsi="Arial" w:cs="Arial"/>
        </w:rPr>
      </w:pPr>
      <w:r w:rsidRPr="0072292B">
        <w:rPr>
          <w:rFonts w:ascii="Arial" w:hAnsi="Arial" w:cs="Arial"/>
        </w:rPr>
        <w:t xml:space="preserve">Presupuesto detallado del gasto suscrito por el </w:t>
      </w:r>
      <w:r>
        <w:rPr>
          <w:rFonts w:ascii="Arial" w:hAnsi="Arial" w:cs="Arial"/>
        </w:rPr>
        <w:t>secretario-interventor municipal</w:t>
      </w:r>
      <w:r w:rsidRPr="0072292B">
        <w:rPr>
          <w:rFonts w:ascii="Arial" w:hAnsi="Arial" w:cs="Arial"/>
        </w:rPr>
        <w:t>.</w:t>
      </w:r>
    </w:p>
    <w:p w:rsidR="00627D09" w:rsidRPr="0072292B" w:rsidRDefault="00627D09" w:rsidP="00627D09">
      <w:pPr>
        <w:pStyle w:val="Prrafodelista"/>
        <w:rPr>
          <w:rFonts w:ascii="Arial" w:hAnsi="Arial" w:cs="Arial"/>
        </w:rPr>
      </w:pPr>
    </w:p>
    <w:p w:rsidR="00627D09" w:rsidRPr="0072292B" w:rsidRDefault="00627D09" w:rsidP="00627D09">
      <w:pPr>
        <w:pStyle w:val="Prrafodelista"/>
        <w:numPr>
          <w:ilvl w:val="0"/>
          <w:numId w:val="10"/>
        </w:numPr>
        <w:autoSpaceDE w:val="0"/>
        <w:autoSpaceDN w:val="0"/>
        <w:adjustRightInd w:val="0"/>
        <w:ind w:left="284" w:hanging="284"/>
        <w:contextualSpacing/>
        <w:jc w:val="both"/>
        <w:rPr>
          <w:rFonts w:ascii="Arial" w:hAnsi="Arial" w:cs="Arial"/>
        </w:rPr>
      </w:pPr>
      <w:r w:rsidRPr="0072292B">
        <w:rPr>
          <w:rFonts w:ascii="Arial" w:hAnsi="Arial" w:cs="Arial"/>
        </w:rPr>
        <w:t>Declaraciones responsables suscritas por el representante legal de la entidad solicitante en las que manifieste, bajo su responsabilidad (incluidas en los anexos I y II):</w:t>
      </w:r>
    </w:p>
    <w:p w:rsidR="00627D09" w:rsidRPr="0072292B" w:rsidRDefault="00627D09" w:rsidP="00627D09">
      <w:pPr>
        <w:pStyle w:val="Prrafodelista"/>
        <w:rPr>
          <w:rFonts w:ascii="Arial" w:hAnsi="Arial" w:cs="Arial"/>
        </w:rPr>
      </w:pPr>
    </w:p>
    <w:p w:rsidR="00627D09" w:rsidRPr="0072292B" w:rsidRDefault="00627D09" w:rsidP="00627D09">
      <w:pPr>
        <w:pStyle w:val="Prrafodelista"/>
        <w:numPr>
          <w:ilvl w:val="0"/>
          <w:numId w:val="11"/>
        </w:numPr>
        <w:autoSpaceDE w:val="0"/>
        <w:autoSpaceDN w:val="0"/>
        <w:adjustRightInd w:val="0"/>
        <w:ind w:left="284" w:hanging="284"/>
        <w:contextualSpacing/>
        <w:jc w:val="both"/>
        <w:rPr>
          <w:rFonts w:ascii="Arial" w:hAnsi="Arial" w:cs="Arial"/>
        </w:rPr>
      </w:pPr>
      <w:r w:rsidRPr="0072292B">
        <w:rPr>
          <w:rFonts w:ascii="Arial" w:hAnsi="Arial" w:cs="Arial"/>
        </w:rPr>
        <w:t>Que la entidad no se halla incursa en ninguna de las causas de incompatibilidad o prohibición para obtener subvenciones previstas en los apartados 2 y 3 del artículo 12 de la Ley 10/2006, de 17 de julio, de Subvenciones de Cantabria.</w:t>
      </w:r>
    </w:p>
    <w:p w:rsidR="00627D09" w:rsidRPr="0072292B" w:rsidRDefault="00627D09" w:rsidP="00627D09">
      <w:pPr>
        <w:pStyle w:val="Prrafodelista"/>
        <w:numPr>
          <w:ilvl w:val="0"/>
          <w:numId w:val="11"/>
        </w:numPr>
        <w:autoSpaceDE w:val="0"/>
        <w:autoSpaceDN w:val="0"/>
        <w:adjustRightInd w:val="0"/>
        <w:ind w:left="284" w:hanging="284"/>
        <w:contextualSpacing/>
        <w:jc w:val="both"/>
        <w:rPr>
          <w:rFonts w:ascii="Arial" w:hAnsi="Arial" w:cs="Arial"/>
        </w:rPr>
      </w:pPr>
      <w:r w:rsidRPr="0072292B">
        <w:rPr>
          <w:rFonts w:ascii="Arial" w:hAnsi="Arial" w:cs="Arial"/>
        </w:rPr>
        <w:t xml:space="preserve">Que la entidad desarrolla proyectos de acción social o cooperación internacional. </w:t>
      </w:r>
    </w:p>
    <w:p w:rsidR="00627D09" w:rsidRPr="0072292B" w:rsidRDefault="00627D09" w:rsidP="00627D09">
      <w:pPr>
        <w:pStyle w:val="Prrafodelista"/>
        <w:numPr>
          <w:ilvl w:val="0"/>
          <w:numId w:val="11"/>
        </w:numPr>
        <w:autoSpaceDE w:val="0"/>
        <w:autoSpaceDN w:val="0"/>
        <w:adjustRightInd w:val="0"/>
        <w:ind w:left="284" w:hanging="284"/>
        <w:contextualSpacing/>
        <w:jc w:val="both"/>
        <w:rPr>
          <w:rFonts w:ascii="Arial" w:hAnsi="Arial" w:cs="Arial"/>
        </w:rPr>
      </w:pPr>
      <w:r w:rsidRPr="0072292B">
        <w:rPr>
          <w:rFonts w:ascii="Arial" w:hAnsi="Arial" w:cs="Arial"/>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627D09" w:rsidRPr="0072292B" w:rsidRDefault="00627D09" w:rsidP="00627D09">
      <w:pPr>
        <w:pStyle w:val="Prrafodelista"/>
        <w:numPr>
          <w:ilvl w:val="0"/>
          <w:numId w:val="11"/>
        </w:numPr>
        <w:autoSpaceDE w:val="0"/>
        <w:autoSpaceDN w:val="0"/>
        <w:adjustRightInd w:val="0"/>
        <w:ind w:left="284" w:hanging="284"/>
        <w:contextualSpacing/>
        <w:jc w:val="both"/>
        <w:rPr>
          <w:rFonts w:ascii="Arial" w:hAnsi="Arial" w:cs="Arial"/>
        </w:rPr>
      </w:pPr>
      <w:r w:rsidRPr="0072292B">
        <w:rPr>
          <w:rFonts w:ascii="Arial" w:hAnsi="Arial" w:cs="Arial"/>
        </w:rPr>
        <w:t>Que son ciertos los datos consignados en la solicitud relativos a la titularidad de una cuenta bancaria y los dígitos de esta.</w:t>
      </w:r>
    </w:p>
    <w:p w:rsidR="00627D09" w:rsidRPr="0072292B" w:rsidRDefault="00627D09" w:rsidP="00627D09">
      <w:pPr>
        <w:pStyle w:val="Prrafodelista"/>
        <w:autoSpaceDE w:val="0"/>
        <w:autoSpaceDN w:val="0"/>
        <w:adjustRightInd w:val="0"/>
        <w:ind w:left="284"/>
        <w:jc w:val="both"/>
        <w:rPr>
          <w:rFonts w:ascii="Arial" w:hAnsi="Arial" w:cs="Arial"/>
        </w:rPr>
      </w:pPr>
    </w:p>
    <w:p w:rsidR="00627D09" w:rsidRPr="0072292B" w:rsidRDefault="00627D09" w:rsidP="00627D09">
      <w:pPr>
        <w:pStyle w:val="Prrafodelista"/>
        <w:numPr>
          <w:ilvl w:val="0"/>
          <w:numId w:val="10"/>
        </w:numPr>
        <w:autoSpaceDE w:val="0"/>
        <w:autoSpaceDN w:val="0"/>
        <w:adjustRightInd w:val="0"/>
        <w:ind w:left="284" w:hanging="284"/>
        <w:contextualSpacing/>
        <w:jc w:val="both"/>
        <w:rPr>
          <w:rFonts w:ascii="Arial" w:hAnsi="Arial" w:cs="Arial"/>
        </w:rPr>
      </w:pPr>
      <w:r w:rsidRPr="0072292B">
        <w:rPr>
          <w:rFonts w:ascii="Arial" w:hAnsi="Arial" w:cs="Arial"/>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627D09" w:rsidRPr="0072292B" w:rsidRDefault="00627D09" w:rsidP="00627D09">
      <w:pPr>
        <w:pStyle w:val="Prrafodelista"/>
        <w:autoSpaceDE w:val="0"/>
        <w:autoSpaceDN w:val="0"/>
        <w:adjustRightInd w:val="0"/>
        <w:ind w:left="284"/>
        <w:jc w:val="both"/>
        <w:rPr>
          <w:rFonts w:ascii="Arial" w:hAnsi="Arial" w:cs="Arial"/>
        </w:rPr>
      </w:pPr>
    </w:p>
    <w:p w:rsidR="00627D09" w:rsidRPr="0072292B" w:rsidRDefault="00627D09" w:rsidP="00627D09">
      <w:pPr>
        <w:pStyle w:val="Prrafodelista"/>
        <w:numPr>
          <w:ilvl w:val="0"/>
          <w:numId w:val="10"/>
        </w:numPr>
        <w:autoSpaceDE w:val="0"/>
        <w:autoSpaceDN w:val="0"/>
        <w:adjustRightInd w:val="0"/>
        <w:ind w:left="284" w:hanging="284"/>
        <w:contextualSpacing/>
        <w:jc w:val="both"/>
        <w:rPr>
          <w:rFonts w:ascii="Arial" w:hAnsi="Arial" w:cs="Arial"/>
        </w:rPr>
      </w:pPr>
      <w:r w:rsidRPr="0072292B">
        <w:rPr>
          <w:rFonts w:ascii="Arial" w:hAnsi="Arial" w:cs="Arial"/>
        </w:rPr>
        <w:t>La Dirección General de Turismo recabará por medios telemáticos los certificados de la Tesorería General de la Seguridad Social que permitan comprobar que el solicitante está al corriente de sus obligaciones con este organismo</w:t>
      </w:r>
      <w:r w:rsidRPr="0072292B">
        <w:rPr>
          <w:rFonts w:ascii="Arial" w:hAnsi="Arial" w:cs="Arial"/>
          <w:iCs/>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627D09" w:rsidRPr="0072292B" w:rsidRDefault="00627D09" w:rsidP="00627D09">
      <w:pPr>
        <w:autoSpaceDE w:val="0"/>
        <w:autoSpaceDN w:val="0"/>
        <w:adjustRightInd w:val="0"/>
        <w:jc w:val="both"/>
        <w:rPr>
          <w:rFonts w:ascii="Arial" w:hAnsi="Arial" w:cs="Arial"/>
          <w:iCs/>
        </w:rPr>
      </w:pPr>
    </w:p>
    <w:p w:rsidR="00627D09" w:rsidRPr="0072292B" w:rsidRDefault="00627D09" w:rsidP="00627D09">
      <w:pPr>
        <w:autoSpaceDE w:val="0"/>
        <w:autoSpaceDN w:val="0"/>
        <w:adjustRightInd w:val="0"/>
        <w:ind w:left="284"/>
        <w:jc w:val="both"/>
        <w:rPr>
          <w:rFonts w:ascii="Arial" w:hAnsi="Arial" w:cs="Arial"/>
          <w:iCs/>
        </w:rPr>
      </w:pPr>
      <w:r w:rsidRPr="0072292B">
        <w:rPr>
          <w:rFonts w:ascii="Arial" w:hAnsi="Arial" w:cs="Arial"/>
          <w:iCs/>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72292B">
        <w:rPr>
          <w:rFonts w:ascii="Arial" w:hAnsi="Arial" w:cs="Arial"/>
        </w:rPr>
        <w:t xml:space="preserve"> el NIF de la entidad solicitante y de su representante legal, </w:t>
      </w:r>
      <w:r w:rsidRPr="0072292B">
        <w:rPr>
          <w:rFonts w:ascii="Arial" w:hAnsi="Arial" w:cs="Arial"/>
          <w:iCs/>
        </w:rPr>
        <w:t xml:space="preserve">junto con su solicitud. </w:t>
      </w:r>
    </w:p>
    <w:p w:rsidR="00627D09" w:rsidRPr="0072292B" w:rsidRDefault="00627D09" w:rsidP="00627D09">
      <w:pPr>
        <w:widowControl w:val="0"/>
        <w:jc w:val="both"/>
        <w:rPr>
          <w:rFonts w:ascii="Arial" w:hAnsi="Arial" w:cs="Arial"/>
        </w:rPr>
      </w:pPr>
    </w:p>
    <w:p w:rsidR="00627D09" w:rsidRPr="0072292B" w:rsidRDefault="00627D09" w:rsidP="00627D09">
      <w:pPr>
        <w:autoSpaceDE w:val="0"/>
        <w:autoSpaceDN w:val="0"/>
        <w:adjustRightInd w:val="0"/>
        <w:jc w:val="both"/>
        <w:rPr>
          <w:rFonts w:ascii="Arial" w:hAnsi="Arial" w:cs="Arial"/>
        </w:rPr>
      </w:pPr>
      <w:r w:rsidRPr="0072292B">
        <w:rPr>
          <w:rFonts w:ascii="Arial" w:hAnsi="Arial" w:cs="Arial"/>
        </w:rPr>
        <w:t>5. La presentación de esta documentación se hace sin perjuicio del control, por parte de los órganos gestores, del cumplimiento de las obligaciones por la entidad beneficiaria.</w:t>
      </w:r>
    </w:p>
    <w:p w:rsidR="00627D09" w:rsidRPr="0072292B" w:rsidRDefault="00627D09" w:rsidP="00627D09">
      <w:pPr>
        <w:widowControl w:val="0"/>
        <w:tabs>
          <w:tab w:val="left" w:pos="884"/>
          <w:tab w:val="left" w:pos="1304"/>
          <w:tab w:val="left" w:pos="1984"/>
        </w:tabs>
        <w:jc w:val="both"/>
        <w:rPr>
          <w:rFonts w:ascii="Arial" w:hAnsi="Arial" w:cs="Arial"/>
        </w:rPr>
      </w:pPr>
    </w:p>
    <w:p w:rsidR="00627D09" w:rsidRPr="0072292B" w:rsidRDefault="00627D09" w:rsidP="00627D09">
      <w:pPr>
        <w:widowControl w:val="0"/>
        <w:tabs>
          <w:tab w:val="left" w:pos="884"/>
          <w:tab w:val="left" w:pos="1304"/>
        </w:tabs>
        <w:jc w:val="both"/>
        <w:rPr>
          <w:rFonts w:ascii="Arial" w:hAnsi="Arial" w:cs="Arial"/>
        </w:rPr>
      </w:pPr>
      <w:r w:rsidRPr="0072292B">
        <w:rPr>
          <w:rFonts w:ascii="Arial" w:hAnsi="Arial" w:cs="Arial"/>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627D09" w:rsidRPr="0072292B" w:rsidRDefault="00627D09" w:rsidP="00627D09">
      <w:pPr>
        <w:jc w:val="both"/>
        <w:rPr>
          <w:rFonts w:ascii="Arial" w:hAnsi="Arial" w:cs="Arial"/>
          <w:i/>
        </w:rPr>
      </w:pPr>
    </w:p>
    <w:p w:rsidR="00627D09" w:rsidRDefault="00627D09" w:rsidP="00627D09">
      <w:pPr>
        <w:pStyle w:val="Encabezado"/>
        <w:tabs>
          <w:tab w:val="clear" w:pos="4252"/>
          <w:tab w:val="clear" w:pos="8504"/>
        </w:tabs>
        <w:jc w:val="both"/>
        <w:rPr>
          <w:rFonts w:ascii="Arial" w:hAnsi="Arial" w:cs="Arial"/>
          <w:lang w:val="es-ES_tradnl"/>
        </w:rPr>
      </w:pPr>
      <w:r w:rsidRPr="0072292B">
        <w:rPr>
          <w:rFonts w:ascii="Arial" w:hAnsi="Arial" w:cs="Arial"/>
          <w:lang w:val="es-ES_tradnl"/>
        </w:rPr>
        <w:t xml:space="preserve">7. La presentación de la solicitud implica el conocimiento y aceptación de las bases reguladoras que rigen esta convocatoria. </w:t>
      </w:r>
    </w:p>
    <w:p w:rsidR="00627D09" w:rsidRPr="0072292B" w:rsidRDefault="00627D09" w:rsidP="00627D09">
      <w:pPr>
        <w:pStyle w:val="Encabezado"/>
        <w:tabs>
          <w:tab w:val="clear" w:pos="4252"/>
          <w:tab w:val="clear" w:pos="8504"/>
        </w:tabs>
        <w:jc w:val="both"/>
        <w:rPr>
          <w:rFonts w:ascii="Arial" w:hAnsi="Arial" w:cs="Arial"/>
          <w:lang w:val="es-ES_tradnl"/>
        </w:rPr>
      </w:pPr>
    </w:p>
    <w:p w:rsidR="00CC6BE0" w:rsidRPr="0030775F" w:rsidRDefault="0030775F" w:rsidP="000355F6">
      <w:pPr>
        <w:tabs>
          <w:tab w:val="num" w:pos="284"/>
        </w:tabs>
        <w:ind w:left="284" w:right="-180" w:hanging="284"/>
        <w:jc w:val="both"/>
        <w:rPr>
          <w:rFonts w:ascii="Arial" w:hAnsi="Arial" w:cs="Arial"/>
          <w:b/>
          <w:sz w:val="22"/>
          <w:szCs w:val="22"/>
        </w:rPr>
      </w:pPr>
      <w:r>
        <w:rPr>
          <w:rFonts w:ascii="Arial" w:hAnsi="Arial" w:cs="Arial"/>
          <w:b/>
          <w:sz w:val="22"/>
          <w:szCs w:val="22"/>
        </w:rPr>
        <w:lastRenderedPageBreak/>
        <w:t>Artículo 6</w:t>
      </w:r>
      <w:r w:rsidR="000355F6" w:rsidRPr="0030775F">
        <w:rPr>
          <w:rFonts w:ascii="Arial" w:hAnsi="Arial" w:cs="Arial"/>
          <w:b/>
          <w:sz w:val="22"/>
          <w:szCs w:val="22"/>
        </w:rPr>
        <w:t xml:space="preserve">. </w:t>
      </w:r>
      <w:r w:rsidR="00CC6BE0" w:rsidRPr="0030775F">
        <w:rPr>
          <w:rFonts w:ascii="Arial" w:hAnsi="Arial" w:cs="Arial"/>
          <w:b/>
          <w:sz w:val="22"/>
          <w:szCs w:val="22"/>
        </w:rPr>
        <w:t>Criterios de valoración</w:t>
      </w:r>
    </w:p>
    <w:p w:rsidR="00CC6BE0" w:rsidRDefault="00CC6BE0" w:rsidP="00CC6BE0">
      <w:pPr>
        <w:ind w:right="-180"/>
        <w:jc w:val="both"/>
        <w:rPr>
          <w:rFonts w:ascii="Arial" w:hAnsi="Arial" w:cs="Arial"/>
          <w:snapToGrid w:val="0"/>
          <w:sz w:val="22"/>
          <w:szCs w:val="22"/>
        </w:rPr>
      </w:pPr>
    </w:p>
    <w:p w:rsidR="00CC6BE0" w:rsidRDefault="00CC6BE0" w:rsidP="00CC6BE0">
      <w:pPr>
        <w:ind w:right="-180"/>
        <w:jc w:val="both"/>
        <w:rPr>
          <w:rFonts w:ascii="Arial" w:hAnsi="Arial" w:cs="Arial"/>
          <w:snapToGrid w:val="0"/>
          <w:sz w:val="22"/>
          <w:szCs w:val="22"/>
        </w:rPr>
      </w:pPr>
      <w:r>
        <w:rPr>
          <w:rFonts w:ascii="Arial" w:hAnsi="Arial" w:cs="Arial"/>
          <w:snapToGrid w:val="0"/>
          <w:sz w:val="22"/>
          <w:szCs w:val="22"/>
        </w:rPr>
        <w:t xml:space="preserve">Las subvenciones se otorgarán previa valoración realizada con arreglo a los siguientes criterios: </w:t>
      </w:r>
    </w:p>
    <w:p w:rsidR="00CC6BE0" w:rsidRDefault="00CC6BE0" w:rsidP="00CC6BE0">
      <w:pPr>
        <w:ind w:right="-180"/>
        <w:jc w:val="both"/>
        <w:rPr>
          <w:rFonts w:ascii="Arial" w:hAnsi="Arial" w:cs="Arial"/>
          <w:snapToGrid w:val="0"/>
          <w:sz w:val="22"/>
          <w:szCs w:val="22"/>
        </w:rPr>
      </w:pPr>
    </w:p>
    <w:p w:rsidR="00CC6BE0" w:rsidRDefault="00223257" w:rsidP="00223257">
      <w:pPr>
        <w:pStyle w:val="Prrafodelista"/>
        <w:numPr>
          <w:ilvl w:val="0"/>
          <w:numId w:val="12"/>
        </w:numPr>
        <w:tabs>
          <w:tab w:val="left" w:pos="7513"/>
        </w:tabs>
        <w:jc w:val="both"/>
        <w:rPr>
          <w:rFonts w:ascii="Arial" w:hAnsi="Arial" w:cs="Arial"/>
          <w:sz w:val="22"/>
          <w:szCs w:val="22"/>
        </w:rPr>
      </w:pPr>
      <w:r>
        <w:rPr>
          <w:rFonts w:ascii="Arial" w:hAnsi="Arial" w:cs="Arial"/>
          <w:sz w:val="22"/>
          <w:szCs w:val="22"/>
        </w:rPr>
        <w:t>Inversiones menores de 50.000 € (IVA incluido): 25 puntos</w:t>
      </w:r>
    </w:p>
    <w:p w:rsidR="00223257" w:rsidRDefault="00223257" w:rsidP="00223257">
      <w:pPr>
        <w:pStyle w:val="Prrafodelista"/>
        <w:numPr>
          <w:ilvl w:val="0"/>
          <w:numId w:val="12"/>
        </w:numPr>
        <w:tabs>
          <w:tab w:val="left" w:pos="7513"/>
        </w:tabs>
        <w:jc w:val="both"/>
        <w:rPr>
          <w:rFonts w:ascii="Arial" w:hAnsi="Arial" w:cs="Arial"/>
          <w:sz w:val="22"/>
          <w:szCs w:val="22"/>
        </w:rPr>
      </w:pPr>
      <w:r>
        <w:rPr>
          <w:rFonts w:ascii="Arial" w:hAnsi="Arial" w:cs="Arial"/>
          <w:sz w:val="22"/>
          <w:szCs w:val="22"/>
        </w:rPr>
        <w:t>Inversiones mayores o iguales a 50.000 €: 35 puntos</w:t>
      </w:r>
    </w:p>
    <w:p w:rsidR="00223257" w:rsidRDefault="00223257" w:rsidP="00223257">
      <w:pPr>
        <w:pStyle w:val="Prrafodelista"/>
        <w:numPr>
          <w:ilvl w:val="0"/>
          <w:numId w:val="12"/>
        </w:numPr>
        <w:tabs>
          <w:tab w:val="left" w:pos="7513"/>
        </w:tabs>
        <w:jc w:val="both"/>
        <w:rPr>
          <w:rFonts w:ascii="Arial" w:hAnsi="Arial" w:cs="Arial"/>
          <w:sz w:val="22"/>
          <w:szCs w:val="22"/>
        </w:rPr>
      </w:pPr>
      <w:r>
        <w:rPr>
          <w:rFonts w:ascii="Arial" w:hAnsi="Arial" w:cs="Arial"/>
          <w:sz w:val="22"/>
          <w:szCs w:val="22"/>
        </w:rPr>
        <w:t>Acciones que contribuyan a la sostenibilidad del proyecto en el consumo responsable de los recursos naturales, minimizando la generación de residuos y reciclado de los producidos en búsqueda de un menor impacto medioambiental: hasta 25 puntos.</w:t>
      </w:r>
    </w:p>
    <w:p w:rsidR="00223257" w:rsidRDefault="00223257" w:rsidP="00223257">
      <w:pPr>
        <w:tabs>
          <w:tab w:val="left" w:pos="7513"/>
        </w:tabs>
        <w:ind w:left="360"/>
        <w:jc w:val="both"/>
        <w:rPr>
          <w:rFonts w:ascii="Arial" w:hAnsi="Arial" w:cs="Arial"/>
          <w:sz w:val="22"/>
          <w:szCs w:val="22"/>
        </w:rPr>
      </w:pPr>
    </w:p>
    <w:p w:rsidR="00223257" w:rsidRDefault="00223257" w:rsidP="00223257">
      <w:pPr>
        <w:tabs>
          <w:tab w:val="left" w:pos="7513"/>
        </w:tabs>
        <w:ind w:left="360"/>
        <w:jc w:val="both"/>
        <w:rPr>
          <w:rFonts w:ascii="Arial" w:hAnsi="Arial" w:cs="Arial"/>
          <w:sz w:val="22"/>
          <w:szCs w:val="22"/>
        </w:rPr>
      </w:pPr>
      <w:r>
        <w:rPr>
          <w:rFonts w:ascii="Arial" w:hAnsi="Arial" w:cs="Arial"/>
          <w:sz w:val="22"/>
          <w:szCs w:val="22"/>
        </w:rPr>
        <w:t>La intensidad de la ayuda se calculará del siguiente modo:</w:t>
      </w:r>
    </w:p>
    <w:p w:rsidR="00223257" w:rsidRDefault="00223257" w:rsidP="00223257">
      <w:pPr>
        <w:pStyle w:val="Prrafodelista"/>
        <w:numPr>
          <w:ilvl w:val="0"/>
          <w:numId w:val="11"/>
        </w:numPr>
        <w:tabs>
          <w:tab w:val="left" w:pos="7513"/>
        </w:tabs>
        <w:jc w:val="both"/>
        <w:rPr>
          <w:rFonts w:ascii="Arial" w:hAnsi="Arial" w:cs="Arial"/>
          <w:sz w:val="22"/>
          <w:szCs w:val="22"/>
        </w:rPr>
      </w:pPr>
      <w:r>
        <w:rPr>
          <w:rFonts w:ascii="Arial" w:hAnsi="Arial" w:cs="Arial"/>
          <w:sz w:val="22"/>
          <w:szCs w:val="22"/>
        </w:rPr>
        <w:t>25 puntos: 75% del importe de la inversión subvencionada.</w:t>
      </w:r>
    </w:p>
    <w:p w:rsidR="00223257" w:rsidRDefault="00223257" w:rsidP="00223257">
      <w:pPr>
        <w:pStyle w:val="Prrafodelista"/>
        <w:numPr>
          <w:ilvl w:val="0"/>
          <w:numId w:val="11"/>
        </w:numPr>
        <w:tabs>
          <w:tab w:val="left" w:pos="7513"/>
        </w:tabs>
        <w:jc w:val="both"/>
        <w:rPr>
          <w:rFonts w:ascii="Arial" w:hAnsi="Arial" w:cs="Arial"/>
          <w:sz w:val="22"/>
          <w:szCs w:val="22"/>
        </w:rPr>
      </w:pPr>
      <w:r>
        <w:rPr>
          <w:rFonts w:ascii="Arial" w:hAnsi="Arial" w:cs="Arial"/>
          <w:sz w:val="22"/>
          <w:szCs w:val="22"/>
        </w:rPr>
        <w:t>35 puntos: 80% del importe de la inversión subvencionada.</w:t>
      </w:r>
    </w:p>
    <w:p w:rsidR="00223257" w:rsidRDefault="00223257" w:rsidP="00223257">
      <w:pPr>
        <w:pStyle w:val="Prrafodelista"/>
        <w:numPr>
          <w:ilvl w:val="0"/>
          <w:numId w:val="11"/>
        </w:numPr>
        <w:tabs>
          <w:tab w:val="left" w:pos="7513"/>
        </w:tabs>
        <w:jc w:val="both"/>
        <w:rPr>
          <w:rFonts w:ascii="Arial" w:hAnsi="Arial" w:cs="Arial"/>
          <w:sz w:val="22"/>
          <w:szCs w:val="22"/>
        </w:rPr>
      </w:pPr>
      <w:r>
        <w:rPr>
          <w:rFonts w:ascii="Arial" w:hAnsi="Arial" w:cs="Arial"/>
          <w:sz w:val="22"/>
          <w:szCs w:val="22"/>
        </w:rPr>
        <w:t>50 puntos: 85% del importe de la inversión subvencionada.</w:t>
      </w:r>
    </w:p>
    <w:p w:rsidR="00223257" w:rsidRDefault="00223257" w:rsidP="00223257">
      <w:pPr>
        <w:pStyle w:val="Prrafodelista"/>
        <w:numPr>
          <w:ilvl w:val="0"/>
          <w:numId w:val="11"/>
        </w:numPr>
        <w:tabs>
          <w:tab w:val="left" w:pos="7513"/>
        </w:tabs>
        <w:jc w:val="both"/>
        <w:rPr>
          <w:rFonts w:ascii="Arial" w:hAnsi="Arial" w:cs="Arial"/>
          <w:sz w:val="22"/>
          <w:szCs w:val="22"/>
        </w:rPr>
      </w:pPr>
      <w:r>
        <w:rPr>
          <w:rFonts w:ascii="Arial" w:hAnsi="Arial" w:cs="Arial"/>
          <w:sz w:val="22"/>
          <w:szCs w:val="22"/>
        </w:rPr>
        <w:t xml:space="preserve">60 puntos: 90% del importe de la inversión subvencionada. </w:t>
      </w:r>
    </w:p>
    <w:p w:rsidR="00223257" w:rsidRPr="00223257" w:rsidRDefault="00223257" w:rsidP="00223257">
      <w:pPr>
        <w:pStyle w:val="Prrafodelista"/>
        <w:tabs>
          <w:tab w:val="left" w:pos="7513"/>
        </w:tabs>
        <w:ind w:left="720"/>
        <w:jc w:val="both"/>
        <w:rPr>
          <w:rFonts w:ascii="Arial" w:hAnsi="Arial" w:cs="Arial"/>
          <w:sz w:val="22"/>
          <w:szCs w:val="22"/>
        </w:rPr>
      </w:pPr>
    </w:p>
    <w:p w:rsidR="00CC6BE0" w:rsidRDefault="00CC6BE0" w:rsidP="00CC6BE0">
      <w:pPr>
        <w:tabs>
          <w:tab w:val="left" w:pos="7513"/>
        </w:tabs>
        <w:ind w:right="-177"/>
        <w:jc w:val="both"/>
        <w:rPr>
          <w:rFonts w:ascii="Arial" w:hAnsi="Arial" w:cs="Arial"/>
          <w:sz w:val="22"/>
          <w:szCs w:val="22"/>
        </w:rPr>
      </w:pPr>
      <w:r>
        <w:rPr>
          <w:rFonts w:ascii="Arial" w:hAnsi="Arial" w:cs="Arial"/>
          <w:sz w:val="22"/>
          <w:szCs w:val="22"/>
        </w:rPr>
        <w:t>Si el volumen total de los importes inicialmente calculados con arreglo a lo previsto en este apartado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w:t>
      </w:r>
    </w:p>
    <w:p w:rsidR="00CC6BE0" w:rsidRDefault="00CC6BE0" w:rsidP="000355F6">
      <w:pPr>
        <w:tabs>
          <w:tab w:val="num" w:pos="284"/>
        </w:tabs>
        <w:ind w:left="284" w:right="-180" w:hanging="284"/>
        <w:jc w:val="both"/>
        <w:rPr>
          <w:rFonts w:ascii="Arial" w:hAnsi="Arial" w:cs="Arial"/>
          <w:sz w:val="22"/>
          <w:szCs w:val="22"/>
        </w:rPr>
      </w:pPr>
    </w:p>
    <w:p w:rsidR="00CC6BE0" w:rsidRDefault="00CC6BE0" w:rsidP="000355F6">
      <w:pPr>
        <w:tabs>
          <w:tab w:val="num" w:pos="284"/>
        </w:tabs>
        <w:ind w:left="284" w:right="-180" w:hanging="284"/>
        <w:jc w:val="both"/>
        <w:rPr>
          <w:rFonts w:ascii="Arial" w:hAnsi="Arial" w:cs="Arial"/>
          <w:sz w:val="22"/>
          <w:szCs w:val="22"/>
        </w:rPr>
      </w:pPr>
    </w:p>
    <w:p w:rsidR="000355F6" w:rsidRDefault="0030775F" w:rsidP="000355F6">
      <w:pPr>
        <w:tabs>
          <w:tab w:val="num" w:pos="284"/>
        </w:tabs>
        <w:ind w:left="284" w:right="-180" w:hanging="284"/>
        <w:jc w:val="both"/>
        <w:rPr>
          <w:rFonts w:ascii="Arial" w:hAnsi="Arial" w:cs="Arial"/>
          <w:b/>
          <w:sz w:val="22"/>
          <w:szCs w:val="22"/>
        </w:rPr>
      </w:pPr>
      <w:r>
        <w:rPr>
          <w:rFonts w:ascii="Arial" w:hAnsi="Arial" w:cs="Arial"/>
          <w:b/>
          <w:sz w:val="22"/>
          <w:szCs w:val="22"/>
        </w:rPr>
        <w:t>Artículo 7</w:t>
      </w:r>
      <w:r w:rsidR="009B21FF" w:rsidRPr="006B63F1">
        <w:rPr>
          <w:rFonts w:ascii="Arial" w:hAnsi="Arial" w:cs="Arial"/>
          <w:b/>
          <w:sz w:val="22"/>
          <w:szCs w:val="22"/>
        </w:rPr>
        <w:t xml:space="preserve">. </w:t>
      </w:r>
      <w:r w:rsidR="000355F6" w:rsidRPr="006B63F1">
        <w:rPr>
          <w:rFonts w:ascii="Arial" w:hAnsi="Arial" w:cs="Arial"/>
          <w:b/>
          <w:sz w:val="22"/>
          <w:szCs w:val="22"/>
        </w:rPr>
        <w:t>Instrucción del procedim</w:t>
      </w:r>
      <w:r w:rsidR="00CC6BE0" w:rsidRPr="006B63F1">
        <w:rPr>
          <w:rFonts w:ascii="Arial" w:hAnsi="Arial" w:cs="Arial"/>
          <w:b/>
          <w:sz w:val="22"/>
          <w:szCs w:val="22"/>
        </w:rPr>
        <w:t>iento de concesión.</w:t>
      </w:r>
    </w:p>
    <w:p w:rsidR="007F20EC" w:rsidRDefault="007F20EC" w:rsidP="000355F6">
      <w:pPr>
        <w:tabs>
          <w:tab w:val="num" w:pos="284"/>
        </w:tabs>
        <w:ind w:left="284" w:right="-180" w:hanging="284"/>
        <w:jc w:val="both"/>
        <w:rPr>
          <w:rFonts w:ascii="Arial" w:hAnsi="Arial" w:cs="Arial"/>
          <w:b/>
          <w:sz w:val="22"/>
          <w:szCs w:val="22"/>
        </w:rPr>
      </w:pPr>
    </w:p>
    <w:p w:rsidR="007F20EC" w:rsidRDefault="007F20EC" w:rsidP="007F20EC">
      <w:pPr>
        <w:pStyle w:val="Prrafodelista"/>
        <w:numPr>
          <w:ilvl w:val="0"/>
          <w:numId w:val="14"/>
        </w:numPr>
        <w:tabs>
          <w:tab w:val="num" w:pos="284"/>
        </w:tabs>
        <w:ind w:left="0" w:right="-180" w:firstLine="0"/>
        <w:jc w:val="both"/>
        <w:rPr>
          <w:rFonts w:ascii="Arial" w:hAnsi="Arial" w:cs="Arial"/>
          <w:sz w:val="22"/>
          <w:szCs w:val="22"/>
        </w:rPr>
      </w:pPr>
      <w:r>
        <w:rPr>
          <w:rFonts w:ascii="Arial" w:hAnsi="Arial" w:cs="Arial"/>
          <w:sz w:val="22"/>
          <w:szCs w:val="22"/>
        </w:rPr>
        <w:t>El órgano competente para la ordenación del procedimiento será la Dirección General de Turismo, correspondiendo la instrucción al Comité de Valoración.</w:t>
      </w:r>
    </w:p>
    <w:p w:rsidR="007F20EC" w:rsidRDefault="007F20EC" w:rsidP="007F20EC">
      <w:pPr>
        <w:pStyle w:val="Prrafodelista"/>
        <w:ind w:left="0" w:right="-180"/>
        <w:jc w:val="both"/>
        <w:rPr>
          <w:rFonts w:ascii="Arial" w:hAnsi="Arial" w:cs="Arial"/>
          <w:sz w:val="22"/>
          <w:szCs w:val="22"/>
        </w:rPr>
      </w:pPr>
    </w:p>
    <w:p w:rsidR="007F20EC" w:rsidRDefault="007F20EC" w:rsidP="007F20EC">
      <w:pPr>
        <w:pStyle w:val="Prrafodelista"/>
        <w:numPr>
          <w:ilvl w:val="0"/>
          <w:numId w:val="14"/>
        </w:numPr>
        <w:tabs>
          <w:tab w:val="num" w:pos="284"/>
        </w:tabs>
        <w:ind w:left="0" w:right="-180" w:firstLine="0"/>
        <w:jc w:val="both"/>
        <w:rPr>
          <w:rFonts w:ascii="Arial" w:hAnsi="Arial" w:cs="Arial"/>
          <w:sz w:val="22"/>
          <w:szCs w:val="22"/>
        </w:rPr>
      </w:pPr>
      <w:r>
        <w:rPr>
          <w:rFonts w:ascii="Arial" w:hAnsi="Arial" w:cs="Arial"/>
          <w:sz w:val="22"/>
          <w:szCs w:val="22"/>
        </w:rPr>
        <w:t>El Comité de Valoración estará integrado por los siguientes miembros:</w:t>
      </w:r>
    </w:p>
    <w:p w:rsidR="007F20EC" w:rsidRPr="007F20EC" w:rsidRDefault="007F20EC" w:rsidP="007F20EC">
      <w:pPr>
        <w:pStyle w:val="Prrafodelista"/>
        <w:rPr>
          <w:rFonts w:ascii="Arial" w:hAnsi="Arial" w:cs="Arial"/>
          <w:sz w:val="22"/>
          <w:szCs w:val="22"/>
        </w:rPr>
      </w:pPr>
    </w:p>
    <w:p w:rsidR="007F20EC" w:rsidRDefault="007F20EC" w:rsidP="007F20EC">
      <w:pPr>
        <w:pStyle w:val="Prrafodelista"/>
        <w:numPr>
          <w:ilvl w:val="0"/>
          <w:numId w:val="11"/>
        </w:numPr>
        <w:tabs>
          <w:tab w:val="num" w:pos="284"/>
        </w:tabs>
        <w:ind w:right="-180"/>
        <w:jc w:val="both"/>
        <w:rPr>
          <w:rFonts w:ascii="Arial" w:hAnsi="Arial" w:cs="Arial"/>
          <w:sz w:val="22"/>
          <w:szCs w:val="22"/>
        </w:rPr>
      </w:pPr>
      <w:r>
        <w:rPr>
          <w:rFonts w:ascii="Arial" w:hAnsi="Arial" w:cs="Arial"/>
          <w:sz w:val="22"/>
          <w:szCs w:val="22"/>
        </w:rPr>
        <w:t>Presidente: Director/a General de Turismo o persona en quien delegue.</w:t>
      </w:r>
    </w:p>
    <w:p w:rsidR="007F20EC" w:rsidRDefault="007F20EC" w:rsidP="007F20EC">
      <w:pPr>
        <w:pStyle w:val="Prrafodelista"/>
        <w:numPr>
          <w:ilvl w:val="0"/>
          <w:numId w:val="11"/>
        </w:numPr>
        <w:tabs>
          <w:tab w:val="num" w:pos="284"/>
        </w:tabs>
        <w:ind w:right="-180"/>
        <w:jc w:val="both"/>
        <w:rPr>
          <w:rFonts w:ascii="Arial" w:hAnsi="Arial" w:cs="Arial"/>
          <w:sz w:val="22"/>
          <w:szCs w:val="22"/>
        </w:rPr>
      </w:pPr>
      <w:r>
        <w:rPr>
          <w:rFonts w:ascii="Arial" w:hAnsi="Arial" w:cs="Arial"/>
          <w:sz w:val="22"/>
          <w:szCs w:val="22"/>
        </w:rPr>
        <w:t xml:space="preserve">Dos vocales: con voz y voto, elegidos entre el personal </w:t>
      </w:r>
      <w:r w:rsidR="00C64F9D">
        <w:rPr>
          <w:rFonts w:ascii="Arial" w:hAnsi="Arial" w:cs="Arial"/>
          <w:sz w:val="22"/>
          <w:szCs w:val="22"/>
        </w:rPr>
        <w:t>al servicio de la Dirección General de Turismo.</w:t>
      </w:r>
    </w:p>
    <w:p w:rsidR="00C64F9D" w:rsidRDefault="00C64F9D" w:rsidP="007F20EC">
      <w:pPr>
        <w:pStyle w:val="Prrafodelista"/>
        <w:numPr>
          <w:ilvl w:val="0"/>
          <w:numId w:val="11"/>
        </w:numPr>
        <w:tabs>
          <w:tab w:val="num" w:pos="284"/>
        </w:tabs>
        <w:ind w:right="-180"/>
        <w:jc w:val="both"/>
        <w:rPr>
          <w:rFonts w:ascii="Arial" w:hAnsi="Arial" w:cs="Arial"/>
          <w:sz w:val="22"/>
          <w:szCs w:val="22"/>
        </w:rPr>
      </w:pPr>
      <w:r>
        <w:rPr>
          <w:rFonts w:ascii="Arial" w:hAnsi="Arial" w:cs="Arial"/>
          <w:sz w:val="22"/>
          <w:szCs w:val="22"/>
        </w:rPr>
        <w:t>Secretario: con voz y sin voto, elegido igualmente entre el personal al servicio de la Dirección General de Turismo.</w:t>
      </w:r>
    </w:p>
    <w:p w:rsidR="00C64F9D" w:rsidRDefault="00C64F9D" w:rsidP="00C64F9D">
      <w:pPr>
        <w:pStyle w:val="Prrafodelista"/>
        <w:tabs>
          <w:tab w:val="num" w:pos="284"/>
        </w:tabs>
        <w:ind w:left="720" w:right="-180"/>
        <w:jc w:val="both"/>
        <w:rPr>
          <w:rFonts w:ascii="Arial" w:hAnsi="Arial" w:cs="Arial"/>
          <w:sz w:val="22"/>
          <w:szCs w:val="22"/>
        </w:rPr>
      </w:pPr>
    </w:p>
    <w:p w:rsidR="00C64F9D" w:rsidRPr="007F20EC" w:rsidRDefault="00C64F9D" w:rsidP="00C64F9D">
      <w:pPr>
        <w:pStyle w:val="Prrafodelista"/>
        <w:tabs>
          <w:tab w:val="num" w:pos="284"/>
        </w:tabs>
        <w:ind w:left="0" w:right="-180"/>
        <w:jc w:val="both"/>
        <w:rPr>
          <w:rFonts w:ascii="Arial" w:hAnsi="Arial" w:cs="Arial"/>
          <w:sz w:val="22"/>
          <w:szCs w:val="22"/>
        </w:rPr>
      </w:pPr>
      <w:r>
        <w:rPr>
          <w:rFonts w:ascii="Arial" w:hAnsi="Arial" w:cs="Arial"/>
          <w:sz w:val="22"/>
          <w:szCs w:val="22"/>
        </w:rPr>
        <w:tab/>
        <w:t>El régimen jurídico de dicho órgano colegiado será el previsto con carácter general en la Ley 40/2015, de 1 de octubre, de Régimen Jurídico del Sector Público.</w:t>
      </w:r>
    </w:p>
    <w:p w:rsidR="00CC6BE0" w:rsidRDefault="00CC6BE0" w:rsidP="000355F6">
      <w:pPr>
        <w:tabs>
          <w:tab w:val="num" w:pos="284"/>
        </w:tabs>
        <w:ind w:left="284" w:right="-180" w:hanging="284"/>
        <w:jc w:val="both"/>
        <w:rPr>
          <w:rFonts w:ascii="Arial" w:hAnsi="Arial" w:cs="Arial"/>
          <w:sz w:val="22"/>
          <w:szCs w:val="22"/>
        </w:rPr>
      </w:pPr>
    </w:p>
    <w:p w:rsidR="000355F6" w:rsidRDefault="00C64F9D" w:rsidP="000355F6">
      <w:pPr>
        <w:tabs>
          <w:tab w:val="num" w:pos="0"/>
        </w:tabs>
        <w:ind w:right="-180"/>
        <w:jc w:val="both"/>
        <w:rPr>
          <w:rFonts w:ascii="Arial" w:hAnsi="Arial" w:cs="Arial"/>
          <w:sz w:val="22"/>
          <w:szCs w:val="22"/>
        </w:rPr>
      </w:pPr>
      <w:r>
        <w:rPr>
          <w:rFonts w:ascii="Arial" w:hAnsi="Arial" w:cs="Arial"/>
          <w:sz w:val="22"/>
          <w:szCs w:val="22"/>
        </w:rPr>
        <w:t>3</w:t>
      </w:r>
      <w:r w:rsidR="000355F6">
        <w:rPr>
          <w:rFonts w:ascii="Arial" w:hAnsi="Arial" w:cs="Arial"/>
          <w:sz w:val="22"/>
          <w:szCs w:val="22"/>
        </w:rPr>
        <w:t xml:space="preserve">. Recibidas las solicitudes el </w:t>
      </w:r>
      <w:r w:rsidR="00F874EB">
        <w:rPr>
          <w:rFonts w:ascii="Arial" w:hAnsi="Arial" w:cs="Arial"/>
          <w:sz w:val="22"/>
          <w:szCs w:val="22"/>
        </w:rPr>
        <w:t>Servicio de Actividades Turísticas</w:t>
      </w:r>
      <w:r w:rsidR="000355F6">
        <w:rPr>
          <w:rFonts w:ascii="Arial" w:hAnsi="Arial" w:cs="Arial"/>
          <w:sz w:val="22"/>
          <w:szCs w:val="22"/>
        </w:rPr>
        <w:t xml:space="preserve">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w:t>
      </w:r>
      <w:smartTag w:uri="urn:schemas-microsoft-com:office:smarttags" w:element="PersonName">
        <w:smartTagPr>
          <w:attr w:name="ProductID" w:val="la citada Ley."/>
        </w:smartTagPr>
        <w:r w:rsidR="000355F6">
          <w:rPr>
            <w:rFonts w:ascii="Arial" w:hAnsi="Arial" w:cs="Arial"/>
            <w:sz w:val="22"/>
            <w:szCs w:val="22"/>
          </w:rPr>
          <w:t>la citada Ley.</w:t>
        </w:r>
      </w:smartTag>
    </w:p>
    <w:p w:rsidR="000355F6" w:rsidRDefault="000355F6" w:rsidP="000355F6">
      <w:pPr>
        <w:tabs>
          <w:tab w:val="num" w:pos="0"/>
        </w:tabs>
        <w:ind w:right="-180"/>
        <w:jc w:val="both"/>
        <w:rPr>
          <w:rFonts w:ascii="Arial" w:hAnsi="Arial" w:cs="Arial"/>
          <w:sz w:val="22"/>
          <w:szCs w:val="22"/>
        </w:rPr>
      </w:pPr>
    </w:p>
    <w:p w:rsidR="000355F6" w:rsidRDefault="00C64F9D" w:rsidP="000355F6">
      <w:pPr>
        <w:tabs>
          <w:tab w:val="num" w:pos="0"/>
        </w:tabs>
        <w:ind w:right="-180"/>
        <w:jc w:val="both"/>
        <w:rPr>
          <w:rFonts w:ascii="Arial" w:hAnsi="Arial" w:cs="Arial"/>
          <w:sz w:val="22"/>
          <w:szCs w:val="22"/>
        </w:rPr>
      </w:pPr>
      <w:r>
        <w:rPr>
          <w:rFonts w:ascii="Arial" w:hAnsi="Arial" w:cs="Arial"/>
          <w:sz w:val="22"/>
          <w:szCs w:val="22"/>
        </w:rPr>
        <w:lastRenderedPageBreak/>
        <w:t>4</w:t>
      </w:r>
      <w:r w:rsidR="000355F6">
        <w:rPr>
          <w:rFonts w:ascii="Arial" w:hAnsi="Arial" w:cs="Arial"/>
          <w:sz w:val="22"/>
          <w:szCs w:val="22"/>
        </w:rPr>
        <w:t xml:space="preserve">. El órgano instructor verificará el cumplimiento de las condiciones exigidas para ser </w:t>
      </w:r>
      <w:r w:rsidR="006B63F1">
        <w:rPr>
          <w:rFonts w:ascii="Arial" w:hAnsi="Arial" w:cs="Arial"/>
          <w:sz w:val="22"/>
          <w:szCs w:val="22"/>
        </w:rPr>
        <w:t xml:space="preserve">entidad </w:t>
      </w:r>
      <w:r w:rsidR="000355F6">
        <w:rPr>
          <w:rFonts w:ascii="Arial" w:hAnsi="Arial" w:cs="Arial"/>
          <w:sz w:val="22"/>
          <w:szCs w:val="22"/>
        </w:rPr>
        <w:t>beneficiaria de la subvención, evaluará las solicitudes con arreglo a los criterios señalados en el apartado anterior y emitirá un informe al respecto, que servirá de base para la propuesta de resolución.</w:t>
      </w:r>
    </w:p>
    <w:p w:rsidR="000355F6" w:rsidRDefault="000355F6" w:rsidP="000355F6">
      <w:pPr>
        <w:tabs>
          <w:tab w:val="num" w:pos="284"/>
        </w:tabs>
        <w:ind w:left="284" w:right="-180" w:hanging="284"/>
        <w:jc w:val="both"/>
        <w:rPr>
          <w:rFonts w:ascii="Arial" w:hAnsi="Arial" w:cs="Arial"/>
          <w:sz w:val="22"/>
          <w:szCs w:val="22"/>
        </w:rPr>
      </w:pPr>
    </w:p>
    <w:p w:rsidR="00F770E9" w:rsidRDefault="00F770E9" w:rsidP="000355F6">
      <w:pPr>
        <w:jc w:val="both"/>
        <w:rPr>
          <w:rFonts w:ascii="Arial" w:hAnsi="Arial" w:cs="Arial"/>
          <w:b/>
          <w:sz w:val="22"/>
          <w:szCs w:val="22"/>
        </w:rPr>
      </w:pPr>
    </w:p>
    <w:p w:rsidR="000355F6" w:rsidRPr="00B31526" w:rsidRDefault="0030775F" w:rsidP="000355F6">
      <w:pPr>
        <w:jc w:val="both"/>
        <w:rPr>
          <w:rFonts w:ascii="Arial" w:hAnsi="Arial" w:cs="Arial"/>
          <w:b/>
          <w:sz w:val="22"/>
          <w:szCs w:val="22"/>
        </w:rPr>
      </w:pPr>
      <w:r>
        <w:rPr>
          <w:rFonts w:ascii="Arial" w:hAnsi="Arial" w:cs="Arial"/>
          <w:b/>
          <w:sz w:val="22"/>
          <w:szCs w:val="22"/>
        </w:rPr>
        <w:t>Artículo 8</w:t>
      </w:r>
      <w:r w:rsidR="000355F6" w:rsidRPr="00B31526">
        <w:rPr>
          <w:rFonts w:ascii="Arial" w:hAnsi="Arial" w:cs="Arial"/>
          <w:b/>
          <w:sz w:val="22"/>
          <w:szCs w:val="22"/>
        </w:rPr>
        <w:t>. Resolución</w:t>
      </w:r>
      <w:r w:rsidR="00CC6BE0" w:rsidRPr="00B31526">
        <w:rPr>
          <w:rFonts w:ascii="Arial" w:hAnsi="Arial" w:cs="Arial"/>
          <w:b/>
          <w:sz w:val="22"/>
          <w:szCs w:val="22"/>
        </w:rPr>
        <w:t xml:space="preserve"> de la convocatoria</w:t>
      </w:r>
      <w:r w:rsidR="000355F6" w:rsidRPr="00B31526">
        <w:rPr>
          <w:rFonts w:ascii="Arial" w:hAnsi="Arial" w:cs="Arial"/>
          <w:b/>
          <w:sz w:val="22"/>
          <w:szCs w:val="22"/>
        </w:rPr>
        <w:t>.</w:t>
      </w:r>
    </w:p>
    <w:p w:rsidR="000355F6" w:rsidRDefault="000355F6" w:rsidP="000355F6">
      <w:pPr>
        <w:jc w:val="both"/>
        <w:rPr>
          <w:rFonts w:ascii="Arial" w:hAnsi="Arial" w:cs="Arial"/>
          <w:sz w:val="22"/>
          <w:szCs w:val="22"/>
        </w:rPr>
      </w:pPr>
    </w:p>
    <w:p w:rsidR="000355F6" w:rsidRDefault="000355F6" w:rsidP="000355F6">
      <w:pPr>
        <w:autoSpaceDE w:val="0"/>
        <w:autoSpaceDN w:val="0"/>
        <w:adjustRightInd w:val="0"/>
        <w:jc w:val="both"/>
        <w:rPr>
          <w:rFonts w:ascii="Arial" w:hAnsi="Arial" w:cs="Arial"/>
          <w:sz w:val="22"/>
          <w:szCs w:val="22"/>
        </w:rPr>
      </w:pPr>
      <w:r>
        <w:rPr>
          <w:rFonts w:ascii="Arial" w:hAnsi="Arial" w:cs="Arial"/>
          <w:sz w:val="22"/>
          <w:szCs w:val="22"/>
        </w:rPr>
        <w:t>1. La resolución del expediente se realizará por el Consejero de Industria, Turismo, Innovación, Transporte y Comercio de acuerdo con lo dispuesto en el artículo 9 de la Ley 10/2006, de 17 de julio, de Subvenciones de Cantabria.</w:t>
      </w:r>
    </w:p>
    <w:p w:rsidR="000355F6" w:rsidRDefault="000355F6" w:rsidP="000355F6">
      <w:pPr>
        <w:autoSpaceDE w:val="0"/>
        <w:autoSpaceDN w:val="0"/>
        <w:adjustRightInd w:val="0"/>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Toda alteración de las condiciones tenidas en cuenta para la concesión de la subvención podrá dar lugar a la modificación de la resolución de concesión.</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 xml:space="preserve">3.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4. El plazo de resolución del procedimiento será de seis meses desde la fecha en que finalice el plazo de presentación de solicitudes que se establezca en la convocatoria correspondiente. Transcurrido dicho plazo sin que haya recaído resolución expresa podrá entenderse desestimada la solicitud, de conformidad con lo previsto en el artículo 25.5 de la Ley 10/2006, de 17 de julio, de Subvenciones de Cantabria.</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5. Las subvenciones otorgadas se publicarán en el Boletín Oficial de Cantabria en los términos previstos en el artículo 17 de la Ley 10/2006, de 17 de julio, de Subvenciones de Cantabria,</w:t>
      </w:r>
      <w:r>
        <w:rPr>
          <w:rFonts w:ascii="Arial" w:hAnsi="Arial" w:cs="Arial"/>
          <w:snapToGrid w:val="0"/>
          <w:sz w:val="22"/>
          <w:szCs w:val="22"/>
        </w:rPr>
        <w:t xml:space="preserve"> en el tablón de anuncios de </w:t>
      </w:r>
      <w:smartTag w:uri="urn:schemas-microsoft-com:office:smarttags" w:element="PersonName">
        <w:smartTagPr>
          <w:attr w:name="ProductID" w:val="La Direcci￳n General"/>
        </w:smartTagPr>
        <w:r>
          <w:rPr>
            <w:rFonts w:ascii="Arial" w:hAnsi="Arial" w:cs="Arial"/>
            <w:snapToGrid w:val="0"/>
            <w:sz w:val="22"/>
            <w:szCs w:val="22"/>
          </w:rPr>
          <w:t>la Dirección General</w:t>
        </w:r>
      </w:smartTag>
      <w:r>
        <w:rPr>
          <w:rFonts w:ascii="Arial" w:hAnsi="Arial" w:cs="Arial"/>
          <w:snapToGrid w:val="0"/>
          <w:sz w:val="22"/>
          <w:szCs w:val="22"/>
        </w:rPr>
        <w:t xml:space="preserve"> de Turismo (C/ Albert Einstein, nº 4, planta 1, Santander), así como en </w:t>
      </w:r>
      <w:r>
        <w:rPr>
          <w:rFonts w:ascii="Arial" w:hAnsi="Arial" w:cs="Arial"/>
          <w:sz w:val="22"/>
          <w:szCs w:val="22"/>
        </w:rPr>
        <w:t xml:space="preserve">la página web </w:t>
      </w:r>
      <w:hyperlink r:id="rId11" w:history="1">
        <w:r>
          <w:rPr>
            <w:rStyle w:val="Hipervnculo"/>
            <w:rFonts w:ascii="Arial" w:hAnsi="Arial" w:cs="Arial"/>
            <w:sz w:val="22"/>
            <w:szCs w:val="22"/>
          </w:rPr>
          <w:t>www.turismodecantabria.com</w:t>
        </w:r>
      </w:hyperlink>
      <w:r>
        <w:rPr>
          <w:rFonts w:ascii="Arial" w:hAnsi="Arial" w:cs="Arial"/>
          <w:snapToGrid w:val="0"/>
          <w:sz w:val="22"/>
          <w:szCs w:val="22"/>
        </w:rPr>
        <w:t>.</w:t>
      </w:r>
    </w:p>
    <w:p w:rsidR="000355F6" w:rsidRPr="006B63F1" w:rsidRDefault="000355F6" w:rsidP="000355F6">
      <w:pPr>
        <w:jc w:val="both"/>
        <w:rPr>
          <w:rFonts w:ascii="Arial" w:hAnsi="Arial" w:cs="Arial"/>
          <w:color w:val="FF0000"/>
          <w:sz w:val="22"/>
          <w:szCs w:val="22"/>
        </w:rPr>
      </w:pPr>
    </w:p>
    <w:p w:rsidR="006B63F1" w:rsidRDefault="006B63F1" w:rsidP="000355F6">
      <w:pPr>
        <w:jc w:val="both"/>
        <w:rPr>
          <w:rFonts w:ascii="Arial" w:hAnsi="Arial" w:cs="Arial"/>
          <w:b/>
          <w:sz w:val="22"/>
          <w:szCs w:val="22"/>
        </w:rPr>
      </w:pPr>
    </w:p>
    <w:p w:rsidR="000355F6" w:rsidRPr="006B63F1" w:rsidRDefault="0030775F" w:rsidP="000355F6">
      <w:pPr>
        <w:jc w:val="both"/>
        <w:rPr>
          <w:rFonts w:ascii="Arial" w:hAnsi="Arial" w:cs="Arial"/>
          <w:b/>
          <w:snapToGrid w:val="0"/>
          <w:color w:val="FF0000"/>
          <w:sz w:val="22"/>
          <w:szCs w:val="22"/>
        </w:rPr>
      </w:pPr>
      <w:r>
        <w:rPr>
          <w:rFonts w:ascii="Arial" w:hAnsi="Arial" w:cs="Arial"/>
          <w:b/>
          <w:sz w:val="22"/>
          <w:szCs w:val="22"/>
        </w:rPr>
        <w:t>Artículo 9</w:t>
      </w:r>
      <w:r w:rsidR="000355F6" w:rsidRPr="006B63F1">
        <w:rPr>
          <w:rFonts w:ascii="Arial" w:hAnsi="Arial" w:cs="Arial"/>
          <w:b/>
          <w:sz w:val="22"/>
          <w:szCs w:val="22"/>
        </w:rPr>
        <w:t xml:space="preserve">. Justificación </w:t>
      </w:r>
      <w:r w:rsidR="000355F6" w:rsidRPr="006B63F1">
        <w:rPr>
          <w:rFonts w:ascii="Arial" w:hAnsi="Arial" w:cs="Arial"/>
          <w:b/>
          <w:snapToGrid w:val="0"/>
          <w:sz w:val="22"/>
          <w:szCs w:val="22"/>
        </w:rPr>
        <w:t>de las subvenciones.</w:t>
      </w:r>
    </w:p>
    <w:p w:rsidR="000355F6" w:rsidRDefault="000355F6" w:rsidP="000355F6">
      <w:pPr>
        <w:jc w:val="both"/>
        <w:rPr>
          <w:rFonts w:ascii="Arial" w:hAnsi="Arial" w:cs="Arial"/>
          <w:snapToGrid w:val="0"/>
          <w:sz w:val="22"/>
          <w:szCs w:val="22"/>
        </w:rPr>
      </w:pPr>
    </w:p>
    <w:p w:rsidR="000355F6" w:rsidRDefault="000355F6" w:rsidP="000355F6">
      <w:pPr>
        <w:tabs>
          <w:tab w:val="left" w:pos="360"/>
        </w:tabs>
        <w:jc w:val="both"/>
        <w:rPr>
          <w:rFonts w:ascii="Arial" w:hAnsi="Arial" w:cs="Arial"/>
          <w:sz w:val="22"/>
          <w:szCs w:val="22"/>
          <w:lang w:val="es-ES_tradnl"/>
        </w:rPr>
      </w:pPr>
      <w:r>
        <w:rPr>
          <w:rFonts w:ascii="Arial" w:hAnsi="Arial" w:cs="Arial"/>
          <w:sz w:val="22"/>
          <w:szCs w:val="22"/>
        </w:rPr>
        <w:t xml:space="preserve">1. </w:t>
      </w:r>
      <w:r>
        <w:rPr>
          <w:rFonts w:ascii="Arial" w:hAnsi="Arial" w:cs="Arial"/>
          <w:sz w:val="22"/>
          <w:szCs w:val="22"/>
          <w:lang w:val="es-ES_tradnl"/>
        </w:rPr>
        <w:t>El beneficiario tiene la obligación de justificar</w:t>
      </w:r>
      <w:r w:rsidRPr="00922BBD">
        <w:rPr>
          <w:rFonts w:ascii="Arial" w:hAnsi="Arial" w:cs="Arial"/>
          <w:sz w:val="22"/>
          <w:szCs w:val="22"/>
          <w:lang w:val="es-ES_tradnl"/>
        </w:rPr>
        <w:t xml:space="preserve">, </w:t>
      </w:r>
      <w:r w:rsidR="00F874EB" w:rsidRPr="00922BBD">
        <w:rPr>
          <w:rFonts w:ascii="Arial" w:hAnsi="Arial" w:cs="Arial"/>
          <w:sz w:val="22"/>
          <w:szCs w:val="22"/>
          <w:lang w:val="es-ES_tradnl"/>
        </w:rPr>
        <w:t>antes del 30 de julio de 2022</w:t>
      </w:r>
      <w:r w:rsidRPr="00922BBD">
        <w:rPr>
          <w:rFonts w:ascii="Arial" w:hAnsi="Arial" w:cs="Arial"/>
          <w:sz w:val="22"/>
          <w:szCs w:val="22"/>
          <w:lang w:val="es-ES_tradnl"/>
        </w:rPr>
        <w:t xml:space="preserve">, la </w:t>
      </w:r>
      <w:r>
        <w:rPr>
          <w:rFonts w:ascii="Arial" w:hAnsi="Arial" w:cs="Arial"/>
          <w:sz w:val="22"/>
          <w:szCs w:val="22"/>
          <w:lang w:val="es-ES_tradnl"/>
        </w:rPr>
        <w:t>realización de la actividad o proyecto y el cumplimiento de la finalidad que determinaron la concesión de la subvención, para lo cual se ajustará a las siguientes reglas:</w:t>
      </w:r>
    </w:p>
    <w:p w:rsidR="000355F6" w:rsidRDefault="000355F6" w:rsidP="000355F6">
      <w:pPr>
        <w:tabs>
          <w:tab w:val="left" w:pos="360"/>
        </w:tabs>
        <w:jc w:val="both"/>
        <w:rPr>
          <w:rFonts w:ascii="Arial" w:hAnsi="Arial" w:cs="Arial"/>
          <w:sz w:val="22"/>
          <w:szCs w:val="22"/>
          <w:lang w:val="es-ES_tradnl"/>
        </w:rPr>
      </w:pPr>
    </w:p>
    <w:p w:rsidR="000355F6" w:rsidRDefault="000355F6" w:rsidP="000355F6">
      <w:pPr>
        <w:tabs>
          <w:tab w:val="left" w:pos="360"/>
        </w:tabs>
        <w:jc w:val="both"/>
        <w:rPr>
          <w:rFonts w:ascii="Arial" w:hAnsi="Arial" w:cs="Arial"/>
          <w:sz w:val="22"/>
          <w:szCs w:val="22"/>
          <w:lang w:val="es-ES_tradnl"/>
        </w:rPr>
      </w:pPr>
      <w:r>
        <w:rPr>
          <w:rFonts w:ascii="Arial" w:hAnsi="Arial" w:cs="Arial"/>
          <w:sz w:val="22"/>
          <w:szCs w:val="22"/>
          <w:lang w:val="es-ES_tradnl"/>
        </w:rPr>
        <w:t xml:space="preserve">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y a los requisitos previstos en el acto de concesión de </w:t>
      </w:r>
      <w:smartTag w:uri="urn:schemas-microsoft-com:office:smarttags" w:element="PersonName">
        <w:smartTagPr>
          <w:attr w:name="ProductID" w:val="la subvenci￳n. A"/>
        </w:smartTagPr>
        <w:r>
          <w:rPr>
            <w:rFonts w:ascii="Arial" w:hAnsi="Arial" w:cs="Arial"/>
            <w:sz w:val="22"/>
            <w:szCs w:val="22"/>
            <w:lang w:val="es-ES_tradnl"/>
          </w:rPr>
          <w:t>la subvención. A</w:t>
        </w:r>
      </w:smartTag>
      <w:r>
        <w:rPr>
          <w:rFonts w:ascii="Arial" w:hAnsi="Arial" w:cs="Arial"/>
          <w:sz w:val="22"/>
          <w:szCs w:val="22"/>
          <w:lang w:val="es-ES_tradnl"/>
        </w:rPr>
        <w:t xml:space="preserve"> la hora de relacionar los gastos deberá indicarse el concepto, la fecha y número de la factura, su importe y los datos identificativos de su expedidor (nombre y N.I.F./C.I.F.).</w:t>
      </w:r>
    </w:p>
    <w:p w:rsidR="000355F6" w:rsidRDefault="000355F6" w:rsidP="000355F6">
      <w:pPr>
        <w:tabs>
          <w:tab w:val="left" w:pos="360"/>
        </w:tabs>
        <w:jc w:val="both"/>
        <w:rPr>
          <w:rFonts w:ascii="Arial" w:hAnsi="Arial" w:cs="Arial"/>
          <w:sz w:val="22"/>
          <w:szCs w:val="22"/>
          <w:lang w:val="es-ES_tradnl"/>
        </w:rPr>
      </w:pPr>
    </w:p>
    <w:p w:rsidR="000355F6" w:rsidRDefault="000355F6" w:rsidP="000355F6">
      <w:pPr>
        <w:tabs>
          <w:tab w:val="left" w:pos="360"/>
        </w:tabs>
        <w:jc w:val="both"/>
        <w:rPr>
          <w:rFonts w:ascii="Arial" w:hAnsi="Arial" w:cs="Arial"/>
          <w:sz w:val="22"/>
          <w:szCs w:val="22"/>
          <w:lang w:val="es-ES_tradnl"/>
        </w:rPr>
      </w:pPr>
      <w:r>
        <w:rPr>
          <w:rFonts w:ascii="Arial" w:hAnsi="Arial" w:cs="Arial"/>
          <w:sz w:val="22"/>
          <w:szCs w:val="22"/>
          <w:lang w:val="es-ES_tradnl"/>
        </w:rPr>
        <w:lastRenderedPageBreak/>
        <w:tab/>
      </w:r>
      <w:r>
        <w:rPr>
          <w:rFonts w:ascii="Arial" w:hAnsi="Arial" w:cs="Arial"/>
          <w:sz w:val="22"/>
          <w:szCs w:val="22"/>
          <w:lang w:val="es-ES_tradnl"/>
        </w:rPr>
        <w:tab/>
        <w:t xml:space="preserve">Los gastos que se relacionen en la cuenta justificativa deberán acreditarse mediante facturas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la orden de convocatoria </w:t>
      </w:r>
    </w:p>
    <w:p w:rsidR="000355F6" w:rsidRDefault="000355F6" w:rsidP="000355F6">
      <w:pPr>
        <w:tabs>
          <w:tab w:val="left" w:pos="360"/>
        </w:tabs>
        <w:jc w:val="both"/>
        <w:rPr>
          <w:rFonts w:ascii="Arial" w:hAnsi="Arial" w:cs="Arial"/>
          <w:sz w:val="22"/>
          <w:szCs w:val="22"/>
          <w:lang w:val="es-ES_tradnl"/>
        </w:rPr>
      </w:pPr>
    </w:p>
    <w:p w:rsidR="000355F6" w:rsidRDefault="000355F6" w:rsidP="000355F6">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 xml:space="preserve">Se deberán presentar las facturas originales y fotocopias de las mismas, para que estas sean contrastadas y compulsadas por </w:t>
      </w:r>
      <w:smartTag w:uri="urn:schemas-microsoft-com:office:smarttags" w:element="PersonName">
        <w:smartTagPr>
          <w:attr w:name="ProductID" w:val="La Direcci￳n General"/>
        </w:smartTagPr>
        <w:r>
          <w:rPr>
            <w:rFonts w:ascii="Arial" w:hAnsi="Arial" w:cs="Arial"/>
            <w:sz w:val="22"/>
            <w:szCs w:val="22"/>
            <w:lang w:val="es-ES_tradnl"/>
          </w:rPr>
          <w:t>la Dirección General</w:t>
        </w:r>
      </w:smartTag>
      <w:r>
        <w:rPr>
          <w:rFonts w:ascii="Arial" w:hAnsi="Arial" w:cs="Arial"/>
          <w:sz w:val="22"/>
          <w:szCs w:val="22"/>
          <w:lang w:val="es-ES_tradnl"/>
        </w:rPr>
        <w:t xml:space="preserve"> de Turismo, extendiendo diligencia en la factura original de su vinculación a la subvención concedida, así como los justificantes de pago de las facturas. La relación de facturas deberá ir acompañada de un cuadro resumen numerado de las mismas.</w:t>
      </w:r>
    </w:p>
    <w:p w:rsidR="000355F6" w:rsidRDefault="000355F6" w:rsidP="000355F6">
      <w:pPr>
        <w:tabs>
          <w:tab w:val="left" w:pos="360"/>
        </w:tabs>
        <w:jc w:val="both"/>
        <w:rPr>
          <w:rFonts w:ascii="Arial" w:hAnsi="Arial" w:cs="Arial"/>
          <w:sz w:val="22"/>
          <w:szCs w:val="22"/>
          <w:lang w:val="es-ES_tradnl"/>
        </w:rPr>
      </w:pPr>
    </w:p>
    <w:p w:rsidR="000355F6" w:rsidRDefault="000355F6" w:rsidP="000355F6">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Los pagos deberán haber sido efectuados por el beneficiario</w:t>
      </w:r>
      <w:r w:rsidR="00F874EB">
        <w:rPr>
          <w:rFonts w:ascii="Arial" w:hAnsi="Arial" w:cs="Arial"/>
          <w:sz w:val="22"/>
          <w:szCs w:val="22"/>
          <w:lang w:val="es-ES_tradnl"/>
        </w:rPr>
        <w:t xml:space="preserve"> en los periodos previstos en esta orden</w:t>
      </w:r>
      <w:r>
        <w:rPr>
          <w:rFonts w:ascii="Arial" w:hAnsi="Arial" w:cs="Arial"/>
          <w:sz w:val="22"/>
          <w:szCs w:val="22"/>
          <w:lang w:val="es-ES_tradnl"/>
        </w:rPr>
        <w:t>, a través de entidades financieras y la fecha del pago será, a todos los efectos, la fecha de valor que figure en el correspondiente cargo o adeudo.</w:t>
      </w:r>
    </w:p>
    <w:p w:rsidR="000355F6" w:rsidRDefault="000355F6" w:rsidP="000355F6">
      <w:pPr>
        <w:tabs>
          <w:tab w:val="left" w:pos="360"/>
        </w:tabs>
        <w:jc w:val="both"/>
        <w:rPr>
          <w:rFonts w:ascii="Arial" w:hAnsi="Arial" w:cs="Arial"/>
          <w:sz w:val="22"/>
          <w:szCs w:val="22"/>
          <w:lang w:val="es-ES_tradnl"/>
        </w:rPr>
      </w:pPr>
    </w:p>
    <w:p w:rsidR="000355F6" w:rsidRDefault="000355F6" w:rsidP="000355F6">
      <w:pPr>
        <w:tabs>
          <w:tab w:val="left" w:pos="360"/>
        </w:tabs>
        <w:jc w:val="both"/>
        <w:rPr>
          <w:rFonts w:ascii="Arial" w:hAnsi="Arial" w:cs="Arial"/>
          <w:sz w:val="22"/>
          <w:szCs w:val="22"/>
        </w:rPr>
      </w:pPr>
      <w:r>
        <w:rPr>
          <w:rFonts w:ascii="Arial" w:hAnsi="Arial" w:cs="Arial"/>
          <w:sz w:val="22"/>
          <w:szCs w:val="22"/>
          <w:lang w:val="es-ES_tradnl"/>
        </w:rPr>
        <w:tab/>
      </w:r>
      <w:r>
        <w:rPr>
          <w:rFonts w:ascii="Arial" w:hAnsi="Arial" w:cs="Arial"/>
          <w:sz w:val="22"/>
          <w:szCs w:val="22"/>
          <w:lang w:val="es-ES_tradnl"/>
        </w:rPr>
        <w:tab/>
        <w:t xml:space="preserve">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 </w:t>
      </w:r>
      <w:r>
        <w:rPr>
          <w:rFonts w:ascii="Arial" w:hAnsi="Arial" w:cs="Arial"/>
          <w:sz w:val="22"/>
          <w:szCs w:val="22"/>
        </w:rPr>
        <w:t>En el supuesto de operaciones de arrendamiento financiero la justificación se realizará mediante el correspondiente contrato unido al compromiso de ejercitar la opción de compra.</w:t>
      </w:r>
    </w:p>
    <w:p w:rsidR="00952D45" w:rsidRPr="00952D45" w:rsidRDefault="00F874EB" w:rsidP="0008266E">
      <w:pPr>
        <w:tabs>
          <w:tab w:val="left" w:pos="360"/>
        </w:tabs>
        <w:jc w:val="both"/>
        <w:rPr>
          <w:rFonts w:ascii="Arial" w:hAnsi="Arial" w:cs="Arial"/>
          <w:color w:val="FF0000"/>
          <w:sz w:val="22"/>
          <w:szCs w:val="22"/>
        </w:rPr>
      </w:pPr>
      <w:r>
        <w:rPr>
          <w:rFonts w:ascii="Arial" w:hAnsi="Arial" w:cs="Arial"/>
          <w:sz w:val="22"/>
          <w:szCs w:val="22"/>
        </w:rPr>
        <w:tab/>
      </w:r>
    </w:p>
    <w:p w:rsidR="000355F6" w:rsidRDefault="000355F6" w:rsidP="000355F6">
      <w:pPr>
        <w:ind w:right="-180"/>
        <w:jc w:val="both"/>
        <w:rPr>
          <w:rFonts w:ascii="Arial" w:hAnsi="Arial" w:cs="Arial"/>
          <w:sz w:val="22"/>
          <w:szCs w:val="22"/>
        </w:rPr>
      </w:pPr>
      <w:r>
        <w:rPr>
          <w:rFonts w:ascii="Arial" w:hAnsi="Arial" w:cs="Arial"/>
          <w:sz w:val="22"/>
          <w:szCs w:val="22"/>
          <w:lang w:val="es-ES_tradnl"/>
        </w:rPr>
        <w:t xml:space="preserve">b)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podrá requerir al beneficiario para que aporte cualquier otra documentación que se considere necesaria para la justificación de la actividad subvencionada.</w:t>
      </w:r>
    </w:p>
    <w:p w:rsidR="000355F6" w:rsidRDefault="000355F6" w:rsidP="000355F6">
      <w:pPr>
        <w:ind w:right="-180"/>
        <w:jc w:val="both"/>
        <w:rPr>
          <w:rFonts w:ascii="Arial" w:hAnsi="Arial" w:cs="Arial"/>
          <w:sz w:val="22"/>
          <w:szCs w:val="22"/>
        </w:rPr>
      </w:pPr>
    </w:p>
    <w:p w:rsidR="000355F6" w:rsidRDefault="000355F6" w:rsidP="00DD4D33">
      <w:pPr>
        <w:pStyle w:val="Prrafodelista"/>
        <w:numPr>
          <w:ilvl w:val="0"/>
          <w:numId w:val="9"/>
        </w:numPr>
        <w:tabs>
          <w:tab w:val="num" w:pos="426"/>
        </w:tabs>
        <w:ind w:left="0" w:right="-180" w:firstLine="0"/>
        <w:jc w:val="both"/>
        <w:rPr>
          <w:rFonts w:ascii="Arial" w:hAnsi="Arial" w:cs="Arial"/>
          <w:sz w:val="22"/>
          <w:szCs w:val="22"/>
        </w:rPr>
      </w:pPr>
      <w:r w:rsidRPr="00DD4D33">
        <w:rPr>
          <w:rFonts w:ascii="Arial" w:hAnsi="Arial" w:cs="Arial"/>
          <w:sz w:val="22"/>
          <w:szCs w:val="22"/>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6423B3" w:rsidRDefault="006423B3" w:rsidP="006423B3">
      <w:pPr>
        <w:pStyle w:val="Prrafodelista"/>
        <w:ind w:left="1068" w:right="-180"/>
        <w:jc w:val="both"/>
        <w:rPr>
          <w:rFonts w:ascii="Arial" w:hAnsi="Arial" w:cs="Arial"/>
          <w:sz w:val="22"/>
          <w:szCs w:val="22"/>
        </w:rPr>
      </w:pPr>
    </w:p>
    <w:p w:rsidR="006423B3" w:rsidRPr="006423B3" w:rsidRDefault="006423B3" w:rsidP="006423B3">
      <w:pPr>
        <w:pStyle w:val="Prrafodelista"/>
        <w:ind w:left="0" w:right="-180" w:firstLine="708"/>
        <w:jc w:val="both"/>
        <w:rPr>
          <w:rFonts w:ascii="Arial" w:hAnsi="Arial" w:cs="Arial"/>
          <w:sz w:val="22"/>
          <w:szCs w:val="22"/>
        </w:rPr>
      </w:pPr>
      <w:r w:rsidRPr="006423B3">
        <w:rPr>
          <w:rFonts w:ascii="Arial" w:hAnsi="Arial" w:cs="Arial"/>
          <w:sz w:val="22"/>
          <w:szCs w:val="22"/>
        </w:rPr>
        <w:t>Con carácter excepcional, el Consejero de Industria, Turismo, Innovación, Transporte y Comercio podrá acordar, de forma motivada, por una sola vez y dentro de los límites del artículo 32 de la Ley 39/2015, de 1 de octubre, la ampliación de los plazos de ejecución de la actividad y de presentación de la documentación justificativa. Dicho acuerdo podrá adoptarse de oficio o a solicitud expresa del beneficiario de la subvención, que habrá de ser igualmente motivada, y formularse antes de la expiración del plazo.</w:t>
      </w:r>
    </w:p>
    <w:p w:rsidR="000355F6" w:rsidRDefault="000355F6" w:rsidP="000355F6">
      <w:pPr>
        <w:ind w:left="426" w:right="-180"/>
        <w:jc w:val="both"/>
        <w:rPr>
          <w:rFonts w:ascii="Arial" w:hAnsi="Arial" w:cs="Arial"/>
          <w:sz w:val="22"/>
          <w:szCs w:val="22"/>
        </w:rPr>
      </w:pPr>
    </w:p>
    <w:p w:rsidR="000355F6" w:rsidRDefault="000355F6" w:rsidP="000355F6">
      <w:pPr>
        <w:ind w:right="-180"/>
        <w:jc w:val="both"/>
        <w:rPr>
          <w:rFonts w:ascii="Arial" w:hAnsi="Arial" w:cs="Arial"/>
          <w:sz w:val="22"/>
          <w:szCs w:val="22"/>
        </w:rPr>
      </w:pPr>
      <w:r>
        <w:rPr>
          <w:rFonts w:ascii="Arial" w:hAnsi="Arial" w:cs="Arial"/>
          <w:sz w:val="22"/>
          <w:szCs w:val="22"/>
        </w:rPr>
        <w:t xml:space="preserve">d) La documentación justificativa de la actividad realizada, en los términos previstos en el presente artículo y hasta alcanzar el importe total del presupuesto subvencionable, deberá presentarse en la fecha prevista en </w:t>
      </w:r>
      <w:r w:rsidR="00C069D2">
        <w:rPr>
          <w:rFonts w:ascii="Arial" w:hAnsi="Arial" w:cs="Arial"/>
          <w:sz w:val="22"/>
          <w:szCs w:val="22"/>
        </w:rPr>
        <w:t>esta orden.</w:t>
      </w:r>
    </w:p>
    <w:p w:rsidR="000355F6" w:rsidRDefault="000355F6" w:rsidP="000355F6">
      <w:pPr>
        <w:tabs>
          <w:tab w:val="num" w:pos="0"/>
        </w:tabs>
        <w:ind w:right="-180"/>
        <w:jc w:val="both"/>
        <w:rPr>
          <w:rFonts w:ascii="Arial" w:hAnsi="Arial" w:cs="Arial"/>
          <w:sz w:val="22"/>
          <w:szCs w:val="22"/>
        </w:rPr>
      </w:pPr>
    </w:p>
    <w:p w:rsidR="000355F6" w:rsidRDefault="006423B3" w:rsidP="000355F6">
      <w:pPr>
        <w:tabs>
          <w:tab w:val="left" w:pos="360"/>
        </w:tabs>
        <w:jc w:val="both"/>
        <w:rPr>
          <w:rFonts w:ascii="Arial" w:hAnsi="Arial" w:cs="Arial"/>
          <w:sz w:val="22"/>
          <w:szCs w:val="22"/>
        </w:rPr>
      </w:pPr>
      <w:r>
        <w:rPr>
          <w:rFonts w:ascii="Arial" w:hAnsi="Arial" w:cs="Arial"/>
          <w:sz w:val="22"/>
          <w:szCs w:val="22"/>
        </w:rPr>
        <w:t>2</w:t>
      </w:r>
      <w:r w:rsidR="000355F6">
        <w:rPr>
          <w:rFonts w:ascii="Arial" w:hAnsi="Arial" w:cs="Arial"/>
          <w:sz w:val="22"/>
          <w:szCs w:val="22"/>
        </w:rPr>
        <w:t xml:space="preserve">. </w:t>
      </w:r>
      <w:r w:rsidR="00F874EB">
        <w:rPr>
          <w:rFonts w:ascii="Arial" w:hAnsi="Arial" w:cs="Arial"/>
          <w:sz w:val="22"/>
          <w:szCs w:val="22"/>
        </w:rPr>
        <w:t>El beneficiario</w:t>
      </w:r>
      <w:r w:rsidR="000355F6">
        <w:rPr>
          <w:rFonts w:ascii="Arial" w:hAnsi="Arial" w:cs="Arial"/>
          <w:sz w:val="22"/>
          <w:szCs w:val="22"/>
        </w:rPr>
        <w:t xml:space="preserve"> podrá presentar la renuncia a la subvención, siempre que esta renuncia esté motivada y no existan terceros interesados en la continuación del procedimiento ni un interés público que aconseje proseguirlo. En caso de que la renuncia se presente después de que se haya concedido la subvención se resolverá la pérdida del derecho al cobro de la misma, sin dar lugar a la apertura de expediente sancionador.</w:t>
      </w:r>
    </w:p>
    <w:p w:rsidR="000355F6" w:rsidRDefault="000355F6" w:rsidP="000355F6">
      <w:pPr>
        <w:tabs>
          <w:tab w:val="left" w:pos="360"/>
        </w:tabs>
        <w:jc w:val="both"/>
        <w:rPr>
          <w:rFonts w:ascii="Arial" w:hAnsi="Arial" w:cs="Arial"/>
          <w:sz w:val="22"/>
          <w:szCs w:val="22"/>
        </w:rPr>
      </w:pPr>
    </w:p>
    <w:p w:rsidR="000355F6" w:rsidRDefault="000355F6" w:rsidP="000355F6">
      <w:pPr>
        <w:ind w:firstLine="708"/>
        <w:jc w:val="both"/>
        <w:rPr>
          <w:rFonts w:ascii="Arial" w:hAnsi="Arial" w:cs="Arial"/>
          <w:sz w:val="22"/>
          <w:szCs w:val="22"/>
        </w:rPr>
      </w:pPr>
      <w:r>
        <w:rPr>
          <w:rFonts w:ascii="Arial" w:hAnsi="Arial" w:cs="Arial"/>
          <w:sz w:val="22"/>
          <w:szCs w:val="22"/>
        </w:rPr>
        <w:t xml:space="preserve">En caso de que se haya efectuado el pago anticipado, el beneficiario podrá devolver de forma voluntaria los fondos recibidos, mediante el documento de ingreso modelo 046, </w:t>
      </w:r>
      <w:r>
        <w:rPr>
          <w:rFonts w:ascii="Arial" w:hAnsi="Arial" w:cs="Arial"/>
          <w:sz w:val="22"/>
          <w:szCs w:val="22"/>
        </w:rPr>
        <w:lastRenderedPageBreak/>
        <w:t xml:space="preserve">que será facilitado por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y remitir posteriormente a la misma el justificante de haber efectuado el ingreso. Cuando se produzca la devolución voluntaria, la Administración calculará los intereses de demora de acuerdo con lo previsto en el artículo 38 de </w:t>
      </w:r>
      <w:smartTag w:uri="urn:schemas-microsoft-com:office:smarttags" w:element="PersonName">
        <w:smartTagPr>
          <w:attr w:name="ProductID" w:val="la Ley General"/>
        </w:smartTagPr>
        <w:r>
          <w:rPr>
            <w:rFonts w:ascii="Arial" w:hAnsi="Arial" w:cs="Arial"/>
            <w:sz w:val="22"/>
            <w:szCs w:val="22"/>
          </w:rPr>
          <w:t>la Ley General</w:t>
        </w:r>
      </w:smartTag>
      <w:r>
        <w:rPr>
          <w:rFonts w:ascii="Arial" w:hAnsi="Arial" w:cs="Arial"/>
          <w:sz w:val="22"/>
          <w:szCs w:val="22"/>
        </w:rPr>
        <w:t xml:space="preserve"> de Subvenciones, y hasta el momento en que se produjo la devolución efectiva por parte del beneficiario, y tramitará el correspondiente expediente, sin dar lugar a la apertura de expediente sancionador.</w:t>
      </w:r>
    </w:p>
    <w:p w:rsidR="000355F6" w:rsidRDefault="000355F6" w:rsidP="000355F6">
      <w:pPr>
        <w:tabs>
          <w:tab w:val="left" w:pos="360"/>
        </w:tabs>
        <w:jc w:val="both"/>
        <w:rPr>
          <w:rFonts w:ascii="Arial" w:hAnsi="Arial" w:cs="Arial"/>
          <w:sz w:val="22"/>
          <w:szCs w:val="22"/>
        </w:rPr>
      </w:pPr>
    </w:p>
    <w:p w:rsidR="000355F6" w:rsidRDefault="006423B3" w:rsidP="000355F6">
      <w:pPr>
        <w:tabs>
          <w:tab w:val="left" w:pos="360"/>
        </w:tabs>
        <w:jc w:val="both"/>
        <w:rPr>
          <w:rFonts w:ascii="Arial" w:hAnsi="Arial" w:cs="Arial"/>
          <w:sz w:val="22"/>
          <w:szCs w:val="22"/>
        </w:rPr>
      </w:pPr>
      <w:r>
        <w:rPr>
          <w:rFonts w:ascii="Arial" w:hAnsi="Arial" w:cs="Arial"/>
          <w:sz w:val="22"/>
          <w:szCs w:val="22"/>
        </w:rPr>
        <w:t>3</w:t>
      </w:r>
      <w:r w:rsidR="000355F6">
        <w:rPr>
          <w:rFonts w:ascii="Arial" w:hAnsi="Arial" w:cs="Arial"/>
          <w:sz w:val="22"/>
          <w:szCs w:val="22"/>
        </w:rPr>
        <w:t xml:space="preserve">. La Consejería de Industria, Turismo, Innovación, Transporte y Comercio, a través de </w:t>
      </w:r>
      <w:smartTag w:uri="urn:schemas-microsoft-com:office:smarttags" w:element="PersonName">
        <w:smartTagPr>
          <w:attr w:name="ProductID" w:val="La Direcci￳n General"/>
        </w:smartTagPr>
        <w:r w:rsidR="000355F6">
          <w:rPr>
            <w:rFonts w:ascii="Arial" w:hAnsi="Arial" w:cs="Arial"/>
            <w:sz w:val="22"/>
            <w:szCs w:val="22"/>
          </w:rPr>
          <w:t>la Dirección General</w:t>
        </w:r>
      </w:smartTag>
      <w:r w:rsidR="000355F6">
        <w:rPr>
          <w:rFonts w:ascii="Arial" w:hAnsi="Arial" w:cs="Arial"/>
          <w:sz w:val="22"/>
          <w:szCs w:val="22"/>
        </w:rPr>
        <w:t xml:space="preserve"> de Turismo, podrá efectuar cuantas comprobaciones e inspecciones considere necesarias a fin de garantizar el cumplimiento de los términos y condiciones establecidas en la presente orden. A tal fin, </w:t>
      </w:r>
      <w:r>
        <w:rPr>
          <w:rFonts w:ascii="Arial" w:hAnsi="Arial" w:cs="Arial"/>
          <w:sz w:val="22"/>
          <w:szCs w:val="22"/>
        </w:rPr>
        <w:t>el beneficiario</w:t>
      </w:r>
      <w:r w:rsidR="000355F6">
        <w:rPr>
          <w:rFonts w:ascii="Arial" w:hAnsi="Arial" w:cs="Arial"/>
          <w:sz w:val="22"/>
          <w:szCs w:val="22"/>
        </w:rPr>
        <w:t xml:space="preserve"> de la subvención facilitará las comprobaciones necesarias para garantizar el cumplimento de la finalidad para la que se concedió la subvención y la correcta aplicación de los fondos perci</w:t>
      </w:r>
      <w:r>
        <w:rPr>
          <w:rFonts w:ascii="Arial" w:hAnsi="Arial" w:cs="Arial"/>
          <w:sz w:val="22"/>
          <w:szCs w:val="22"/>
        </w:rPr>
        <w:t>bidos. Asimismo, estará obligado</w:t>
      </w:r>
      <w:r w:rsidR="000355F6">
        <w:rPr>
          <w:rFonts w:ascii="Arial" w:hAnsi="Arial" w:cs="Arial"/>
          <w:sz w:val="22"/>
          <w:szCs w:val="22"/>
        </w:rPr>
        <w:t xml:space="preserve">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0355F6" w:rsidRDefault="000355F6" w:rsidP="000355F6">
      <w:pPr>
        <w:jc w:val="both"/>
        <w:rPr>
          <w:rFonts w:ascii="Arial" w:hAnsi="Arial" w:cs="Arial"/>
          <w:sz w:val="22"/>
          <w:szCs w:val="22"/>
        </w:rPr>
      </w:pPr>
    </w:p>
    <w:p w:rsidR="000355F6" w:rsidRPr="00B31526" w:rsidRDefault="0030775F" w:rsidP="000355F6">
      <w:pPr>
        <w:jc w:val="both"/>
        <w:rPr>
          <w:rFonts w:ascii="Arial" w:hAnsi="Arial" w:cs="Arial"/>
          <w:b/>
          <w:sz w:val="22"/>
          <w:szCs w:val="22"/>
        </w:rPr>
      </w:pPr>
      <w:r>
        <w:rPr>
          <w:rFonts w:ascii="Arial" w:hAnsi="Arial" w:cs="Arial"/>
          <w:b/>
          <w:sz w:val="22"/>
          <w:szCs w:val="22"/>
        </w:rPr>
        <w:t>Artículo 10</w:t>
      </w:r>
      <w:r w:rsidR="000355F6" w:rsidRPr="00B31526">
        <w:rPr>
          <w:rFonts w:ascii="Arial" w:hAnsi="Arial" w:cs="Arial"/>
          <w:b/>
          <w:sz w:val="22"/>
          <w:szCs w:val="22"/>
        </w:rPr>
        <w:t>. Obligaciones de los beneficiarios.</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Son obligaciones del beneficiario de la subvención:</w:t>
      </w:r>
    </w:p>
    <w:p w:rsidR="000355F6" w:rsidRDefault="000355F6" w:rsidP="000355F6">
      <w:pPr>
        <w:ind w:left="360"/>
        <w:jc w:val="both"/>
        <w:rPr>
          <w:rFonts w:ascii="Arial" w:hAnsi="Arial" w:cs="Arial"/>
          <w:snapToGrid w:val="0"/>
          <w:sz w:val="22"/>
          <w:szCs w:val="22"/>
        </w:rPr>
      </w:pPr>
    </w:p>
    <w:p w:rsidR="000355F6" w:rsidRDefault="000355F6" w:rsidP="000355F6">
      <w:pPr>
        <w:jc w:val="both"/>
        <w:rPr>
          <w:rFonts w:ascii="Arial" w:hAnsi="Arial" w:cs="Arial"/>
          <w:sz w:val="22"/>
          <w:szCs w:val="22"/>
        </w:rPr>
      </w:pPr>
      <w:r>
        <w:rPr>
          <w:rFonts w:ascii="Arial" w:hAnsi="Arial" w:cs="Arial"/>
          <w:sz w:val="22"/>
          <w:szCs w:val="22"/>
        </w:rPr>
        <w:t>1. Cumplir el objetivo, realizar la actividad, ejecutar el proyecto o adoptar el comportamiento que fundamenta la concesión de la subvención en el plazo y forma a tal efecto establecidos.</w:t>
      </w:r>
    </w:p>
    <w:p w:rsidR="000355F6" w:rsidRDefault="000355F6" w:rsidP="000355F6">
      <w:pPr>
        <w:tabs>
          <w:tab w:val="num" w:pos="540"/>
        </w:tabs>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2. 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artículo 9 de esta orden. A tal efecto podrán solicitarse cuantos documentos justificativos sean necesarios para comprobar la aplicación de la subvención.</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color w:val="000000"/>
          <w:sz w:val="22"/>
          <w:szCs w:val="22"/>
        </w:rPr>
      </w:pPr>
      <w:r>
        <w:rPr>
          <w:rFonts w:ascii="Arial" w:hAnsi="Arial" w:cs="Arial"/>
          <w:sz w:val="22"/>
          <w:szCs w:val="22"/>
        </w:rPr>
        <w:t>3. Someterse a las actuaciones de comprobación, seguimiento, control e inspección de la aplicación de la subvención a efectuar por la Consejería de Industria, Turismo, Innovación, Transporte y Comercio, y las de control financiero que correspondan a la Intervención General de la Comunidad Autónoma, de acuerdo con lo establecido en la Ley 38/2003, de 17 de noviembre,</w:t>
      </w:r>
      <w:r>
        <w:rPr>
          <w:rFonts w:ascii="Arial" w:hAnsi="Arial" w:cs="Arial"/>
          <w:b/>
          <w:sz w:val="22"/>
          <w:szCs w:val="22"/>
        </w:rPr>
        <w:t xml:space="preserve"> </w:t>
      </w:r>
      <w:r>
        <w:rPr>
          <w:rFonts w:ascii="Arial" w:hAnsi="Arial" w:cs="Arial"/>
          <w:sz w:val="22"/>
          <w:szCs w:val="22"/>
        </w:rPr>
        <w:t>General de Subvenciones</w:t>
      </w:r>
      <w:r>
        <w:rPr>
          <w:rFonts w:ascii="Arial" w:hAnsi="Arial" w:cs="Arial"/>
          <w:b/>
          <w:sz w:val="22"/>
          <w:szCs w:val="22"/>
        </w:rPr>
        <w:t xml:space="preserve">, </w:t>
      </w:r>
      <w:r>
        <w:rPr>
          <w:rFonts w:ascii="Arial" w:hAnsi="Arial" w:cs="Arial"/>
          <w:sz w:val="22"/>
          <w:szCs w:val="22"/>
        </w:rPr>
        <w:t>en la Ley 10/2006, de 17 de julio, de Subvenciones de Cantabria</w:t>
      </w:r>
      <w:r>
        <w:rPr>
          <w:rFonts w:ascii="Arial" w:hAnsi="Arial" w:cs="Arial"/>
          <w:color w:val="000000"/>
          <w:sz w:val="22"/>
          <w:szCs w:val="22"/>
        </w:rPr>
        <w:t xml:space="preserve">, en la Ley de Presupuestos Generales de la Comunidad Autónoma de Cantabria correspondiente, y a las previstas en la legislación del Tribunal de Cuentas, debiendo aportar cuanta información o documentación le sea requerida en el ejercicio de las actuaciones anteriores. </w:t>
      </w:r>
    </w:p>
    <w:p w:rsidR="000355F6" w:rsidRDefault="000355F6" w:rsidP="000355F6">
      <w:pPr>
        <w:tabs>
          <w:tab w:val="num" w:pos="540"/>
        </w:tabs>
        <w:jc w:val="both"/>
        <w:rPr>
          <w:rFonts w:ascii="Arial" w:hAnsi="Arial" w:cs="Arial"/>
          <w:color w:val="000000"/>
          <w:sz w:val="22"/>
          <w:szCs w:val="22"/>
        </w:rPr>
      </w:pPr>
    </w:p>
    <w:p w:rsidR="000355F6" w:rsidRDefault="000355F6" w:rsidP="000355F6">
      <w:pPr>
        <w:tabs>
          <w:tab w:val="num" w:pos="720"/>
        </w:tabs>
        <w:jc w:val="both"/>
        <w:rPr>
          <w:rFonts w:ascii="Arial" w:hAnsi="Arial" w:cs="Arial"/>
          <w:color w:val="000000"/>
          <w:sz w:val="22"/>
          <w:szCs w:val="22"/>
        </w:rPr>
      </w:pPr>
      <w:r>
        <w:rPr>
          <w:rFonts w:ascii="Arial" w:hAnsi="Arial" w:cs="Arial"/>
          <w:color w:val="000000"/>
          <w:sz w:val="22"/>
          <w:szCs w:val="22"/>
        </w:rPr>
        <w:t xml:space="preserve">4. Comunicar a la Consejería de </w:t>
      </w:r>
      <w:r>
        <w:rPr>
          <w:rFonts w:ascii="Arial" w:hAnsi="Arial" w:cs="Arial"/>
          <w:sz w:val="22"/>
          <w:szCs w:val="22"/>
        </w:rPr>
        <w:t>Industria, Turismo, Innovación, Transporte y Comercio</w:t>
      </w:r>
      <w:r>
        <w:rPr>
          <w:rFonts w:ascii="Arial" w:hAnsi="Arial" w:cs="Arial"/>
          <w:color w:val="000000"/>
          <w:sz w:val="22"/>
          <w:szCs w:val="22"/>
        </w:rPr>
        <w:t>,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w:t>
      </w:r>
    </w:p>
    <w:p w:rsidR="000355F6" w:rsidRDefault="000355F6" w:rsidP="000355F6">
      <w:pPr>
        <w:pStyle w:val="Prrafodelista"/>
        <w:ind w:left="0"/>
        <w:rPr>
          <w:rFonts w:ascii="Arial" w:hAnsi="Arial" w:cs="Arial"/>
          <w:color w:val="000000"/>
          <w:sz w:val="22"/>
          <w:szCs w:val="22"/>
        </w:rPr>
      </w:pPr>
    </w:p>
    <w:p w:rsidR="000355F6" w:rsidRDefault="000355F6" w:rsidP="000355F6">
      <w:pPr>
        <w:jc w:val="both"/>
        <w:rPr>
          <w:rFonts w:ascii="Arial" w:hAnsi="Arial" w:cs="Arial"/>
          <w:sz w:val="22"/>
          <w:szCs w:val="22"/>
        </w:rPr>
      </w:pPr>
      <w:r>
        <w:rPr>
          <w:rFonts w:ascii="Arial" w:hAnsi="Arial" w:cs="Arial"/>
          <w:sz w:val="22"/>
          <w:szCs w:val="22"/>
        </w:rPr>
        <w:t xml:space="preserve">5. Hallarse al corriente en el cumplimiento de sus obligaciones tributarias y frente a la Seguridad Social, así como con la Administración de la Comunidad Autónoma de </w:t>
      </w:r>
      <w:r>
        <w:rPr>
          <w:rFonts w:ascii="Arial" w:hAnsi="Arial" w:cs="Arial"/>
          <w:sz w:val="22"/>
          <w:szCs w:val="22"/>
        </w:rPr>
        <w:lastRenderedPageBreak/>
        <w:t>Cantabria, con anterioridad a dictarse la propuesta de resolución de concesión y con carácter previo al pago, y no ser deudor por resolución de procedencia de reintegro.</w:t>
      </w:r>
    </w:p>
    <w:p w:rsidR="000355F6" w:rsidRDefault="000355F6" w:rsidP="000355F6">
      <w:pPr>
        <w:tabs>
          <w:tab w:val="num" w:pos="540"/>
        </w:tabs>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6. Conservar los documentos justificativos de la aplicación de los fondos percibidos, incluidos los documentos electrónicos, en tanto puedan ser objeto de actuaciones de comprobación y control.</w:t>
      </w:r>
    </w:p>
    <w:p w:rsidR="000355F6" w:rsidRDefault="000355F6" w:rsidP="000355F6">
      <w:pPr>
        <w:tabs>
          <w:tab w:val="num" w:pos="540"/>
        </w:tabs>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 xml:space="preserve">7. Proceder al reintegro de los fondos percibidos en los supuestos contemplados en el artículo 38 de la Ley 10/2006, de 17 de julio, de Subvenciones </w:t>
      </w:r>
      <w:r w:rsidR="0030775F">
        <w:rPr>
          <w:rFonts w:ascii="Arial" w:hAnsi="Arial" w:cs="Arial"/>
          <w:sz w:val="22"/>
          <w:szCs w:val="22"/>
        </w:rPr>
        <w:t>de Cantabria y en el artículo 11</w:t>
      </w:r>
      <w:r>
        <w:rPr>
          <w:rFonts w:ascii="Arial" w:hAnsi="Arial" w:cs="Arial"/>
          <w:sz w:val="22"/>
          <w:szCs w:val="22"/>
        </w:rPr>
        <w:t xml:space="preserve"> de esta orden.</w:t>
      </w:r>
    </w:p>
    <w:p w:rsidR="000355F6" w:rsidRDefault="000355F6" w:rsidP="000355F6">
      <w:pPr>
        <w:tabs>
          <w:tab w:val="num" w:pos="540"/>
        </w:tabs>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8. Dar adecuada publicidad de la ayuda otorgada mediante la inclusión de la imagen institucional de la entidad concedente o a través de leyendas, placas conmemorativas, materiales impresos o medios electrónicos que se detallen en la convocatoria correspondiente.</w:t>
      </w:r>
    </w:p>
    <w:p w:rsidR="000355F6" w:rsidRDefault="000355F6" w:rsidP="000355F6">
      <w:pPr>
        <w:rPr>
          <w:rFonts w:ascii="Arial" w:hAnsi="Arial" w:cs="Arial"/>
          <w:sz w:val="22"/>
          <w:szCs w:val="22"/>
        </w:rPr>
      </w:pPr>
    </w:p>
    <w:p w:rsidR="000355F6" w:rsidRPr="00B31526" w:rsidRDefault="0030775F" w:rsidP="000355F6">
      <w:pPr>
        <w:ind w:right="-180"/>
        <w:jc w:val="both"/>
        <w:rPr>
          <w:rFonts w:ascii="Arial" w:hAnsi="Arial" w:cs="Arial"/>
          <w:b/>
          <w:sz w:val="22"/>
          <w:szCs w:val="22"/>
        </w:rPr>
      </w:pPr>
      <w:r>
        <w:rPr>
          <w:rFonts w:ascii="Arial" w:hAnsi="Arial" w:cs="Arial"/>
          <w:b/>
          <w:sz w:val="22"/>
          <w:szCs w:val="22"/>
        </w:rPr>
        <w:t>Artículo 11</w:t>
      </w:r>
      <w:r w:rsidR="000355F6" w:rsidRPr="00B31526">
        <w:rPr>
          <w:rFonts w:ascii="Arial" w:hAnsi="Arial" w:cs="Arial"/>
          <w:b/>
          <w:sz w:val="22"/>
          <w:szCs w:val="22"/>
        </w:rPr>
        <w:t>. Revocación y reintegro de subvenciones y régimen sancionador.</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de la obligación de justificación de la actividad o proyecto subvencionado o la justificación insuficiente y, en general, cuando concurra cualquiera de las causas de reintegro tipificadas en el artículo 38 de la Ley 10/2006, de 17 de julio, de Subvenciones de Cantabria.</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iCs/>
          <w:snapToGrid w:val="0"/>
          <w:sz w:val="22"/>
          <w:szCs w:val="22"/>
        </w:rPr>
      </w:pPr>
      <w:r>
        <w:rPr>
          <w:rFonts w:ascii="Arial" w:hAnsi="Arial" w:cs="Arial"/>
          <w:iCs/>
          <w:snapToGrid w:val="0"/>
          <w:sz w:val="22"/>
          <w:szCs w:val="22"/>
        </w:rPr>
        <w:t xml:space="preserve">2. De conformidad con lo dispuesto en el artículo 16.4 de la Ley de Cantabria 10/2006, de 17 de julio, se establecen los siguientes criterios para la graduación de los incumplimientos de las condiciones impuestas con motivo del otorgamiento de la subvención, con indicación de los porcentajes de reintegro de la subvención que se exigirán en cada caso: </w:t>
      </w:r>
    </w:p>
    <w:p w:rsidR="000355F6" w:rsidRDefault="000355F6" w:rsidP="000355F6">
      <w:pPr>
        <w:jc w:val="both"/>
        <w:rPr>
          <w:rFonts w:ascii="Arial" w:hAnsi="Arial" w:cs="Arial"/>
          <w:iCs/>
          <w:snapToGrid w:val="0"/>
          <w:sz w:val="22"/>
          <w:szCs w:val="22"/>
        </w:rPr>
      </w:pPr>
    </w:p>
    <w:p w:rsidR="000355F6" w:rsidRDefault="000355F6" w:rsidP="000355F6">
      <w:pPr>
        <w:jc w:val="both"/>
        <w:rPr>
          <w:rFonts w:ascii="Arial" w:hAnsi="Arial" w:cs="Arial"/>
          <w:iCs/>
          <w:snapToGrid w:val="0"/>
          <w:sz w:val="22"/>
          <w:szCs w:val="22"/>
        </w:rPr>
      </w:pPr>
      <w:r>
        <w:rPr>
          <w:rFonts w:ascii="Arial" w:hAnsi="Arial" w:cs="Arial"/>
          <w:iCs/>
          <w:snapToGrid w:val="0"/>
          <w:sz w:val="22"/>
          <w:szCs w:val="22"/>
        </w:rPr>
        <w:t xml:space="preserve">a) Incumplimiento total de la actividad subvencionada o de los fines para los que se otorgó la subvención o incumplimiento sustancial de las obligaciones contraídas por el beneficiario durante la ejecución de la actuación sin causa justificada, así como introducción de modificaciones sustanciales que hayan sido denegadas expresamente: revocación y reintegro del 100 por 100 de la subvención, con los correspondientes intereses de demora. </w:t>
      </w:r>
    </w:p>
    <w:p w:rsidR="000355F6" w:rsidRDefault="000355F6" w:rsidP="000355F6">
      <w:pPr>
        <w:jc w:val="both"/>
        <w:rPr>
          <w:rFonts w:ascii="Arial" w:hAnsi="Arial" w:cs="Arial"/>
          <w:iCs/>
          <w:snapToGrid w:val="0"/>
          <w:sz w:val="22"/>
          <w:szCs w:val="22"/>
        </w:rPr>
      </w:pPr>
      <w:r>
        <w:rPr>
          <w:rFonts w:ascii="Arial" w:hAnsi="Arial" w:cs="Arial"/>
          <w:iCs/>
          <w:snapToGrid w:val="0"/>
          <w:sz w:val="22"/>
          <w:szCs w:val="22"/>
        </w:rPr>
        <w:t>b) Incumplimiento parcial de la actividad subvencionada o de los fines para los que se otorgó la subvención o incumplimiento sustancial de las obligaciones contraídas por el beneficiario durante la ejecución de la actuación, como consecuencia de circunstancias objetivas que alteren o dificulten gravemente el desarrollo de la actuación, justificado mediante informe final explicativo de las circunstancias que dieron lugar a dicho incumplimiento: reintegro de los fondos no ejecutados hasta ese momento, con los correspondientes intereses de demora.</w:t>
      </w:r>
    </w:p>
    <w:p w:rsidR="000355F6" w:rsidRDefault="000355F6" w:rsidP="000355F6">
      <w:pPr>
        <w:jc w:val="both"/>
        <w:rPr>
          <w:rFonts w:ascii="Arial" w:hAnsi="Arial" w:cs="Arial"/>
          <w:iCs/>
          <w:snapToGrid w:val="0"/>
          <w:sz w:val="22"/>
          <w:szCs w:val="22"/>
        </w:rPr>
      </w:pPr>
      <w:r>
        <w:rPr>
          <w:rFonts w:ascii="Arial" w:hAnsi="Arial" w:cs="Arial"/>
          <w:iCs/>
          <w:snapToGrid w:val="0"/>
          <w:sz w:val="22"/>
          <w:szCs w:val="22"/>
        </w:rPr>
        <w:t>c) Introducción de modificaciones sustanciales no comunicadas, o sin la preceptiva autorización: reintegro del 100 por 100 de los gastos en que se haya incurrido a causa de la modificación, con los correspondientes intereses de demora.</w:t>
      </w:r>
    </w:p>
    <w:p w:rsidR="000355F6" w:rsidRDefault="000355F6" w:rsidP="000355F6">
      <w:pPr>
        <w:jc w:val="both"/>
        <w:rPr>
          <w:rFonts w:ascii="Arial" w:hAnsi="Arial" w:cs="Arial"/>
          <w:iCs/>
          <w:snapToGrid w:val="0"/>
          <w:sz w:val="22"/>
          <w:szCs w:val="22"/>
        </w:rPr>
      </w:pPr>
      <w:r>
        <w:rPr>
          <w:rFonts w:ascii="Arial" w:hAnsi="Arial" w:cs="Arial"/>
          <w:iCs/>
          <w:snapToGrid w:val="0"/>
          <w:sz w:val="22"/>
          <w:szCs w:val="22"/>
        </w:rPr>
        <w:t xml:space="preserve">d) Exceso de subvenciones percibidas de distintas entidades públicas respecto del coste del proyecto siempre que aquellas fueran compatibles entre sí: reintegro del exceso, junto con los intereses de demora, uniendo las cartas de pago a la correspondiente justificación. El reintegro del exceso se hará a favor de las entidades concedentes en proporción a las subvenciones concedidas por cada una de ellas. No obstante, cuando sea la administración </w:t>
      </w:r>
      <w:r>
        <w:rPr>
          <w:rFonts w:ascii="Arial" w:hAnsi="Arial" w:cs="Arial"/>
          <w:iCs/>
          <w:snapToGrid w:val="0"/>
          <w:sz w:val="22"/>
          <w:szCs w:val="22"/>
        </w:rPr>
        <w:lastRenderedPageBreak/>
        <w:t xml:space="preserve">la que advierta el exceso de financiación exigirá el reintegro por el importe total del exceso, hasta el límite de la subvención otorgada por ella. </w:t>
      </w:r>
    </w:p>
    <w:p w:rsidR="000355F6" w:rsidRDefault="000355F6" w:rsidP="000355F6">
      <w:pPr>
        <w:jc w:val="both"/>
        <w:rPr>
          <w:rFonts w:ascii="Arial" w:hAnsi="Arial" w:cs="Arial"/>
          <w:iCs/>
          <w:snapToGrid w:val="0"/>
          <w:sz w:val="22"/>
          <w:szCs w:val="22"/>
        </w:rPr>
      </w:pPr>
      <w:r>
        <w:rPr>
          <w:rFonts w:ascii="Arial" w:hAnsi="Arial" w:cs="Arial"/>
          <w:iCs/>
          <w:snapToGrid w:val="0"/>
          <w:sz w:val="22"/>
          <w:szCs w:val="22"/>
        </w:rPr>
        <w:t xml:space="preserve">e) </w:t>
      </w:r>
      <w:r>
        <w:rPr>
          <w:rFonts w:ascii="Arial" w:hAnsi="Arial" w:cs="Arial"/>
          <w:sz w:val="22"/>
          <w:szCs w:val="22"/>
        </w:rPr>
        <w:t>El incumplimiento de la obligación de publi</w:t>
      </w:r>
      <w:r w:rsidR="0030775F">
        <w:rPr>
          <w:rFonts w:ascii="Arial" w:hAnsi="Arial" w:cs="Arial"/>
          <w:sz w:val="22"/>
          <w:szCs w:val="22"/>
        </w:rPr>
        <w:t>cidad prevista en el artículo 10</w:t>
      </w:r>
      <w:r>
        <w:rPr>
          <w:rFonts w:ascii="Arial" w:hAnsi="Arial" w:cs="Arial"/>
          <w:sz w:val="22"/>
          <w:szCs w:val="22"/>
        </w:rPr>
        <w:t>.8 de esta orden obligará al reintegro del 2 por 100 de la subvención concedida.</w:t>
      </w:r>
    </w:p>
    <w:p w:rsidR="000355F6" w:rsidRDefault="000355F6" w:rsidP="000355F6">
      <w:pPr>
        <w:jc w:val="both"/>
        <w:rPr>
          <w:rFonts w:ascii="Arial" w:hAnsi="Arial" w:cs="Arial"/>
          <w:iCs/>
          <w:snapToGrid w:val="0"/>
          <w:sz w:val="22"/>
          <w:szCs w:val="22"/>
        </w:rPr>
      </w:pPr>
    </w:p>
    <w:p w:rsidR="000355F6" w:rsidRDefault="000355F6" w:rsidP="000355F6">
      <w:pPr>
        <w:jc w:val="both"/>
        <w:rPr>
          <w:rFonts w:ascii="Arial" w:hAnsi="Arial" w:cs="Arial"/>
          <w:iCs/>
          <w:snapToGrid w:val="0"/>
          <w:sz w:val="22"/>
          <w:szCs w:val="22"/>
        </w:rPr>
      </w:pPr>
    </w:p>
    <w:p w:rsidR="000355F6" w:rsidRDefault="000355F6" w:rsidP="000355F6">
      <w:pPr>
        <w:jc w:val="both"/>
        <w:rPr>
          <w:rFonts w:ascii="Arial" w:hAnsi="Arial" w:cs="Arial"/>
          <w:sz w:val="22"/>
          <w:szCs w:val="22"/>
        </w:rPr>
      </w:pPr>
      <w:r>
        <w:rPr>
          <w:rFonts w:ascii="Arial" w:hAnsi="Arial" w:cs="Arial"/>
          <w:sz w:val="22"/>
          <w:szCs w:val="22"/>
        </w:rPr>
        <w:t>3. El procedimiento de revocación y reintegro se tramitará conforme a lo dispuesto en la Ley 10/2006, de 17 de julio, de Subvenciones de Cantabria, siendo competente para la incoación del expediente el Director General de Turismo, y para su resolución el órgano concedente de la subvención.</w:t>
      </w:r>
    </w:p>
    <w:p w:rsidR="000355F6" w:rsidRDefault="000355F6" w:rsidP="000355F6">
      <w:pPr>
        <w:jc w:val="both"/>
        <w:rPr>
          <w:rFonts w:ascii="Arial" w:hAnsi="Arial" w:cs="Arial"/>
          <w:sz w:val="22"/>
          <w:szCs w:val="22"/>
        </w:rPr>
      </w:pPr>
    </w:p>
    <w:p w:rsidR="000355F6" w:rsidRDefault="000355F6" w:rsidP="000355F6">
      <w:pPr>
        <w:jc w:val="both"/>
        <w:rPr>
          <w:rFonts w:ascii="Arial" w:hAnsi="Arial" w:cs="Arial"/>
          <w:sz w:val="22"/>
          <w:szCs w:val="22"/>
        </w:rPr>
      </w:pPr>
      <w:r>
        <w:rPr>
          <w:rFonts w:ascii="Arial" w:hAnsi="Arial" w:cs="Arial"/>
          <w:sz w:val="22"/>
          <w:szCs w:val="22"/>
        </w:rPr>
        <w:t>4.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0355F6" w:rsidRDefault="000355F6" w:rsidP="000355F6">
      <w:pPr>
        <w:jc w:val="both"/>
        <w:rPr>
          <w:rFonts w:ascii="Arial" w:hAnsi="Arial" w:cs="Arial"/>
          <w:sz w:val="22"/>
          <w:szCs w:val="22"/>
        </w:rPr>
      </w:pPr>
    </w:p>
    <w:p w:rsidR="000355F6" w:rsidRPr="0030775F" w:rsidRDefault="000355F6" w:rsidP="000355F6">
      <w:pPr>
        <w:pStyle w:val="Textoindependiente2"/>
        <w:widowControl w:val="0"/>
        <w:tabs>
          <w:tab w:val="left" w:pos="1304"/>
        </w:tabs>
        <w:rPr>
          <w:rFonts w:cs="Arial"/>
          <w:sz w:val="22"/>
          <w:szCs w:val="22"/>
        </w:rPr>
      </w:pPr>
      <w:r w:rsidRPr="0030775F">
        <w:rPr>
          <w:rFonts w:cs="Arial"/>
          <w:sz w:val="22"/>
          <w:szCs w:val="22"/>
        </w:rPr>
        <w:t>Disposición adicional única. Normativa supletoria.</w:t>
      </w:r>
    </w:p>
    <w:p w:rsidR="000355F6" w:rsidRDefault="000355F6" w:rsidP="000355F6">
      <w:pPr>
        <w:pStyle w:val="Textoindependiente2"/>
        <w:widowControl w:val="0"/>
        <w:tabs>
          <w:tab w:val="left" w:pos="1304"/>
        </w:tabs>
        <w:rPr>
          <w:rFonts w:cs="Arial"/>
          <w:b w:val="0"/>
          <w:sz w:val="22"/>
          <w:szCs w:val="22"/>
        </w:rPr>
      </w:pPr>
    </w:p>
    <w:p w:rsidR="000355F6" w:rsidRDefault="000355F6" w:rsidP="000355F6">
      <w:pPr>
        <w:pStyle w:val="Textoindependiente2"/>
        <w:widowControl w:val="0"/>
        <w:tabs>
          <w:tab w:val="left" w:pos="1304"/>
        </w:tabs>
        <w:rPr>
          <w:rFonts w:cs="Arial"/>
          <w:b w:val="0"/>
          <w:sz w:val="22"/>
          <w:szCs w:val="22"/>
        </w:rPr>
      </w:pPr>
      <w:r>
        <w:rPr>
          <w:rFonts w:cs="Arial"/>
          <w:b w:val="0"/>
          <w:sz w:val="22"/>
          <w:szCs w:val="22"/>
        </w:rPr>
        <w:t>En lo no previsto en esta Orden se estará a lo dispuesto en la Ley 38/2003, de 17 de noviembre, General de Subvenciones y su reglamento de desarrollo, la Ley de Cantabria 10/2006, de 17 de julio, de Subvenciones de Cantabria y demás normativa aplicable.</w:t>
      </w:r>
    </w:p>
    <w:p w:rsidR="000355F6" w:rsidRDefault="000355F6" w:rsidP="000355F6">
      <w:pPr>
        <w:ind w:right="-286" w:hanging="1"/>
        <w:jc w:val="both"/>
        <w:rPr>
          <w:rFonts w:ascii="Arial" w:hAnsi="Arial" w:cs="Arial"/>
          <w:sz w:val="22"/>
          <w:szCs w:val="22"/>
          <w:lang w:val="es-ES_tradnl"/>
        </w:rPr>
      </w:pPr>
    </w:p>
    <w:p w:rsidR="000355F6" w:rsidRPr="0030775F" w:rsidRDefault="000355F6" w:rsidP="000355F6">
      <w:pPr>
        <w:ind w:right="-286" w:hanging="1"/>
        <w:jc w:val="both"/>
        <w:rPr>
          <w:rFonts w:ascii="Arial" w:hAnsi="Arial" w:cs="Arial"/>
          <w:b/>
          <w:sz w:val="22"/>
          <w:szCs w:val="22"/>
          <w:lang w:val="es-ES_tradnl"/>
        </w:rPr>
      </w:pPr>
      <w:r w:rsidRPr="0030775F">
        <w:rPr>
          <w:rFonts w:ascii="Arial" w:hAnsi="Arial" w:cs="Arial"/>
          <w:b/>
          <w:sz w:val="22"/>
          <w:szCs w:val="22"/>
          <w:lang w:val="es-ES_tradnl"/>
        </w:rPr>
        <w:t xml:space="preserve">Disposición final única. Entrada en vigor. </w:t>
      </w:r>
    </w:p>
    <w:p w:rsidR="000355F6" w:rsidRDefault="000355F6" w:rsidP="000355F6">
      <w:pPr>
        <w:ind w:right="-286" w:hanging="1"/>
        <w:jc w:val="both"/>
        <w:rPr>
          <w:rFonts w:ascii="Arial" w:hAnsi="Arial" w:cs="Arial"/>
          <w:sz w:val="22"/>
          <w:szCs w:val="22"/>
          <w:lang w:val="es-ES_tradnl"/>
        </w:rPr>
      </w:pPr>
    </w:p>
    <w:p w:rsidR="000355F6" w:rsidRDefault="000355F6" w:rsidP="000355F6">
      <w:pPr>
        <w:ind w:right="-2" w:firstLine="1"/>
        <w:jc w:val="both"/>
        <w:rPr>
          <w:rFonts w:ascii="Arial" w:hAnsi="Arial" w:cs="Arial"/>
          <w:sz w:val="22"/>
          <w:szCs w:val="22"/>
          <w:lang w:val="es-ES_tradnl"/>
        </w:rPr>
      </w:pPr>
      <w:r>
        <w:rPr>
          <w:rFonts w:ascii="Arial" w:hAnsi="Arial" w:cs="Arial"/>
          <w:sz w:val="22"/>
          <w:szCs w:val="22"/>
          <w:lang w:val="es-ES_tradnl"/>
        </w:rPr>
        <w:t>La presente Orden entrará en vigor el</w:t>
      </w:r>
      <w:r>
        <w:rPr>
          <w:rFonts w:ascii="Arial" w:hAnsi="Arial" w:cs="Arial"/>
          <w:sz w:val="22"/>
          <w:szCs w:val="22"/>
        </w:rPr>
        <w:t xml:space="preserve"> día siguiente al de su publicación en el Boletín Oficial de Cantabria.</w:t>
      </w:r>
    </w:p>
    <w:p w:rsidR="000355F6" w:rsidRDefault="000355F6" w:rsidP="000355F6">
      <w:pPr>
        <w:pStyle w:val="Textoindependiente2"/>
        <w:tabs>
          <w:tab w:val="left" w:pos="2835"/>
          <w:tab w:val="left" w:pos="6096"/>
        </w:tabs>
        <w:ind w:right="-286"/>
        <w:rPr>
          <w:rFonts w:cs="Arial"/>
          <w:b w:val="0"/>
          <w:sz w:val="22"/>
          <w:szCs w:val="22"/>
        </w:rPr>
      </w:pPr>
    </w:p>
    <w:p w:rsidR="000355F6" w:rsidRDefault="000355F6" w:rsidP="000355F6">
      <w:pPr>
        <w:pStyle w:val="Textoindependiente2"/>
        <w:ind w:right="-286" w:firstLine="1"/>
        <w:jc w:val="center"/>
        <w:rPr>
          <w:rFonts w:cs="Arial"/>
          <w:b w:val="0"/>
          <w:sz w:val="22"/>
          <w:szCs w:val="22"/>
        </w:rPr>
      </w:pPr>
      <w:r>
        <w:rPr>
          <w:rFonts w:cs="Arial"/>
          <w:b w:val="0"/>
          <w:sz w:val="22"/>
          <w:szCs w:val="22"/>
        </w:rPr>
        <w:t>El consejero de Industria, Turismo, Innovación, Transporte y Comercio,</w:t>
      </w:r>
    </w:p>
    <w:p w:rsidR="000355F6" w:rsidRDefault="000355F6" w:rsidP="000355F6">
      <w:pPr>
        <w:jc w:val="center"/>
        <w:rPr>
          <w:rFonts w:ascii="Arial" w:hAnsi="Arial" w:cs="Arial"/>
          <w:sz w:val="22"/>
          <w:szCs w:val="22"/>
        </w:rPr>
      </w:pPr>
      <w:r>
        <w:rPr>
          <w:rFonts w:ascii="Arial" w:hAnsi="Arial" w:cs="Arial"/>
          <w:sz w:val="22"/>
          <w:szCs w:val="22"/>
        </w:rPr>
        <w:t>Francisco Javier López Marcano</w:t>
      </w:r>
    </w:p>
    <w:p w:rsidR="000355F6" w:rsidRDefault="000355F6" w:rsidP="000355F6">
      <w:pPr>
        <w:rPr>
          <w:rFonts w:ascii="Arial" w:hAnsi="Arial" w:cs="Arial"/>
          <w:sz w:val="22"/>
          <w:szCs w:val="22"/>
        </w:rPr>
      </w:pPr>
    </w:p>
    <w:p w:rsidR="000355F6" w:rsidRDefault="000355F6" w:rsidP="000355F6">
      <w:pPr>
        <w:rPr>
          <w:rFonts w:ascii="Arial" w:hAnsi="Arial" w:cs="Arial"/>
          <w:sz w:val="22"/>
          <w:szCs w:val="22"/>
        </w:rPr>
      </w:pPr>
    </w:p>
    <w:p w:rsidR="00603A30" w:rsidRDefault="00603A30"/>
    <w:sectPr w:rsidR="00603A30" w:rsidSect="000355F6">
      <w:headerReference w:type="default" r:id="rId12"/>
      <w:pgSz w:w="11906" w:h="16838"/>
      <w:pgMar w:top="1417" w:right="1416"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5F6" w:rsidRDefault="000355F6" w:rsidP="000355F6">
      <w:r>
        <w:separator/>
      </w:r>
    </w:p>
  </w:endnote>
  <w:endnote w:type="continuationSeparator" w:id="0">
    <w:p w:rsidR="000355F6" w:rsidRDefault="000355F6" w:rsidP="00035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5F6" w:rsidRDefault="000355F6" w:rsidP="000355F6">
      <w:r>
        <w:separator/>
      </w:r>
    </w:p>
  </w:footnote>
  <w:footnote w:type="continuationSeparator" w:id="0">
    <w:p w:rsidR="000355F6" w:rsidRDefault="000355F6" w:rsidP="000355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FB4" w:rsidRDefault="00B53FB4">
    <w:pPr>
      <w:pStyle w:val="Encabezado"/>
    </w:pPr>
  </w:p>
  <w:p w:rsidR="000355F6" w:rsidRDefault="000355F6">
    <w:pPr>
      <w:pStyle w:val="Encabezado"/>
    </w:pPr>
    <w:r w:rsidRPr="00BF3892">
      <w:rPr>
        <w:noProof/>
      </w:rPr>
      <w:drawing>
        <wp:inline distT="0" distB="0" distL="0" distR="0">
          <wp:extent cx="2244725" cy="849630"/>
          <wp:effectExtent l="0" t="0" r="3175"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4725" cy="849630"/>
                  </a:xfrm>
                  <a:prstGeom prst="rect">
                    <a:avLst/>
                  </a:prstGeom>
                  <a:noFill/>
                  <a:ln>
                    <a:noFill/>
                  </a:ln>
                </pic:spPr>
              </pic:pic>
            </a:graphicData>
          </a:graphic>
        </wp:inline>
      </w:drawing>
    </w:r>
    <w:r w:rsidRPr="00BF3892">
      <w:rPr>
        <w:noProof/>
      </w:rPr>
      <w:drawing>
        <wp:inline distT="0" distB="0" distL="0" distR="0">
          <wp:extent cx="1113790" cy="65659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790" cy="656590"/>
                  </a:xfrm>
                  <a:prstGeom prst="rect">
                    <a:avLst/>
                  </a:prstGeom>
                  <a:noFill/>
                  <a:ln>
                    <a:noFill/>
                  </a:ln>
                </pic:spPr>
              </pic:pic>
            </a:graphicData>
          </a:graphic>
        </wp:inline>
      </w:drawing>
    </w:r>
  </w:p>
  <w:p w:rsidR="00B53FB4" w:rsidRDefault="00B53F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12A40"/>
    <w:multiLevelType w:val="hybridMultilevel"/>
    <w:tmpl w:val="89F88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4D6A66"/>
    <w:multiLevelType w:val="hybridMultilevel"/>
    <w:tmpl w:val="45E6FC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3A2F54"/>
    <w:multiLevelType w:val="hybridMultilevel"/>
    <w:tmpl w:val="11FEC4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57DAE"/>
    <w:multiLevelType w:val="hybridMultilevel"/>
    <w:tmpl w:val="323A2F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6B1D54"/>
    <w:multiLevelType w:val="hybridMultilevel"/>
    <w:tmpl w:val="087CBDAE"/>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AE769A"/>
    <w:multiLevelType w:val="hybridMultilevel"/>
    <w:tmpl w:val="E3F016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665AA0"/>
    <w:multiLevelType w:val="hybridMultilevel"/>
    <w:tmpl w:val="F27AE6BA"/>
    <w:lvl w:ilvl="0" w:tplc="ED80D8CA">
      <w:start w:val="1"/>
      <w:numFmt w:val="lowerLetter"/>
      <w:lvlText w:val="%1)"/>
      <w:lvlJc w:val="left"/>
      <w:pPr>
        <w:tabs>
          <w:tab w:val="num" w:pos="1068"/>
        </w:tabs>
        <w:ind w:left="1068" w:hanging="360"/>
      </w:pPr>
    </w:lvl>
    <w:lvl w:ilvl="1" w:tplc="0C0A0019">
      <w:start w:val="1"/>
      <w:numFmt w:val="lowerLetter"/>
      <w:lvlText w:val="%2."/>
      <w:lvlJc w:val="left"/>
      <w:pPr>
        <w:tabs>
          <w:tab w:val="num" w:pos="1068"/>
        </w:tabs>
        <w:ind w:left="1068" w:hanging="360"/>
      </w:pPr>
    </w:lvl>
    <w:lvl w:ilvl="2" w:tplc="0C0A001B">
      <w:start w:val="1"/>
      <w:numFmt w:val="lowerRoman"/>
      <w:lvlText w:val="%3."/>
      <w:lvlJc w:val="right"/>
      <w:pPr>
        <w:tabs>
          <w:tab w:val="num" w:pos="1788"/>
        </w:tabs>
        <w:ind w:left="1788" w:hanging="180"/>
      </w:pPr>
    </w:lvl>
    <w:lvl w:ilvl="3" w:tplc="0C0A000F">
      <w:start w:val="1"/>
      <w:numFmt w:val="decimal"/>
      <w:lvlText w:val="%4."/>
      <w:lvlJc w:val="left"/>
      <w:pPr>
        <w:tabs>
          <w:tab w:val="num" w:pos="2508"/>
        </w:tabs>
        <w:ind w:left="2508" w:hanging="360"/>
      </w:pPr>
    </w:lvl>
    <w:lvl w:ilvl="4" w:tplc="0C0A0019">
      <w:start w:val="1"/>
      <w:numFmt w:val="lowerLetter"/>
      <w:lvlText w:val="%5."/>
      <w:lvlJc w:val="left"/>
      <w:pPr>
        <w:tabs>
          <w:tab w:val="num" w:pos="3228"/>
        </w:tabs>
        <w:ind w:left="3228" w:hanging="360"/>
      </w:pPr>
    </w:lvl>
    <w:lvl w:ilvl="5" w:tplc="0C0A001B">
      <w:start w:val="1"/>
      <w:numFmt w:val="lowerRoman"/>
      <w:lvlText w:val="%6."/>
      <w:lvlJc w:val="right"/>
      <w:pPr>
        <w:tabs>
          <w:tab w:val="num" w:pos="3948"/>
        </w:tabs>
        <w:ind w:left="3948" w:hanging="180"/>
      </w:pPr>
    </w:lvl>
    <w:lvl w:ilvl="6" w:tplc="0C0A000F">
      <w:start w:val="1"/>
      <w:numFmt w:val="decimal"/>
      <w:lvlText w:val="%7."/>
      <w:lvlJc w:val="left"/>
      <w:pPr>
        <w:tabs>
          <w:tab w:val="num" w:pos="4668"/>
        </w:tabs>
        <w:ind w:left="4668" w:hanging="360"/>
      </w:pPr>
    </w:lvl>
    <w:lvl w:ilvl="7" w:tplc="0C0A0019">
      <w:start w:val="1"/>
      <w:numFmt w:val="lowerLetter"/>
      <w:lvlText w:val="%8."/>
      <w:lvlJc w:val="left"/>
      <w:pPr>
        <w:tabs>
          <w:tab w:val="num" w:pos="5388"/>
        </w:tabs>
        <w:ind w:left="5388" w:hanging="360"/>
      </w:pPr>
    </w:lvl>
    <w:lvl w:ilvl="8" w:tplc="0C0A001B">
      <w:start w:val="1"/>
      <w:numFmt w:val="lowerRoman"/>
      <w:lvlText w:val="%9."/>
      <w:lvlJc w:val="right"/>
      <w:pPr>
        <w:tabs>
          <w:tab w:val="num" w:pos="6108"/>
        </w:tabs>
        <w:ind w:left="6108" w:hanging="180"/>
      </w:pPr>
    </w:lvl>
  </w:abstractNum>
  <w:abstractNum w:abstractNumId="7"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84960CF"/>
    <w:multiLevelType w:val="hybridMultilevel"/>
    <w:tmpl w:val="AE346D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2563DA9"/>
    <w:multiLevelType w:val="hybridMultilevel"/>
    <w:tmpl w:val="F816079C"/>
    <w:lvl w:ilvl="0" w:tplc="4E2C7B8A">
      <w:start w:val="3"/>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6C5B1E42"/>
    <w:multiLevelType w:val="hybridMultilevel"/>
    <w:tmpl w:val="219016BC"/>
    <w:lvl w:ilvl="0" w:tplc="0C0A0003">
      <w:start w:val="1"/>
      <w:numFmt w:val="bullet"/>
      <w:lvlText w:val="o"/>
      <w:lvlJc w:val="left"/>
      <w:pPr>
        <w:ind w:left="762" w:hanging="360"/>
      </w:pPr>
      <w:rPr>
        <w:rFonts w:ascii="Courier New" w:hAnsi="Courier New" w:cs="Courier New" w:hint="default"/>
      </w:rPr>
    </w:lvl>
    <w:lvl w:ilvl="1" w:tplc="0C0A0003">
      <w:start w:val="1"/>
      <w:numFmt w:val="bullet"/>
      <w:lvlText w:val="o"/>
      <w:lvlJc w:val="left"/>
      <w:pPr>
        <w:ind w:left="1482" w:hanging="360"/>
      </w:pPr>
      <w:rPr>
        <w:rFonts w:ascii="Courier New" w:hAnsi="Courier New" w:cs="Courier New" w:hint="default"/>
      </w:rPr>
    </w:lvl>
    <w:lvl w:ilvl="2" w:tplc="0C0A0005">
      <w:start w:val="1"/>
      <w:numFmt w:val="bullet"/>
      <w:lvlText w:val=""/>
      <w:lvlJc w:val="left"/>
      <w:pPr>
        <w:ind w:left="2202" w:hanging="360"/>
      </w:pPr>
      <w:rPr>
        <w:rFonts w:ascii="Wingdings" w:hAnsi="Wingdings" w:hint="default"/>
      </w:rPr>
    </w:lvl>
    <w:lvl w:ilvl="3" w:tplc="0C0A0001">
      <w:start w:val="1"/>
      <w:numFmt w:val="bullet"/>
      <w:lvlText w:val=""/>
      <w:lvlJc w:val="left"/>
      <w:pPr>
        <w:ind w:left="2922" w:hanging="360"/>
      </w:pPr>
      <w:rPr>
        <w:rFonts w:ascii="Symbol" w:hAnsi="Symbol" w:hint="default"/>
      </w:rPr>
    </w:lvl>
    <w:lvl w:ilvl="4" w:tplc="0C0A0003">
      <w:start w:val="1"/>
      <w:numFmt w:val="bullet"/>
      <w:lvlText w:val="o"/>
      <w:lvlJc w:val="left"/>
      <w:pPr>
        <w:ind w:left="3642" w:hanging="360"/>
      </w:pPr>
      <w:rPr>
        <w:rFonts w:ascii="Courier New" w:hAnsi="Courier New" w:cs="Courier New" w:hint="default"/>
      </w:rPr>
    </w:lvl>
    <w:lvl w:ilvl="5" w:tplc="0C0A0005">
      <w:start w:val="1"/>
      <w:numFmt w:val="bullet"/>
      <w:lvlText w:val=""/>
      <w:lvlJc w:val="left"/>
      <w:pPr>
        <w:ind w:left="4362" w:hanging="360"/>
      </w:pPr>
      <w:rPr>
        <w:rFonts w:ascii="Wingdings" w:hAnsi="Wingdings" w:hint="default"/>
      </w:rPr>
    </w:lvl>
    <w:lvl w:ilvl="6" w:tplc="0C0A0001">
      <w:start w:val="1"/>
      <w:numFmt w:val="bullet"/>
      <w:lvlText w:val=""/>
      <w:lvlJc w:val="left"/>
      <w:pPr>
        <w:ind w:left="5082" w:hanging="360"/>
      </w:pPr>
      <w:rPr>
        <w:rFonts w:ascii="Symbol" w:hAnsi="Symbol" w:hint="default"/>
      </w:rPr>
    </w:lvl>
    <w:lvl w:ilvl="7" w:tplc="0C0A0003">
      <w:start w:val="1"/>
      <w:numFmt w:val="bullet"/>
      <w:lvlText w:val="o"/>
      <w:lvlJc w:val="left"/>
      <w:pPr>
        <w:ind w:left="5802" w:hanging="360"/>
      </w:pPr>
      <w:rPr>
        <w:rFonts w:ascii="Courier New" w:hAnsi="Courier New" w:cs="Courier New" w:hint="default"/>
      </w:rPr>
    </w:lvl>
    <w:lvl w:ilvl="8" w:tplc="0C0A0005">
      <w:start w:val="1"/>
      <w:numFmt w:val="bullet"/>
      <w:lvlText w:val=""/>
      <w:lvlJc w:val="left"/>
      <w:pPr>
        <w:ind w:left="6522" w:hanging="360"/>
      </w:pPr>
      <w:rPr>
        <w:rFonts w:ascii="Wingdings" w:hAnsi="Wingdings" w:hint="default"/>
      </w:rPr>
    </w:lvl>
  </w:abstractNum>
  <w:abstractNum w:abstractNumId="12" w15:restartNumberingAfterBreak="0">
    <w:nsid w:val="74192D44"/>
    <w:multiLevelType w:val="hybridMultilevel"/>
    <w:tmpl w:val="2486A4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2"/>
  </w:num>
  <w:num w:numId="8">
    <w:abstractNumId w:val="0"/>
  </w:num>
  <w:num w:numId="9">
    <w:abstractNumId w:val="10"/>
  </w:num>
  <w:num w:numId="10">
    <w:abstractNumId w:val="13"/>
  </w:num>
  <w:num w:numId="11">
    <w:abstractNumId w:val="8"/>
  </w:num>
  <w:num w:numId="12">
    <w:abstractNumId w:val="1"/>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5F6"/>
    <w:rsid w:val="00020888"/>
    <w:rsid w:val="000246C9"/>
    <w:rsid w:val="000355F6"/>
    <w:rsid w:val="000677A8"/>
    <w:rsid w:val="0008266E"/>
    <w:rsid w:val="000F33A9"/>
    <w:rsid w:val="0017451E"/>
    <w:rsid w:val="001D474B"/>
    <w:rsid w:val="00223257"/>
    <w:rsid w:val="002A4A6F"/>
    <w:rsid w:val="0030775F"/>
    <w:rsid w:val="00340F09"/>
    <w:rsid w:val="00572575"/>
    <w:rsid w:val="005A0F39"/>
    <w:rsid w:val="00603A30"/>
    <w:rsid w:val="00627D09"/>
    <w:rsid w:val="006423B3"/>
    <w:rsid w:val="006B63F1"/>
    <w:rsid w:val="006C6558"/>
    <w:rsid w:val="006D1831"/>
    <w:rsid w:val="007D4A3E"/>
    <w:rsid w:val="007F20EC"/>
    <w:rsid w:val="00841DB1"/>
    <w:rsid w:val="0090668C"/>
    <w:rsid w:val="00922BBD"/>
    <w:rsid w:val="009410B4"/>
    <w:rsid w:val="00952D45"/>
    <w:rsid w:val="009935CD"/>
    <w:rsid w:val="009B21FF"/>
    <w:rsid w:val="009E244F"/>
    <w:rsid w:val="00A03F3C"/>
    <w:rsid w:val="00B31526"/>
    <w:rsid w:val="00B53FB4"/>
    <w:rsid w:val="00BE08B0"/>
    <w:rsid w:val="00C069D2"/>
    <w:rsid w:val="00C64F9D"/>
    <w:rsid w:val="00CC6BE0"/>
    <w:rsid w:val="00DD4D33"/>
    <w:rsid w:val="00F11F2F"/>
    <w:rsid w:val="00F41C9F"/>
    <w:rsid w:val="00F770E9"/>
    <w:rsid w:val="00F874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49C6EB8A"/>
  <w15:chartTrackingRefBased/>
  <w15:docId w15:val="{832CBB5A-45B5-440B-B04B-B5A2215B6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5F6"/>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semiHidden/>
    <w:unhideWhenUsed/>
    <w:qFormat/>
    <w:rsid w:val="000355F6"/>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semiHidden/>
    <w:rsid w:val="000355F6"/>
    <w:rPr>
      <w:rFonts w:ascii="Times New Roman" w:eastAsia="Times New Roman" w:hAnsi="Times New Roman" w:cs="Times New Roman"/>
      <w:b/>
      <w:sz w:val="24"/>
      <w:szCs w:val="20"/>
      <w:lang w:eastAsia="es-ES"/>
    </w:rPr>
  </w:style>
  <w:style w:type="character" w:styleId="Hipervnculo">
    <w:name w:val="Hyperlink"/>
    <w:semiHidden/>
    <w:unhideWhenUsed/>
    <w:rsid w:val="000355F6"/>
    <w:rPr>
      <w:b/>
      <w:bCs/>
      <w:strike w:val="0"/>
      <w:dstrike w:val="0"/>
      <w:color w:val="3333FF"/>
      <w:u w:val="none"/>
      <w:effect w:val="none"/>
    </w:rPr>
  </w:style>
  <w:style w:type="paragraph" w:styleId="NormalWeb">
    <w:name w:val="Normal (Web)"/>
    <w:basedOn w:val="Normal"/>
    <w:semiHidden/>
    <w:unhideWhenUsed/>
    <w:rsid w:val="000355F6"/>
    <w:pPr>
      <w:spacing w:before="100" w:beforeAutospacing="1" w:after="100" w:afterAutospacing="1"/>
    </w:pPr>
    <w:rPr>
      <w:sz w:val="24"/>
      <w:szCs w:val="24"/>
    </w:rPr>
  </w:style>
  <w:style w:type="paragraph" w:styleId="Textoindependiente">
    <w:name w:val="Body Text"/>
    <w:basedOn w:val="Normal"/>
    <w:link w:val="TextoindependienteCar"/>
    <w:semiHidden/>
    <w:unhideWhenUsed/>
    <w:rsid w:val="000355F6"/>
    <w:pPr>
      <w:jc w:val="both"/>
    </w:pPr>
    <w:rPr>
      <w:sz w:val="24"/>
    </w:rPr>
  </w:style>
  <w:style w:type="character" w:customStyle="1" w:styleId="TextoindependienteCar">
    <w:name w:val="Texto independiente Car"/>
    <w:basedOn w:val="Fuentedeprrafopredeter"/>
    <w:link w:val="Textoindependiente"/>
    <w:semiHidden/>
    <w:rsid w:val="000355F6"/>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semiHidden/>
    <w:unhideWhenUsed/>
    <w:rsid w:val="000355F6"/>
    <w:pPr>
      <w:jc w:val="both"/>
    </w:pPr>
    <w:rPr>
      <w:rFonts w:ascii="Arial" w:hAnsi="Arial"/>
      <w:b/>
      <w:sz w:val="24"/>
    </w:rPr>
  </w:style>
  <w:style w:type="character" w:customStyle="1" w:styleId="Textoindependiente2Car">
    <w:name w:val="Texto independiente 2 Car"/>
    <w:basedOn w:val="Fuentedeprrafopredeter"/>
    <w:link w:val="Textoindependiente2"/>
    <w:semiHidden/>
    <w:rsid w:val="000355F6"/>
    <w:rPr>
      <w:rFonts w:ascii="Arial" w:eastAsia="Times New Roman" w:hAnsi="Arial" w:cs="Times New Roman"/>
      <w:b/>
      <w:sz w:val="24"/>
      <w:szCs w:val="20"/>
      <w:lang w:eastAsia="es-ES"/>
    </w:rPr>
  </w:style>
  <w:style w:type="paragraph" w:styleId="Sangra2detindependiente">
    <w:name w:val="Body Text Indent 2"/>
    <w:basedOn w:val="Normal"/>
    <w:link w:val="Sangra2detindependienteCar"/>
    <w:semiHidden/>
    <w:unhideWhenUsed/>
    <w:rsid w:val="000355F6"/>
    <w:pPr>
      <w:snapToGrid w:val="0"/>
      <w:ind w:right="-113" w:firstLine="708"/>
      <w:jc w:val="both"/>
    </w:pPr>
    <w:rPr>
      <w:rFonts w:ascii="Arial" w:hAnsi="Arial"/>
      <w:sz w:val="24"/>
    </w:rPr>
  </w:style>
  <w:style w:type="character" w:customStyle="1" w:styleId="Sangra2detindependienteCar">
    <w:name w:val="Sangría 2 de t. independiente Car"/>
    <w:basedOn w:val="Fuentedeprrafopredeter"/>
    <w:link w:val="Sangra2detindependiente"/>
    <w:semiHidden/>
    <w:rsid w:val="000355F6"/>
    <w:rPr>
      <w:rFonts w:ascii="Arial" w:eastAsia="Times New Roman" w:hAnsi="Arial" w:cs="Times New Roman"/>
      <w:sz w:val="24"/>
      <w:szCs w:val="20"/>
      <w:lang w:eastAsia="es-ES"/>
    </w:rPr>
  </w:style>
  <w:style w:type="paragraph" w:styleId="Prrafodelista">
    <w:name w:val="List Paragraph"/>
    <w:basedOn w:val="Normal"/>
    <w:qFormat/>
    <w:rsid w:val="000355F6"/>
    <w:pPr>
      <w:ind w:left="708"/>
    </w:pPr>
  </w:style>
  <w:style w:type="paragraph" w:styleId="Encabezado">
    <w:name w:val="header"/>
    <w:basedOn w:val="Normal"/>
    <w:link w:val="EncabezadoCar"/>
    <w:unhideWhenUsed/>
    <w:rsid w:val="000355F6"/>
    <w:pPr>
      <w:tabs>
        <w:tab w:val="center" w:pos="4252"/>
        <w:tab w:val="right" w:pos="8504"/>
      </w:tabs>
    </w:pPr>
  </w:style>
  <w:style w:type="character" w:customStyle="1" w:styleId="EncabezadoCar">
    <w:name w:val="Encabezado Car"/>
    <w:basedOn w:val="Fuentedeprrafopredeter"/>
    <w:link w:val="Encabezado"/>
    <w:rsid w:val="000355F6"/>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0355F6"/>
    <w:pPr>
      <w:tabs>
        <w:tab w:val="center" w:pos="4252"/>
        <w:tab w:val="right" w:pos="8504"/>
      </w:tabs>
    </w:pPr>
  </w:style>
  <w:style w:type="character" w:customStyle="1" w:styleId="PiedepginaCar">
    <w:name w:val="Pie de página Car"/>
    <w:basedOn w:val="Fuentedeprrafopredeter"/>
    <w:link w:val="Piedepgina"/>
    <w:uiPriority w:val="99"/>
    <w:rsid w:val="000355F6"/>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0246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246C9"/>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3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diariomontanes.es/temas/generales/camino-de-santiago.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ismodecantabria.com/" TargetMode="External"/><Relationship Id="rId5" Type="http://schemas.openxmlformats.org/officeDocument/2006/relationships/webSettings" Target="webSettings.xml"/><Relationship Id="rId10" Type="http://schemas.openxmlformats.org/officeDocument/2006/relationships/hyperlink" Target="http://www.turismodecantabria.com"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10553-96BE-49D2-9EBF-78EB0A593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5793</Words>
  <Characters>31862</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Herrera Claudios Ana Isabel</dc:creator>
  <cp:keywords/>
  <dc:description/>
  <cp:lastModifiedBy>Herrera Claudios Ana Isabel</cp:lastModifiedBy>
  <cp:revision>7</cp:revision>
  <cp:lastPrinted>2021-05-28T11:27:00Z</cp:lastPrinted>
  <dcterms:created xsi:type="dcterms:W3CDTF">2021-07-29T07:09:00Z</dcterms:created>
  <dcterms:modified xsi:type="dcterms:W3CDTF">2021-08-04T08:13:00Z</dcterms:modified>
</cp:coreProperties>
</file>