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DEA" w:rsidRPr="002F29A7" w:rsidRDefault="0054515E" w:rsidP="002C0DEA">
      <w:pPr>
        <w:autoSpaceDE w:val="0"/>
        <w:autoSpaceDN w:val="0"/>
        <w:adjustRightInd w:val="0"/>
        <w:jc w:val="both"/>
        <w:rPr>
          <w:rFonts w:ascii="Arial" w:hAnsi="Arial" w:cs="Arial"/>
          <w:b/>
          <w:iCs/>
          <w:sz w:val="22"/>
          <w:szCs w:val="22"/>
        </w:rPr>
      </w:pPr>
      <w:bookmarkStart w:id="0" w:name="_GoBack"/>
      <w:r w:rsidRPr="002F29A7">
        <w:rPr>
          <w:rFonts w:ascii="Arial" w:hAnsi="Arial" w:cs="Arial"/>
          <w:b/>
          <w:iCs/>
          <w:sz w:val="22"/>
          <w:szCs w:val="22"/>
        </w:rPr>
        <w:t xml:space="preserve">Orden </w:t>
      </w:r>
      <w:r w:rsidR="00635619" w:rsidRPr="002F29A7">
        <w:rPr>
          <w:rFonts w:ascii="Arial" w:hAnsi="Arial" w:cs="Arial"/>
          <w:b/>
          <w:iCs/>
          <w:sz w:val="22"/>
          <w:szCs w:val="22"/>
        </w:rPr>
        <w:t>IND</w:t>
      </w:r>
      <w:r w:rsidR="00612072" w:rsidRPr="002F29A7">
        <w:rPr>
          <w:rFonts w:ascii="Arial" w:hAnsi="Arial" w:cs="Arial"/>
          <w:b/>
          <w:iCs/>
          <w:sz w:val="22"/>
          <w:szCs w:val="22"/>
        </w:rPr>
        <w:t>/39</w:t>
      </w:r>
      <w:r w:rsidR="00EC447D" w:rsidRPr="002F29A7">
        <w:rPr>
          <w:rFonts w:ascii="Arial" w:hAnsi="Arial" w:cs="Arial"/>
          <w:b/>
          <w:iCs/>
          <w:sz w:val="22"/>
          <w:szCs w:val="22"/>
        </w:rPr>
        <w:t>/</w:t>
      </w:r>
      <w:r w:rsidRPr="002F29A7">
        <w:rPr>
          <w:rFonts w:ascii="Arial" w:hAnsi="Arial" w:cs="Arial"/>
          <w:b/>
          <w:iCs/>
          <w:sz w:val="22"/>
          <w:szCs w:val="22"/>
        </w:rPr>
        <w:t>20</w:t>
      </w:r>
      <w:r w:rsidR="00317364" w:rsidRPr="002F29A7">
        <w:rPr>
          <w:rFonts w:ascii="Arial" w:hAnsi="Arial" w:cs="Arial"/>
          <w:b/>
          <w:iCs/>
          <w:sz w:val="22"/>
          <w:szCs w:val="22"/>
        </w:rPr>
        <w:t>2</w:t>
      </w:r>
      <w:r w:rsidR="00F55825" w:rsidRPr="002F29A7">
        <w:rPr>
          <w:rFonts w:ascii="Arial" w:hAnsi="Arial" w:cs="Arial"/>
          <w:b/>
          <w:iCs/>
          <w:sz w:val="22"/>
          <w:szCs w:val="22"/>
        </w:rPr>
        <w:t>1</w:t>
      </w:r>
      <w:r w:rsidR="00754582" w:rsidRPr="002F29A7">
        <w:rPr>
          <w:rFonts w:ascii="Arial" w:hAnsi="Arial" w:cs="Arial"/>
          <w:b/>
          <w:iCs/>
          <w:sz w:val="22"/>
          <w:szCs w:val="22"/>
        </w:rPr>
        <w:t>,</w:t>
      </w:r>
      <w:r w:rsidRPr="002F29A7">
        <w:rPr>
          <w:rFonts w:ascii="Arial" w:hAnsi="Arial" w:cs="Arial"/>
          <w:b/>
          <w:iCs/>
          <w:sz w:val="22"/>
          <w:szCs w:val="22"/>
        </w:rPr>
        <w:t xml:space="preserve"> </w:t>
      </w:r>
      <w:r w:rsidR="00AD264E" w:rsidRPr="002F29A7">
        <w:rPr>
          <w:rFonts w:ascii="Arial" w:hAnsi="Arial" w:cs="Arial"/>
          <w:b/>
          <w:iCs/>
          <w:sz w:val="22"/>
          <w:szCs w:val="22"/>
        </w:rPr>
        <w:t xml:space="preserve">de </w:t>
      </w:r>
      <w:r w:rsidR="00754582" w:rsidRPr="002F29A7">
        <w:rPr>
          <w:rFonts w:ascii="Arial" w:hAnsi="Arial" w:cs="Arial"/>
          <w:b/>
          <w:iCs/>
          <w:sz w:val="22"/>
          <w:szCs w:val="22"/>
        </w:rPr>
        <w:t>26 de julio,</w:t>
      </w:r>
      <w:r w:rsidR="00632F46" w:rsidRPr="002F29A7">
        <w:rPr>
          <w:rFonts w:ascii="Arial" w:hAnsi="Arial" w:cs="Arial"/>
          <w:b/>
          <w:iCs/>
          <w:sz w:val="22"/>
          <w:szCs w:val="22"/>
        </w:rPr>
        <w:t xml:space="preserve"> </w:t>
      </w:r>
      <w:r w:rsidR="002C0DEA" w:rsidRPr="002F29A7">
        <w:rPr>
          <w:rFonts w:ascii="Arial" w:hAnsi="Arial" w:cs="Arial"/>
          <w:b/>
          <w:iCs/>
          <w:sz w:val="22"/>
          <w:szCs w:val="22"/>
        </w:rPr>
        <w:t xml:space="preserve">por la que se aprueba para el año </w:t>
      </w:r>
      <w:r w:rsidR="00317364" w:rsidRPr="002F29A7">
        <w:rPr>
          <w:rFonts w:ascii="Arial" w:hAnsi="Arial" w:cs="Arial"/>
          <w:b/>
          <w:iCs/>
          <w:sz w:val="22"/>
          <w:szCs w:val="22"/>
        </w:rPr>
        <w:t>202</w:t>
      </w:r>
      <w:r w:rsidR="00F55825" w:rsidRPr="002F29A7">
        <w:rPr>
          <w:rFonts w:ascii="Arial" w:hAnsi="Arial" w:cs="Arial"/>
          <w:b/>
          <w:iCs/>
          <w:sz w:val="22"/>
          <w:szCs w:val="22"/>
        </w:rPr>
        <w:t xml:space="preserve">1 </w:t>
      </w:r>
      <w:r w:rsidR="002C0DEA" w:rsidRPr="002F29A7">
        <w:rPr>
          <w:rFonts w:ascii="Arial" w:hAnsi="Arial" w:cs="Arial"/>
          <w:b/>
          <w:iCs/>
          <w:sz w:val="22"/>
          <w:szCs w:val="22"/>
        </w:rPr>
        <w:t xml:space="preserve">la convocatoria de subvenciones </w:t>
      </w:r>
      <w:r w:rsidR="00A95CC7" w:rsidRPr="002F29A7">
        <w:rPr>
          <w:rFonts w:ascii="Arial" w:hAnsi="Arial" w:cs="Arial"/>
          <w:b/>
          <w:iCs/>
          <w:sz w:val="22"/>
          <w:szCs w:val="22"/>
        </w:rPr>
        <w:t>a entidades locales de</w:t>
      </w:r>
      <w:r w:rsidR="002C0DEA" w:rsidRPr="002F29A7">
        <w:rPr>
          <w:rFonts w:ascii="Arial" w:hAnsi="Arial" w:cs="Arial"/>
          <w:b/>
          <w:iCs/>
          <w:sz w:val="22"/>
          <w:szCs w:val="22"/>
        </w:rPr>
        <w:t xml:space="preserve"> Cantabria</w:t>
      </w:r>
      <w:r w:rsidR="00A95CC7" w:rsidRPr="002F29A7">
        <w:rPr>
          <w:rFonts w:ascii="Arial" w:hAnsi="Arial" w:cs="Arial"/>
          <w:b/>
          <w:iCs/>
          <w:sz w:val="22"/>
          <w:szCs w:val="22"/>
        </w:rPr>
        <w:t xml:space="preserve"> para la realización de actividades de impulso del comercio minorista</w:t>
      </w:r>
      <w:r w:rsidR="002C0DEA" w:rsidRPr="002F29A7">
        <w:rPr>
          <w:rFonts w:ascii="Arial" w:hAnsi="Arial" w:cs="Arial"/>
          <w:b/>
          <w:iCs/>
          <w:sz w:val="22"/>
          <w:szCs w:val="22"/>
        </w:rPr>
        <w:t>.</w:t>
      </w:r>
    </w:p>
    <w:bookmarkEnd w:id="0"/>
    <w:p w:rsidR="002C0DEA" w:rsidRPr="00616F05" w:rsidRDefault="002C0DEA" w:rsidP="002C0DEA">
      <w:pPr>
        <w:autoSpaceDE w:val="0"/>
        <w:autoSpaceDN w:val="0"/>
        <w:adjustRightInd w:val="0"/>
        <w:jc w:val="both"/>
        <w:rPr>
          <w:rFonts w:ascii="Arial" w:hAnsi="Arial" w:cs="Arial"/>
          <w:b/>
          <w:iCs/>
          <w:sz w:val="22"/>
          <w:szCs w:val="22"/>
        </w:rPr>
      </w:pPr>
    </w:p>
    <w:p w:rsidR="00A95CC7" w:rsidRPr="0095185C" w:rsidRDefault="00A95CC7" w:rsidP="00962852">
      <w:pPr>
        <w:widowControl w:val="0"/>
        <w:jc w:val="both"/>
        <w:rPr>
          <w:rFonts w:ascii="Arial" w:hAnsi="Arial" w:cs="Arial"/>
          <w:sz w:val="22"/>
          <w:szCs w:val="22"/>
        </w:rPr>
      </w:pPr>
      <w:r w:rsidRPr="0095185C">
        <w:rPr>
          <w:rFonts w:ascii="Arial" w:hAnsi="Arial" w:cs="Arial"/>
          <w:sz w:val="22"/>
          <w:szCs w:val="22"/>
        </w:rPr>
        <w:t>El Estatuto de Autonomía de Cantabria, en su artículo 24, apartados 13 y 14, atribuye</w:t>
      </w:r>
      <w:r w:rsidRPr="009A5594">
        <w:rPr>
          <w:rFonts w:ascii="Arial" w:hAnsi="Arial" w:cs="Arial"/>
          <w:color w:val="FF0000"/>
          <w:sz w:val="22"/>
          <w:szCs w:val="22"/>
        </w:rPr>
        <w:t xml:space="preserve"> </w:t>
      </w:r>
      <w:r w:rsidRPr="0095185C">
        <w:rPr>
          <w:rFonts w:ascii="Arial" w:hAnsi="Arial" w:cs="Arial"/>
          <w:sz w:val="22"/>
          <w:szCs w:val="22"/>
        </w:rPr>
        <w:t xml:space="preserve">a la Comunidad Autónoma la competencia exclusiva </w:t>
      </w:r>
      <w:r>
        <w:rPr>
          <w:rFonts w:ascii="Arial" w:hAnsi="Arial" w:cs="Arial"/>
          <w:sz w:val="22"/>
          <w:szCs w:val="22"/>
        </w:rPr>
        <w:t xml:space="preserve">en materia de comercio interior, de </w:t>
      </w:r>
      <w:r w:rsidRPr="0095185C">
        <w:rPr>
          <w:rFonts w:ascii="Arial" w:hAnsi="Arial" w:cs="Arial"/>
          <w:sz w:val="22"/>
          <w:szCs w:val="22"/>
        </w:rPr>
        <w:t>planificación de la actividad económica y de fomento del desarrollo de Cantabria, dentro de los objetivos marcados por la política económica del Estado y del sector público económico de la Comunidad.</w:t>
      </w:r>
    </w:p>
    <w:p w:rsidR="00A95CC7" w:rsidRPr="0095185C" w:rsidRDefault="00A95CC7" w:rsidP="00A95CC7">
      <w:pPr>
        <w:tabs>
          <w:tab w:val="left" w:pos="884"/>
          <w:tab w:val="left" w:pos="1960"/>
        </w:tabs>
        <w:jc w:val="both"/>
        <w:rPr>
          <w:rFonts w:ascii="Arial" w:hAnsi="Arial" w:cs="Arial"/>
          <w:sz w:val="22"/>
          <w:szCs w:val="22"/>
        </w:rPr>
      </w:pPr>
    </w:p>
    <w:p w:rsidR="00A95CC7" w:rsidRPr="0095185C" w:rsidRDefault="00A95CC7" w:rsidP="00962852">
      <w:pPr>
        <w:jc w:val="both"/>
        <w:rPr>
          <w:rFonts w:ascii="Arial" w:hAnsi="Arial" w:cs="Arial"/>
          <w:sz w:val="22"/>
          <w:szCs w:val="22"/>
        </w:rPr>
      </w:pPr>
      <w:r w:rsidRPr="0095185C">
        <w:rPr>
          <w:rFonts w:ascii="Arial" w:hAnsi="Arial" w:cs="Arial"/>
          <w:sz w:val="22"/>
          <w:szCs w:val="22"/>
        </w:rPr>
        <w:t>El sector de la distribución comercial constituye un sector clave en la economía</w:t>
      </w:r>
      <w:r>
        <w:rPr>
          <w:rFonts w:ascii="Arial" w:hAnsi="Arial" w:cs="Arial"/>
          <w:sz w:val="22"/>
          <w:szCs w:val="22"/>
        </w:rPr>
        <w:t>,</w:t>
      </w:r>
      <w:r w:rsidRPr="0095185C">
        <w:rPr>
          <w:rFonts w:ascii="Arial" w:hAnsi="Arial" w:cs="Arial"/>
          <w:sz w:val="22"/>
          <w:szCs w:val="22"/>
        </w:rPr>
        <w:t xml:space="preserve"> por su contribución al empleo, a la producción, al urbanismo y a la calidad de vida de los ciudadanos. </w:t>
      </w:r>
    </w:p>
    <w:p w:rsidR="00A95CC7" w:rsidRPr="0095185C" w:rsidRDefault="00A95CC7" w:rsidP="00A95CC7">
      <w:pPr>
        <w:jc w:val="both"/>
        <w:rPr>
          <w:rFonts w:ascii="Arial" w:hAnsi="Arial" w:cs="Arial"/>
          <w:sz w:val="22"/>
          <w:szCs w:val="22"/>
        </w:rPr>
      </w:pPr>
    </w:p>
    <w:p w:rsidR="00A95CC7" w:rsidRPr="0095185C" w:rsidRDefault="00A95CC7" w:rsidP="00962852">
      <w:pPr>
        <w:jc w:val="both"/>
        <w:rPr>
          <w:rFonts w:ascii="Arial" w:hAnsi="Arial" w:cs="Arial"/>
          <w:sz w:val="22"/>
          <w:szCs w:val="22"/>
        </w:rPr>
      </w:pPr>
      <w:r w:rsidRPr="0095185C">
        <w:rPr>
          <w:rFonts w:ascii="Arial" w:hAnsi="Arial" w:cs="Arial"/>
          <w:sz w:val="22"/>
          <w:szCs w:val="22"/>
        </w:rPr>
        <w:t>Especial importancia tiene la contribución del comercio minorista a la dinamización de la vida social y al asentamiento de la población en las localidades en las que prestan sus servicios.</w:t>
      </w:r>
      <w:r>
        <w:rPr>
          <w:rFonts w:ascii="Arial" w:hAnsi="Arial" w:cs="Arial"/>
          <w:sz w:val="22"/>
          <w:szCs w:val="22"/>
        </w:rPr>
        <w:t xml:space="preserve"> </w:t>
      </w:r>
      <w:r w:rsidRPr="0095185C">
        <w:rPr>
          <w:rFonts w:ascii="Arial" w:hAnsi="Arial" w:cs="Arial"/>
          <w:sz w:val="22"/>
          <w:szCs w:val="22"/>
        </w:rPr>
        <w:t>Por ello, dentro del ámbito de su competencia</w:t>
      </w:r>
      <w:r>
        <w:rPr>
          <w:rFonts w:ascii="Arial" w:hAnsi="Arial" w:cs="Arial"/>
          <w:sz w:val="22"/>
          <w:szCs w:val="22"/>
        </w:rPr>
        <w:t>,</w:t>
      </w:r>
      <w:r w:rsidRPr="0095185C">
        <w:rPr>
          <w:rFonts w:ascii="Arial" w:hAnsi="Arial" w:cs="Arial"/>
          <w:sz w:val="22"/>
          <w:szCs w:val="22"/>
        </w:rPr>
        <w:t xml:space="preserve"> la Consejería de Industria, Turismo, Innovación, Transporte y Comer</w:t>
      </w:r>
      <w:r>
        <w:rPr>
          <w:rFonts w:ascii="Arial" w:hAnsi="Arial" w:cs="Arial"/>
          <w:sz w:val="22"/>
          <w:szCs w:val="22"/>
        </w:rPr>
        <w:t>cio pretende colaborar con las entidades l</w:t>
      </w:r>
      <w:r w:rsidRPr="0095185C">
        <w:rPr>
          <w:rFonts w:ascii="Arial" w:hAnsi="Arial" w:cs="Arial"/>
          <w:sz w:val="22"/>
          <w:szCs w:val="22"/>
        </w:rPr>
        <w:t xml:space="preserve">ocales en aquellas acciones realizadas por éstas orientadas a la promoción y estímulo del comercio minorista de Cantabria, </w:t>
      </w:r>
      <w:r>
        <w:rPr>
          <w:rFonts w:ascii="Arial" w:hAnsi="Arial" w:cs="Arial"/>
          <w:sz w:val="22"/>
          <w:szCs w:val="22"/>
        </w:rPr>
        <w:t xml:space="preserve">por medio de </w:t>
      </w:r>
      <w:r w:rsidRPr="0095185C">
        <w:rPr>
          <w:rFonts w:ascii="Arial" w:hAnsi="Arial" w:cs="Arial"/>
          <w:sz w:val="22"/>
          <w:szCs w:val="22"/>
        </w:rPr>
        <w:t>subvenciones</w:t>
      </w:r>
      <w:r>
        <w:rPr>
          <w:rFonts w:ascii="Arial" w:hAnsi="Arial" w:cs="Arial"/>
          <w:sz w:val="22"/>
          <w:szCs w:val="22"/>
        </w:rPr>
        <w:t xml:space="preserve"> que se concederán en régimen de concurrencia competitiva con arreglo a lo establecido en las bases r</w:t>
      </w:r>
      <w:r w:rsidRPr="0095185C">
        <w:rPr>
          <w:rFonts w:ascii="Arial" w:hAnsi="Arial" w:cs="Arial"/>
          <w:sz w:val="22"/>
          <w:szCs w:val="22"/>
        </w:rPr>
        <w:t>eguladora</w:t>
      </w:r>
      <w:r>
        <w:rPr>
          <w:rFonts w:ascii="Arial" w:hAnsi="Arial" w:cs="Arial"/>
          <w:sz w:val="22"/>
          <w:szCs w:val="22"/>
        </w:rPr>
        <w:t>s</w:t>
      </w:r>
      <w:r w:rsidRPr="0095185C">
        <w:rPr>
          <w:rFonts w:ascii="Arial" w:hAnsi="Arial" w:cs="Arial"/>
          <w:sz w:val="22"/>
          <w:szCs w:val="22"/>
        </w:rPr>
        <w:t>.</w:t>
      </w:r>
    </w:p>
    <w:p w:rsidR="00A95CC7" w:rsidRPr="0095185C" w:rsidRDefault="00A95CC7" w:rsidP="00A95CC7">
      <w:pPr>
        <w:ind w:firstLine="284"/>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La Consejería de </w:t>
      </w:r>
      <w:r w:rsidR="009F60AE">
        <w:rPr>
          <w:rFonts w:ascii="Arial" w:hAnsi="Arial" w:cs="Arial"/>
          <w:sz w:val="22"/>
          <w:szCs w:val="22"/>
        </w:rPr>
        <w:t xml:space="preserve">Industria, Turismo, </w:t>
      </w:r>
      <w:r w:rsidRPr="00616F05">
        <w:rPr>
          <w:rFonts w:ascii="Arial" w:hAnsi="Arial" w:cs="Arial"/>
          <w:sz w:val="22"/>
          <w:szCs w:val="22"/>
        </w:rPr>
        <w:t xml:space="preserve">Innovación, </w:t>
      </w:r>
      <w:r w:rsidR="00317364" w:rsidRPr="007355E4">
        <w:rPr>
          <w:rFonts w:ascii="Arial" w:hAnsi="Arial" w:cs="Arial"/>
          <w:sz w:val="22"/>
          <w:szCs w:val="22"/>
        </w:rPr>
        <w:t>Transporte</w:t>
      </w:r>
      <w:r w:rsidRPr="00616F05">
        <w:rPr>
          <w:rFonts w:ascii="Arial" w:hAnsi="Arial" w:cs="Arial"/>
          <w:sz w:val="22"/>
          <w:szCs w:val="22"/>
        </w:rPr>
        <w:t xml:space="preserve"> y Comercio dispone de una línea de ayudas para </w:t>
      </w:r>
      <w:r w:rsidR="009D1240">
        <w:rPr>
          <w:rFonts w:ascii="Arial" w:hAnsi="Arial" w:cs="Arial"/>
          <w:sz w:val="22"/>
          <w:szCs w:val="22"/>
        </w:rPr>
        <w:t>las entidades locales</w:t>
      </w:r>
      <w:r w:rsidRPr="00616F05">
        <w:rPr>
          <w:rFonts w:ascii="Arial" w:hAnsi="Arial" w:cs="Arial"/>
          <w:sz w:val="22"/>
          <w:szCs w:val="22"/>
        </w:rPr>
        <w:t xml:space="preserve"> en Cantabria, cuyas bases están reguladas en la Orden </w:t>
      </w:r>
      <w:r w:rsidR="00635619" w:rsidRPr="00635619">
        <w:rPr>
          <w:rFonts w:ascii="Arial" w:hAnsi="Arial" w:cs="Arial"/>
          <w:sz w:val="22"/>
          <w:szCs w:val="22"/>
        </w:rPr>
        <w:t>IND</w:t>
      </w:r>
      <w:r w:rsidRPr="00635619">
        <w:rPr>
          <w:rFonts w:ascii="Arial" w:hAnsi="Arial" w:cs="Arial"/>
          <w:sz w:val="22"/>
          <w:szCs w:val="22"/>
        </w:rPr>
        <w:t>/</w:t>
      </w:r>
      <w:r w:rsidR="00635619" w:rsidRPr="00635619">
        <w:rPr>
          <w:rFonts w:ascii="Arial" w:hAnsi="Arial" w:cs="Arial"/>
          <w:sz w:val="22"/>
          <w:szCs w:val="22"/>
        </w:rPr>
        <w:t>24</w:t>
      </w:r>
      <w:r w:rsidRPr="00635619">
        <w:rPr>
          <w:rFonts w:ascii="Arial" w:hAnsi="Arial" w:cs="Arial"/>
          <w:sz w:val="22"/>
          <w:szCs w:val="22"/>
        </w:rPr>
        <w:t>/20</w:t>
      </w:r>
      <w:r w:rsidR="009D1240" w:rsidRPr="00635619">
        <w:rPr>
          <w:rFonts w:ascii="Arial" w:hAnsi="Arial" w:cs="Arial"/>
          <w:sz w:val="22"/>
          <w:szCs w:val="22"/>
        </w:rPr>
        <w:t>21</w:t>
      </w:r>
      <w:r w:rsidRPr="00635619">
        <w:rPr>
          <w:rFonts w:ascii="Arial" w:hAnsi="Arial" w:cs="Arial"/>
          <w:sz w:val="22"/>
          <w:szCs w:val="22"/>
        </w:rPr>
        <w:t xml:space="preserve">, de </w:t>
      </w:r>
      <w:r w:rsidR="00635619" w:rsidRPr="00635619">
        <w:rPr>
          <w:rFonts w:ascii="Arial" w:hAnsi="Arial" w:cs="Arial"/>
          <w:sz w:val="22"/>
          <w:szCs w:val="22"/>
        </w:rPr>
        <w:t>1 de junio</w:t>
      </w:r>
      <w:r w:rsidRPr="00635619">
        <w:rPr>
          <w:rFonts w:ascii="Arial" w:hAnsi="Arial" w:cs="Arial"/>
          <w:sz w:val="22"/>
          <w:szCs w:val="22"/>
        </w:rPr>
        <w:t xml:space="preserve">, (BOC </w:t>
      </w:r>
      <w:r w:rsidR="00635619" w:rsidRPr="00635619">
        <w:rPr>
          <w:rFonts w:ascii="Arial" w:hAnsi="Arial" w:cs="Arial"/>
          <w:sz w:val="22"/>
          <w:szCs w:val="22"/>
        </w:rPr>
        <w:t>núm. 113</w:t>
      </w:r>
      <w:r w:rsidR="00612072">
        <w:rPr>
          <w:rFonts w:ascii="Arial" w:hAnsi="Arial" w:cs="Arial"/>
          <w:sz w:val="22"/>
          <w:szCs w:val="22"/>
        </w:rPr>
        <w:t>,</w:t>
      </w:r>
      <w:r w:rsidR="00635619" w:rsidRPr="00635619">
        <w:rPr>
          <w:rFonts w:ascii="Arial" w:hAnsi="Arial" w:cs="Arial"/>
          <w:sz w:val="22"/>
          <w:szCs w:val="22"/>
        </w:rPr>
        <w:t xml:space="preserve"> </w:t>
      </w:r>
      <w:r w:rsidRPr="00635619">
        <w:rPr>
          <w:rFonts w:ascii="Arial" w:hAnsi="Arial" w:cs="Arial"/>
          <w:sz w:val="22"/>
          <w:szCs w:val="22"/>
        </w:rPr>
        <w:t xml:space="preserve">de </w:t>
      </w:r>
      <w:r w:rsidR="00635619" w:rsidRPr="00635619">
        <w:rPr>
          <w:rFonts w:ascii="Arial" w:hAnsi="Arial" w:cs="Arial"/>
          <w:sz w:val="22"/>
          <w:szCs w:val="22"/>
        </w:rPr>
        <w:t>14 de jun</w:t>
      </w:r>
      <w:r w:rsidRPr="00635619">
        <w:rPr>
          <w:rFonts w:ascii="Arial" w:hAnsi="Arial" w:cs="Arial"/>
          <w:sz w:val="22"/>
          <w:szCs w:val="22"/>
        </w:rPr>
        <w:t>io</w:t>
      </w:r>
      <w:r w:rsidRPr="00616F05">
        <w:rPr>
          <w:rFonts w:ascii="Arial" w:hAnsi="Arial" w:cs="Arial"/>
          <w:sz w:val="22"/>
          <w:szCs w:val="22"/>
        </w:rPr>
        <w:t xml:space="preserve">), por la que se establecen las bases reguladoras de las subvenciones </w:t>
      </w:r>
      <w:r w:rsidR="009D1240">
        <w:rPr>
          <w:rFonts w:ascii="Arial" w:hAnsi="Arial" w:cs="Arial"/>
          <w:sz w:val="22"/>
          <w:szCs w:val="22"/>
        </w:rPr>
        <w:t>a las entidades locales para la realización de actividades de impulso del comercio minorista.</w:t>
      </w:r>
    </w:p>
    <w:p w:rsidR="006D3BF7" w:rsidRPr="00616F05" w:rsidRDefault="006D3BF7" w:rsidP="002C0DEA">
      <w:pPr>
        <w:autoSpaceDE w:val="0"/>
        <w:autoSpaceDN w:val="0"/>
        <w:adjustRightInd w:val="0"/>
        <w:jc w:val="both"/>
        <w:rPr>
          <w:rFonts w:ascii="Arial" w:hAnsi="Arial" w:cs="Arial"/>
          <w:sz w:val="22"/>
          <w:szCs w:val="22"/>
        </w:rPr>
      </w:pPr>
    </w:p>
    <w:p w:rsidR="006D3BF7" w:rsidRDefault="00C05A92" w:rsidP="002C0DEA">
      <w:pPr>
        <w:autoSpaceDE w:val="0"/>
        <w:autoSpaceDN w:val="0"/>
        <w:adjustRightInd w:val="0"/>
        <w:jc w:val="both"/>
        <w:rPr>
          <w:rFonts w:ascii="Arial" w:hAnsi="Arial" w:cs="Arial"/>
          <w:sz w:val="22"/>
          <w:szCs w:val="22"/>
        </w:rPr>
      </w:pPr>
      <w:r>
        <w:rPr>
          <w:rFonts w:ascii="Arial" w:hAnsi="Arial" w:cs="Arial"/>
          <w:sz w:val="22"/>
          <w:szCs w:val="22"/>
        </w:rPr>
        <w:t>E</w:t>
      </w:r>
      <w:r w:rsidR="006662DC" w:rsidRPr="00616F05">
        <w:rPr>
          <w:rFonts w:ascii="Arial" w:hAnsi="Arial" w:cs="Arial"/>
          <w:sz w:val="22"/>
          <w:szCs w:val="22"/>
        </w:rPr>
        <w:t xml:space="preserve">sta </w:t>
      </w:r>
      <w:r w:rsidR="00D64AF1" w:rsidRPr="00616F05">
        <w:rPr>
          <w:rFonts w:ascii="Arial" w:hAnsi="Arial" w:cs="Arial"/>
          <w:sz w:val="22"/>
          <w:szCs w:val="22"/>
        </w:rPr>
        <w:t>convocatoria destina</w:t>
      </w:r>
      <w:r w:rsidR="00375D0E" w:rsidRPr="00616F05">
        <w:rPr>
          <w:rFonts w:ascii="Arial" w:hAnsi="Arial" w:cs="Arial"/>
          <w:sz w:val="22"/>
          <w:szCs w:val="22"/>
        </w:rPr>
        <w:t xml:space="preserve"> </w:t>
      </w:r>
      <w:r w:rsidR="009D1240">
        <w:rPr>
          <w:rFonts w:ascii="Arial" w:hAnsi="Arial" w:cs="Arial"/>
          <w:sz w:val="22"/>
          <w:szCs w:val="22"/>
        </w:rPr>
        <w:t>150.000</w:t>
      </w:r>
      <w:r w:rsidR="00D64AF1" w:rsidRPr="00616F05">
        <w:rPr>
          <w:rFonts w:ascii="Arial" w:hAnsi="Arial" w:cs="Arial"/>
          <w:sz w:val="22"/>
          <w:szCs w:val="22"/>
        </w:rPr>
        <w:t xml:space="preserve"> euros para la ayuda </w:t>
      </w:r>
      <w:r w:rsidR="009D1240">
        <w:rPr>
          <w:rFonts w:ascii="Arial" w:hAnsi="Arial" w:cs="Arial"/>
          <w:sz w:val="22"/>
          <w:szCs w:val="22"/>
        </w:rPr>
        <w:t>a las entidades locales de Cantabria para la realización de actividades de impulso del comercio minorista.</w:t>
      </w:r>
      <w:r w:rsidR="00D64AF1" w:rsidRPr="00616F05">
        <w:rPr>
          <w:rFonts w:ascii="Arial" w:hAnsi="Arial" w:cs="Arial"/>
          <w:sz w:val="22"/>
          <w:szCs w:val="22"/>
        </w:rPr>
        <w:t xml:space="preserve"> </w:t>
      </w:r>
    </w:p>
    <w:p w:rsidR="009D1240" w:rsidRPr="00616F05" w:rsidRDefault="009D1240"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Por todo ello, en virtud de las atribuciones conferidas en el artículo 3</w:t>
      </w:r>
      <w:r w:rsidR="00EC447D" w:rsidRPr="00616F05">
        <w:rPr>
          <w:rFonts w:ascii="Arial" w:hAnsi="Arial" w:cs="Arial"/>
          <w:sz w:val="22"/>
          <w:szCs w:val="22"/>
        </w:rPr>
        <w:t>5</w:t>
      </w:r>
      <w:r w:rsidRPr="00616F05">
        <w:rPr>
          <w:rFonts w:ascii="Arial" w:hAnsi="Arial" w:cs="Arial"/>
          <w:sz w:val="22"/>
          <w:szCs w:val="22"/>
        </w:rPr>
        <w:t xml:space="preserve">.f)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w:t>
      </w:r>
      <w:r w:rsidR="00EC447D" w:rsidRPr="00616F05">
        <w:rPr>
          <w:rFonts w:ascii="Arial" w:hAnsi="Arial" w:cs="Arial"/>
          <w:sz w:val="22"/>
          <w:szCs w:val="22"/>
        </w:rPr>
        <w:t>5/2018, de 22 de noviembre, de Régimen Jurídico del Gobierno, de la Administración y del Sector Público Institucional de la Comunidad Autónoma de Cantabria</w:t>
      </w:r>
      <w:r w:rsidR="00EE5C41" w:rsidRPr="00616F05">
        <w:rPr>
          <w:rFonts w:ascii="Arial" w:hAnsi="Arial" w:cs="Arial"/>
          <w:sz w:val="22"/>
          <w:szCs w:val="22"/>
        </w:rPr>
        <w:t>:</w:t>
      </w:r>
    </w:p>
    <w:p w:rsidR="00616F05" w:rsidRDefault="00616F05" w:rsidP="00EE5C41">
      <w:pPr>
        <w:autoSpaceDE w:val="0"/>
        <w:autoSpaceDN w:val="0"/>
        <w:adjustRightInd w:val="0"/>
        <w:jc w:val="center"/>
        <w:rPr>
          <w:rFonts w:ascii="Arial" w:hAnsi="Arial" w:cs="Arial"/>
          <w:sz w:val="22"/>
          <w:szCs w:val="22"/>
        </w:rPr>
      </w:pPr>
    </w:p>
    <w:p w:rsidR="00352158" w:rsidRDefault="00352158" w:rsidP="00EE5C41">
      <w:pPr>
        <w:autoSpaceDE w:val="0"/>
        <w:autoSpaceDN w:val="0"/>
        <w:adjustRightInd w:val="0"/>
        <w:jc w:val="center"/>
        <w:rPr>
          <w:rFonts w:ascii="Arial" w:hAnsi="Arial" w:cs="Arial"/>
          <w:sz w:val="22"/>
          <w:szCs w:val="22"/>
        </w:rPr>
      </w:pPr>
    </w:p>
    <w:p w:rsidR="00EE5C41" w:rsidRPr="00754582" w:rsidRDefault="00EE5C41" w:rsidP="00EE5C41">
      <w:pPr>
        <w:autoSpaceDE w:val="0"/>
        <w:autoSpaceDN w:val="0"/>
        <w:adjustRightInd w:val="0"/>
        <w:jc w:val="center"/>
        <w:rPr>
          <w:rFonts w:ascii="Arial" w:hAnsi="Arial" w:cs="Arial"/>
          <w:sz w:val="22"/>
          <w:szCs w:val="22"/>
        </w:rPr>
      </w:pPr>
      <w:r w:rsidRPr="00754582">
        <w:rPr>
          <w:rFonts w:ascii="Arial" w:hAnsi="Arial" w:cs="Arial"/>
          <w:sz w:val="22"/>
          <w:szCs w:val="22"/>
        </w:rPr>
        <w:t>RESUELVO</w:t>
      </w:r>
    </w:p>
    <w:p w:rsidR="002C0DEA" w:rsidRPr="00754582" w:rsidRDefault="002C0DEA" w:rsidP="00D71DB6">
      <w:pPr>
        <w:autoSpaceDE w:val="0"/>
        <w:autoSpaceDN w:val="0"/>
        <w:adjustRightInd w:val="0"/>
        <w:rPr>
          <w:rFonts w:ascii="Arial" w:hAnsi="Arial" w:cs="Arial"/>
          <w:sz w:val="22"/>
          <w:szCs w:val="22"/>
        </w:rPr>
      </w:pPr>
    </w:p>
    <w:p w:rsidR="002C0DEA" w:rsidRPr="00754582" w:rsidRDefault="002C0DEA" w:rsidP="002C0DEA">
      <w:pPr>
        <w:autoSpaceDE w:val="0"/>
        <w:autoSpaceDN w:val="0"/>
        <w:adjustRightInd w:val="0"/>
        <w:jc w:val="both"/>
        <w:rPr>
          <w:rFonts w:ascii="Arial" w:hAnsi="Arial" w:cs="Arial"/>
          <w:sz w:val="22"/>
          <w:szCs w:val="22"/>
        </w:rPr>
      </w:pPr>
    </w:p>
    <w:p w:rsidR="002C0DEA" w:rsidRPr="00754582" w:rsidRDefault="00D71DB6" w:rsidP="002C0DEA">
      <w:pPr>
        <w:autoSpaceDE w:val="0"/>
        <w:autoSpaceDN w:val="0"/>
        <w:adjustRightInd w:val="0"/>
        <w:jc w:val="both"/>
        <w:rPr>
          <w:rFonts w:ascii="Arial" w:hAnsi="Arial" w:cs="Arial"/>
          <w:sz w:val="22"/>
          <w:szCs w:val="22"/>
        </w:rPr>
      </w:pPr>
      <w:r w:rsidRPr="00754582">
        <w:rPr>
          <w:rFonts w:ascii="Arial" w:hAnsi="Arial" w:cs="Arial"/>
          <w:sz w:val="22"/>
          <w:szCs w:val="22"/>
        </w:rPr>
        <w:t>Primero</w:t>
      </w:r>
      <w:r w:rsidR="00962852" w:rsidRPr="00754582">
        <w:rPr>
          <w:rFonts w:ascii="Arial" w:hAnsi="Arial" w:cs="Arial"/>
          <w:sz w:val="22"/>
          <w:szCs w:val="22"/>
        </w:rPr>
        <w:t xml:space="preserve">. </w:t>
      </w:r>
      <w:r w:rsidRPr="00754582">
        <w:rPr>
          <w:rFonts w:ascii="Arial" w:hAnsi="Arial" w:cs="Arial"/>
          <w:sz w:val="22"/>
          <w:szCs w:val="22"/>
        </w:rPr>
        <w:t>Objeto</w:t>
      </w:r>
      <w:r w:rsidR="00340429" w:rsidRPr="00754582">
        <w:rPr>
          <w:rFonts w:ascii="Arial" w:hAnsi="Arial" w:cs="Arial"/>
          <w:sz w:val="22"/>
          <w:szCs w:val="22"/>
        </w:rPr>
        <w:t>, bases reguladoras.</w:t>
      </w:r>
    </w:p>
    <w:p w:rsidR="00632F46" w:rsidRPr="00754582" w:rsidRDefault="00632F46" w:rsidP="002C0DEA">
      <w:pPr>
        <w:autoSpaceDE w:val="0"/>
        <w:autoSpaceDN w:val="0"/>
        <w:adjustRightInd w:val="0"/>
        <w:jc w:val="both"/>
        <w:rPr>
          <w:rFonts w:ascii="Arial" w:hAnsi="Arial" w:cs="Arial"/>
          <w:sz w:val="22"/>
          <w:szCs w:val="22"/>
        </w:rPr>
      </w:pPr>
    </w:p>
    <w:p w:rsidR="002C0DEA" w:rsidRPr="00754582" w:rsidRDefault="00962852" w:rsidP="002C0DEA">
      <w:pPr>
        <w:autoSpaceDE w:val="0"/>
        <w:autoSpaceDN w:val="0"/>
        <w:adjustRightInd w:val="0"/>
        <w:jc w:val="both"/>
        <w:rPr>
          <w:rFonts w:ascii="Arial" w:hAnsi="Arial" w:cs="Arial"/>
          <w:sz w:val="22"/>
          <w:szCs w:val="22"/>
        </w:rPr>
      </w:pPr>
      <w:r w:rsidRPr="00754582">
        <w:rPr>
          <w:rFonts w:ascii="Arial" w:hAnsi="Arial" w:cs="Arial"/>
          <w:sz w:val="22"/>
          <w:szCs w:val="22"/>
        </w:rPr>
        <w:t>1.</w:t>
      </w:r>
      <w:r w:rsidR="00340429" w:rsidRPr="00754582">
        <w:rPr>
          <w:rFonts w:ascii="Arial" w:hAnsi="Arial" w:cs="Arial"/>
          <w:sz w:val="22"/>
          <w:szCs w:val="22"/>
        </w:rPr>
        <w:t xml:space="preserve"> La presente orden tiene por objeto convocar, en régimen de concu</w:t>
      </w:r>
      <w:r w:rsidR="0073125E" w:rsidRPr="00754582">
        <w:rPr>
          <w:rFonts w:ascii="Arial" w:hAnsi="Arial" w:cs="Arial"/>
          <w:sz w:val="22"/>
          <w:szCs w:val="22"/>
        </w:rPr>
        <w:t xml:space="preserve">rrencia competitiva, subvenciones destinadas a sufragar los gastos en los que incurran los municipios de la Comunidad Autónoma de Cantabria </w:t>
      </w:r>
      <w:r w:rsidR="00635619" w:rsidRPr="00754582">
        <w:rPr>
          <w:rFonts w:ascii="Arial" w:hAnsi="Arial" w:cs="Arial"/>
          <w:sz w:val="22"/>
          <w:szCs w:val="22"/>
        </w:rPr>
        <w:t xml:space="preserve">desde </w:t>
      </w:r>
      <w:r w:rsidRPr="00754582">
        <w:rPr>
          <w:rFonts w:ascii="Arial" w:hAnsi="Arial" w:cs="Arial"/>
          <w:sz w:val="22"/>
          <w:szCs w:val="22"/>
        </w:rPr>
        <w:t xml:space="preserve">el </w:t>
      </w:r>
      <w:r w:rsidR="006C2AEB" w:rsidRPr="00754582">
        <w:rPr>
          <w:rFonts w:ascii="Arial" w:hAnsi="Arial" w:cs="Arial"/>
          <w:sz w:val="22"/>
          <w:szCs w:val="22"/>
        </w:rPr>
        <w:t>2</w:t>
      </w:r>
      <w:r w:rsidR="00C77A66" w:rsidRPr="00754582">
        <w:rPr>
          <w:rFonts w:ascii="Arial" w:hAnsi="Arial" w:cs="Arial"/>
          <w:sz w:val="22"/>
          <w:szCs w:val="22"/>
        </w:rPr>
        <w:t xml:space="preserve"> de </w:t>
      </w:r>
      <w:r w:rsidR="00635619" w:rsidRPr="00754582">
        <w:rPr>
          <w:rFonts w:ascii="Arial" w:hAnsi="Arial" w:cs="Arial"/>
          <w:sz w:val="22"/>
          <w:szCs w:val="22"/>
        </w:rPr>
        <w:t>noviembre de 2020 hasta</w:t>
      </w:r>
      <w:r w:rsidR="001A52D8" w:rsidRPr="00754582">
        <w:rPr>
          <w:rFonts w:ascii="Arial" w:hAnsi="Arial" w:cs="Arial"/>
          <w:sz w:val="22"/>
          <w:szCs w:val="22"/>
        </w:rPr>
        <w:t xml:space="preserve"> la finalización del plazo de presentaci</w:t>
      </w:r>
      <w:r w:rsidR="00612072">
        <w:rPr>
          <w:rFonts w:ascii="Arial" w:hAnsi="Arial" w:cs="Arial"/>
          <w:sz w:val="22"/>
          <w:szCs w:val="22"/>
        </w:rPr>
        <w:t>ón de solicitudes de la presente</w:t>
      </w:r>
      <w:r w:rsidR="001A52D8" w:rsidRPr="00754582">
        <w:rPr>
          <w:rFonts w:ascii="Arial" w:hAnsi="Arial" w:cs="Arial"/>
          <w:sz w:val="22"/>
          <w:szCs w:val="22"/>
        </w:rPr>
        <w:t xml:space="preserve"> convocatoria</w:t>
      </w:r>
      <w:r w:rsidR="00384375" w:rsidRPr="00754582">
        <w:rPr>
          <w:rFonts w:ascii="Arial" w:hAnsi="Arial" w:cs="Arial"/>
          <w:sz w:val="22"/>
          <w:szCs w:val="22"/>
        </w:rPr>
        <w:t>,</w:t>
      </w:r>
      <w:r w:rsidR="0073125E" w:rsidRPr="00754582">
        <w:rPr>
          <w:rFonts w:ascii="Arial" w:hAnsi="Arial" w:cs="Arial"/>
          <w:sz w:val="22"/>
          <w:szCs w:val="22"/>
        </w:rPr>
        <w:t xml:space="preserve"> por la ejecución de programas y actividades de animación, estímulo e impulso del comercio minorista. </w:t>
      </w:r>
    </w:p>
    <w:p w:rsidR="0073125E" w:rsidRPr="00754582" w:rsidRDefault="0073125E" w:rsidP="002C0DEA">
      <w:pPr>
        <w:autoSpaceDE w:val="0"/>
        <w:autoSpaceDN w:val="0"/>
        <w:adjustRightInd w:val="0"/>
        <w:jc w:val="both"/>
        <w:rPr>
          <w:rFonts w:ascii="Arial" w:hAnsi="Arial" w:cs="Arial"/>
          <w:sz w:val="22"/>
          <w:szCs w:val="22"/>
        </w:rPr>
      </w:pPr>
    </w:p>
    <w:p w:rsidR="0073125E" w:rsidRPr="00754582" w:rsidRDefault="00962852" w:rsidP="0073125E">
      <w:pPr>
        <w:autoSpaceDE w:val="0"/>
        <w:autoSpaceDN w:val="0"/>
        <w:adjustRightInd w:val="0"/>
        <w:jc w:val="both"/>
        <w:rPr>
          <w:rFonts w:ascii="Arial" w:hAnsi="Arial" w:cs="Arial"/>
          <w:sz w:val="22"/>
          <w:szCs w:val="22"/>
        </w:rPr>
      </w:pPr>
      <w:r w:rsidRPr="00754582">
        <w:rPr>
          <w:rFonts w:ascii="Arial" w:hAnsi="Arial" w:cs="Arial"/>
          <w:sz w:val="22"/>
          <w:szCs w:val="22"/>
        </w:rPr>
        <w:t>2.</w:t>
      </w:r>
      <w:r w:rsidR="0073125E" w:rsidRPr="00754582">
        <w:rPr>
          <w:rFonts w:ascii="Arial" w:hAnsi="Arial" w:cs="Arial"/>
          <w:sz w:val="22"/>
          <w:szCs w:val="22"/>
        </w:rPr>
        <w:t xml:space="preserve"> La presente convocatoria se lleva a cabo al amparo de la Orden </w:t>
      </w:r>
      <w:r w:rsidR="00635619" w:rsidRPr="00754582">
        <w:rPr>
          <w:rFonts w:ascii="Arial" w:hAnsi="Arial" w:cs="Arial"/>
          <w:sz w:val="22"/>
          <w:szCs w:val="22"/>
        </w:rPr>
        <w:t>IND</w:t>
      </w:r>
      <w:r w:rsidR="0073125E" w:rsidRPr="00754582">
        <w:rPr>
          <w:rFonts w:ascii="Arial" w:hAnsi="Arial" w:cs="Arial"/>
          <w:sz w:val="22"/>
          <w:szCs w:val="22"/>
        </w:rPr>
        <w:t>/</w:t>
      </w:r>
      <w:r w:rsidR="00635619" w:rsidRPr="00754582">
        <w:rPr>
          <w:rFonts w:ascii="Arial" w:hAnsi="Arial" w:cs="Arial"/>
          <w:sz w:val="22"/>
          <w:szCs w:val="22"/>
        </w:rPr>
        <w:t>24</w:t>
      </w:r>
      <w:r w:rsidR="0073125E" w:rsidRPr="00754582">
        <w:rPr>
          <w:rFonts w:ascii="Arial" w:hAnsi="Arial" w:cs="Arial"/>
          <w:sz w:val="22"/>
          <w:szCs w:val="22"/>
        </w:rPr>
        <w:t xml:space="preserve">/2021, de 1 de </w:t>
      </w:r>
      <w:r w:rsidR="00635619" w:rsidRPr="00754582">
        <w:rPr>
          <w:rFonts w:ascii="Arial" w:hAnsi="Arial" w:cs="Arial"/>
          <w:sz w:val="22"/>
          <w:szCs w:val="22"/>
        </w:rPr>
        <w:t>junio</w:t>
      </w:r>
      <w:r w:rsidR="0073125E" w:rsidRPr="00754582">
        <w:rPr>
          <w:rFonts w:ascii="Arial" w:hAnsi="Arial" w:cs="Arial"/>
          <w:sz w:val="22"/>
          <w:szCs w:val="22"/>
        </w:rPr>
        <w:t xml:space="preserve"> (BOC nº </w:t>
      </w:r>
      <w:r w:rsidR="00635619" w:rsidRPr="00754582">
        <w:rPr>
          <w:rFonts w:ascii="Arial" w:hAnsi="Arial" w:cs="Arial"/>
          <w:sz w:val="22"/>
          <w:szCs w:val="22"/>
        </w:rPr>
        <w:t>113, de 14</w:t>
      </w:r>
      <w:r w:rsidR="0073125E" w:rsidRPr="00754582">
        <w:rPr>
          <w:rFonts w:ascii="Arial" w:hAnsi="Arial" w:cs="Arial"/>
          <w:sz w:val="22"/>
          <w:szCs w:val="22"/>
        </w:rPr>
        <w:t xml:space="preserve"> de ju</w:t>
      </w:r>
      <w:r w:rsidR="00635619" w:rsidRPr="00754582">
        <w:rPr>
          <w:rFonts w:ascii="Arial" w:hAnsi="Arial" w:cs="Arial"/>
          <w:sz w:val="22"/>
          <w:szCs w:val="22"/>
        </w:rPr>
        <w:t>nio de 2021</w:t>
      </w:r>
      <w:r w:rsidR="0073125E" w:rsidRPr="00754582">
        <w:rPr>
          <w:rFonts w:ascii="Arial" w:hAnsi="Arial" w:cs="Arial"/>
          <w:sz w:val="22"/>
          <w:szCs w:val="22"/>
        </w:rPr>
        <w:t xml:space="preserve">), por la que se establecen las bases reguladoras de las subvenciones a las entidades locales de Cantabria para la realización de actividades de impulso del comercio minorista. </w:t>
      </w:r>
    </w:p>
    <w:p w:rsidR="0073125E" w:rsidRPr="00754582" w:rsidRDefault="0073125E" w:rsidP="002C0DEA">
      <w:pPr>
        <w:autoSpaceDE w:val="0"/>
        <w:autoSpaceDN w:val="0"/>
        <w:adjustRightInd w:val="0"/>
        <w:jc w:val="both"/>
        <w:rPr>
          <w:rFonts w:ascii="Arial" w:hAnsi="Arial" w:cs="Arial"/>
          <w:sz w:val="22"/>
          <w:szCs w:val="22"/>
        </w:rPr>
      </w:pPr>
    </w:p>
    <w:p w:rsidR="002C0DEA" w:rsidRPr="00754582" w:rsidRDefault="00D71DB6" w:rsidP="002C0DEA">
      <w:pPr>
        <w:autoSpaceDE w:val="0"/>
        <w:autoSpaceDN w:val="0"/>
        <w:adjustRightInd w:val="0"/>
        <w:jc w:val="both"/>
        <w:rPr>
          <w:rFonts w:ascii="Arial" w:hAnsi="Arial" w:cs="Arial"/>
          <w:sz w:val="22"/>
          <w:szCs w:val="22"/>
        </w:rPr>
      </w:pPr>
      <w:r w:rsidRPr="00754582">
        <w:rPr>
          <w:rFonts w:ascii="Arial" w:hAnsi="Arial" w:cs="Arial"/>
          <w:sz w:val="22"/>
          <w:szCs w:val="22"/>
        </w:rPr>
        <w:lastRenderedPageBreak/>
        <w:t>Segundo</w:t>
      </w:r>
      <w:r w:rsidR="00962852" w:rsidRPr="00754582">
        <w:rPr>
          <w:rFonts w:ascii="Arial" w:hAnsi="Arial" w:cs="Arial"/>
          <w:sz w:val="22"/>
          <w:szCs w:val="22"/>
        </w:rPr>
        <w:t xml:space="preserve">. </w:t>
      </w:r>
      <w:r w:rsidR="0073125E" w:rsidRPr="00754582">
        <w:rPr>
          <w:rFonts w:ascii="Arial" w:hAnsi="Arial" w:cs="Arial"/>
          <w:sz w:val="22"/>
          <w:szCs w:val="22"/>
        </w:rPr>
        <w:t>Financiación y distribución del crédito</w:t>
      </w:r>
      <w:r w:rsidR="00962852" w:rsidRPr="00754582">
        <w:rPr>
          <w:rFonts w:ascii="Arial" w:hAnsi="Arial" w:cs="Arial"/>
          <w:sz w:val="22"/>
          <w:szCs w:val="22"/>
        </w:rPr>
        <w:t>.</w:t>
      </w:r>
    </w:p>
    <w:p w:rsidR="00632F46" w:rsidRPr="00754582" w:rsidRDefault="00632F46" w:rsidP="002C0DEA">
      <w:pPr>
        <w:autoSpaceDE w:val="0"/>
        <w:autoSpaceDN w:val="0"/>
        <w:adjustRightInd w:val="0"/>
        <w:jc w:val="both"/>
        <w:rPr>
          <w:rFonts w:ascii="Arial" w:hAnsi="Arial" w:cs="Arial"/>
          <w:sz w:val="22"/>
          <w:szCs w:val="22"/>
        </w:rPr>
      </w:pPr>
    </w:p>
    <w:p w:rsidR="00616F05" w:rsidRPr="00754582" w:rsidRDefault="00962852" w:rsidP="002C0DEA">
      <w:pPr>
        <w:autoSpaceDE w:val="0"/>
        <w:autoSpaceDN w:val="0"/>
        <w:adjustRightInd w:val="0"/>
        <w:jc w:val="both"/>
        <w:rPr>
          <w:rFonts w:ascii="Arial" w:hAnsi="Arial" w:cs="Arial"/>
          <w:sz w:val="22"/>
          <w:szCs w:val="22"/>
        </w:rPr>
      </w:pPr>
      <w:r w:rsidRPr="00754582">
        <w:rPr>
          <w:rFonts w:ascii="Arial" w:hAnsi="Arial" w:cs="Arial"/>
          <w:sz w:val="22"/>
          <w:szCs w:val="22"/>
        </w:rPr>
        <w:t>1.</w:t>
      </w:r>
      <w:r w:rsidR="0073125E" w:rsidRPr="00754582">
        <w:rPr>
          <w:rFonts w:ascii="Arial" w:hAnsi="Arial" w:cs="Arial"/>
          <w:sz w:val="22"/>
          <w:szCs w:val="22"/>
        </w:rPr>
        <w:t xml:space="preserve"> La financiación del gasto previsto en esta orden se realizará con cargo a la aplicación presupuestaria 12.07.431A.761 de los Presupuestos Generales de la Comunidad Autónoma de Cantabria para 2021, hasta la cantidad de 150.000 €.</w:t>
      </w:r>
    </w:p>
    <w:p w:rsidR="00565DA4" w:rsidRPr="00754582" w:rsidRDefault="00565DA4" w:rsidP="002C0DEA">
      <w:pPr>
        <w:autoSpaceDE w:val="0"/>
        <w:autoSpaceDN w:val="0"/>
        <w:adjustRightInd w:val="0"/>
        <w:jc w:val="both"/>
        <w:rPr>
          <w:rFonts w:ascii="Arial" w:hAnsi="Arial" w:cs="Arial"/>
          <w:sz w:val="22"/>
          <w:szCs w:val="22"/>
        </w:rPr>
      </w:pPr>
    </w:p>
    <w:p w:rsidR="00565DA4" w:rsidRPr="00754582" w:rsidRDefault="00565DA4" w:rsidP="00565DA4">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2. El crédito presupuestario de la convocatoria se distribuirá de la siguiente forma:</w:t>
      </w:r>
    </w:p>
    <w:p w:rsidR="00565DA4" w:rsidRPr="00754582" w:rsidRDefault="00565DA4" w:rsidP="00565DA4">
      <w:pPr>
        <w:autoSpaceDE w:val="0"/>
        <w:autoSpaceDN w:val="0"/>
        <w:adjustRightInd w:val="0"/>
        <w:jc w:val="both"/>
        <w:rPr>
          <w:rFonts w:ascii="Arial" w:hAnsi="Arial" w:cs="Arial"/>
          <w:color w:val="000000"/>
          <w:sz w:val="22"/>
          <w:szCs w:val="22"/>
        </w:rPr>
      </w:pPr>
    </w:p>
    <w:p w:rsidR="00565DA4" w:rsidRPr="00754582" w:rsidRDefault="00565DA4" w:rsidP="00565DA4">
      <w:pPr>
        <w:jc w:val="both"/>
        <w:rPr>
          <w:rFonts w:ascii="Arial" w:hAnsi="Arial" w:cs="Arial"/>
          <w:sz w:val="22"/>
          <w:szCs w:val="22"/>
        </w:rPr>
      </w:pPr>
      <w:r w:rsidRPr="00754582">
        <w:rPr>
          <w:rFonts w:ascii="Arial" w:hAnsi="Arial" w:cs="Arial"/>
          <w:sz w:val="22"/>
          <w:szCs w:val="22"/>
        </w:rPr>
        <w:t xml:space="preserve">a) El 50% del crédito se repartirá entre todas aquellas entidades locales de Cantabria que cumplan lo previsto en el </w:t>
      </w:r>
      <w:r w:rsidR="003B50F9">
        <w:rPr>
          <w:rFonts w:ascii="Arial" w:hAnsi="Arial" w:cs="Arial"/>
          <w:sz w:val="22"/>
          <w:szCs w:val="22"/>
        </w:rPr>
        <w:t>resuelvo primero</w:t>
      </w:r>
      <w:r w:rsidRPr="00754582">
        <w:rPr>
          <w:rFonts w:ascii="Arial" w:hAnsi="Arial" w:cs="Arial"/>
          <w:sz w:val="22"/>
          <w:szCs w:val="22"/>
        </w:rPr>
        <w:t xml:space="preserve"> </w:t>
      </w:r>
      <w:r w:rsidR="00612072">
        <w:rPr>
          <w:rFonts w:ascii="Arial" w:hAnsi="Arial" w:cs="Arial"/>
          <w:sz w:val="22"/>
          <w:szCs w:val="22"/>
        </w:rPr>
        <w:t xml:space="preserve">de </w:t>
      </w:r>
      <w:r w:rsidRPr="00754582">
        <w:rPr>
          <w:rFonts w:ascii="Arial" w:hAnsi="Arial" w:cs="Arial"/>
          <w:sz w:val="22"/>
          <w:szCs w:val="22"/>
        </w:rPr>
        <w:t xml:space="preserve">esta orden, asignándoles la misma cantidad o, en su caso, hasta la cuantía máxima solicitada. </w:t>
      </w:r>
    </w:p>
    <w:p w:rsidR="00565DA4" w:rsidRPr="00754582" w:rsidRDefault="00565DA4" w:rsidP="00565DA4">
      <w:pPr>
        <w:autoSpaceDE w:val="0"/>
        <w:autoSpaceDN w:val="0"/>
        <w:adjustRightInd w:val="0"/>
        <w:ind w:firstLine="708"/>
        <w:jc w:val="both"/>
        <w:rPr>
          <w:rFonts w:ascii="Arial" w:hAnsi="Arial" w:cs="Arial"/>
          <w:sz w:val="22"/>
          <w:szCs w:val="22"/>
        </w:rPr>
      </w:pPr>
    </w:p>
    <w:p w:rsidR="00565DA4" w:rsidRPr="00754582" w:rsidRDefault="00565DA4" w:rsidP="00565DA4">
      <w:pPr>
        <w:autoSpaceDE w:val="0"/>
        <w:autoSpaceDN w:val="0"/>
        <w:adjustRightInd w:val="0"/>
        <w:jc w:val="both"/>
        <w:rPr>
          <w:rFonts w:ascii="Arial" w:hAnsi="Arial" w:cs="Arial"/>
          <w:sz w:val="22"/>
          <w:szCs w:val="22"/>
        </w:rPr>
      </w:pPr>
      <w:r w:rsidRPr="00754582">
        <w:rPr>
          <w:rFonts w:ascii="Arial" w:hAnsi="Arial" w:cs="Arial"/>
          <w:sz w:val="22"/>
          <w:szCs w:val="22"/>
        </w:rPr>
        <w:t>b) El 50% restante del crédit</w:t>
      </w:r>
      <w:r w:rsidR="00612072">
        <w:rPr>
          <w:rFonts w:ascii="Arial" w:hAnsi="Arial" w:cs="Arial"/>
          <w:sz w:val="22"/>
          <w:szCs w:val="22"/>
        </w:rPr>
        <w:t xml:space="preserve">o se repartirá de acuerdo a los </w:t>
      </w:r>
      <w:r w:rsidRPr="00754582">
        <w:rPr>
          <w:rFonts w:ascii="Arial" w:hAnsi="Arial" w:cs="Arial"/>
          <w:sz w:val="22"/>
          <w:szCs w:val="22"/>
        </w:rPr>
        <w:t xml:space="preserve">criterios de ponderación establecidos en el </w:t>
      </w:r>
      <w:r w:rsidR="00074370" w:rsidRPr="00754582">
        <w:rPr>
          <w:rFonts w:ascii="Arial" w:hAnsi="Arial" w:cs="Arial"/>
          <w:sz w:val="22"/>
          <w:szCs w:val="22"/>
        </w:rPr>
        <w:t>resuelvo octavo</w:t>
      </w:r>
      <w:r w:rsidRPr="00754582">
        <w:rPr>
          <w:rFonts w:ascii="Arial" w:hAnsi="Arial" w:cs="Arial"/>
          <w:sz w:val="22"/>
          <w:szCs w:val="22"/>
        </w:rPr>
        <w:t xml:space="preserve"> de esta orden.</w:t>
      </w:r>
    </w:p>
    <w:p w:rsidR="0073125E" w:rsidRPr="00754582" w:rsidRDefault="0073125E" w:rsidP="002C0DEA">
      <w:pPr>
        <w:autoSpaceDE w:val="0"/>
        <w:autoSpaceDN w:val="0"/>
        <w:adjustRightInd w:val="0"/>
        <w:jc w:val="both"/>
        <w:rPr>
          <w:rFonts w:ascii="Arial" w:hAnsi="Arial" w:cs="Arial"/>
          <w:sz w:val="22"/>
          <w:szCs w:val="22"/>
        </w:rPr>
      </w:pPr>
    </w:p>
    <w:p w:rsidR="00632F46" w:rsidRPr="00754582" w:rsidRDefault="00DB6A7D" w:rsidP="002C0DEA">
      <w:pPr>
        <w:autoSpaceDE w:val="0"/>
        <w:autoSpaceDN w:val="0"/>
        <w:adjustRightInd w:val="0"/>
        <w:jc w:val="both"/>
        <w:rPr>
          <w:rFonts w:ascii="Arial" w:hAnsi="Arial" w:cs="Arial"/>
          <w:sz w:val="22"/>
          <w:szCs w:val="22"/>
        </w:rPr>
      </w:pPr>
      <w:r w:rsidRPr="00754582">
        <w:rPr>
          <w:rFonts w:ascii="Arial" w:hAnsi="Arial" w:cs="Arial"/>
          <w:sz w:val="22"/>
          <w:szCs w:val="22"/>
        </w:rPr>
        <w:t>Tercero</w:t>
      </w:r>
      <w:r w:rsidR="00962852" w:rsidRPr="00754582">
        <w:rPr>
          <w:rFonts w:ascii="Arial" w:hAnsi="Arial" w:cs="Arial"/>
          <w:sz w:val="22"/>
          <w:szCs w:val="22"/>
        </w:rPr>
        <w:t xml:space="preserve">. </w:t>
      </w:r>
      <w:r w:rsidR="00565DA4" w:rsidRPr="00754582">
        <w:rPr>
          <w:rFonts w:ascii="Arial" w:hAnsi="Arial" w:cs="Arial"/>
          <w:sz w:val="22"/>
          <w:szCs w:val="22"/>
        </w:rPr>
        <w:t>Compatibilidad con otras subvenciones</w:t>
      </w:r>
      <w:r w:rsidR="00962852" w:rsidRPr="00754582">
        <w:rPr>
          <w:rFonts w:ascii="Arial" w:hAnsi="Arial" w:cs="Arial"/>
          <w:sz w:val="22"/>
          <w:szCs w:val="22"/>
        </w:rPr>
        <w:t>.</w:t>
      </w:r>
      <w:r w:rsidR="00565DA4" w:rsidRPr="00754582">
        <w:rPr>
          <w:rFonts w:ascii="Arial" w:hAnsi="Arial" w:cs="Arial"/>
          <w:sz w:val="22"/>
          <w:szCs w:val="22"/>
        </w:rPr>
        <w:t xml:space="preserve"> </w:t>
      </w:r>
    </w:p>
    <w:p w:rsidR="00AC46EA" w:rsidRPr="00754582" w:rsidRDefault="00AC46EA" w:rsidP="002C0DEA">
      <w:pPr>
        <w:autoSpaceDE w:val="0"/>
        <w:autoSpaceDN w:val="0"/>
        <w:adjustRightInd w:val="0"/>
        <w:jc w:val="both"/>
        <w:rPr>
          <w:rFonts w:ascii="Arial" w:hAnsi="Arial" w:cs="Arial"/>
          <w:sz w:val="22"/>
          <w:szCs w:val="22"/>
        </w:rPr>
      </w:pPr>
    </w:p>
    <w:p w:rsidR="002C0DEA" w:rsidRPr="00754582" w:rsidRDefault="00565DA4" w:rsidP="00565DA4">
      <w:pPr>
        <w:autoSpaceDE w:val="0"/>
        <w:autoSpaceDN w:val="0"/>
        <w:adjustRightInd w:val="0"/>
        <w:jc w:val="both"/>
        <w:rPr>
          <w:rFonts w:ascii="Arial" w:hAnsi="Arial" w:cs="Arial"/>
          <w:sz w:val="22"/>
          <w:szCs w:val="22"/>
        </w:rPr>
      </w:pPr>
      <w:r w:rsidRPr="00754582">
        <w:rPr>
          <w:rFonts w:ascii="Arial" w:hAnsi="Arial" w:cs="Arial"/>
          <w:sz w:val="22"/>
          <w:szCs w:val="22"/>
        </w:rPr>
        <w:t>Las subvenciones previstas en la presente orden serán compatibles con cualquier otra subvención, ayuda, ingreso o recurso para el mismo fin procedente del Gobierno de Cantabria y sus Organismos Autónomos o de otras Administraciones o entes, públicos o privados, nacion</w:t>
      </w:r>
      <w:r w:rsidR="00612072">
        <w:rPr>
          <w:rFonts w:ascii="Arial" w:hAnsi="Arial" w:cs="Arial"/>
          <w:sz w:val="22"/>
          <w:szCs w:val="22"/>
        </w:rPr>
        <w:t>al</w:t>
      </w:r>
      <w:r w:rsidRPr="00754582">
        <w:rPr>
          <w:rFonts w:ascii="Arial" w:hAnsi="Arial" w:cs="Arial"/>
          <w:sz w:val="22"/>
          <w:szCs w:val="22"/>
        </w:rPr>
        <w:t>es, de la Unión Europea o de organismos internacionales.</w:t>
      </w:r>
    </w:p>
    <w:p w:rsidR="00962852" w:rsidRPr="00754582" w:rsidRDefault="00962852" w:rsidP="00565DA4">
      <w:pPr>
        <w:autoSpaceDE w:val="0"/>
        <w:autoSpaceDN w:val="0"/>
        <w:adjustRightInd w:val="0"/>
        <w:jc w:val="both"/>
        <w:rPr>
          <w:rFonts w:ascii="Arial" w:hAnsi="Arial" w:cs="Arial"/>
          <w:sz w:val="22"/>
          <w:szCs w:val="22"/>
        </w:rPr>
      </w:pPr>
    </w:p>
    <w:p w:rsidR="00565DA4" w:rsidRPr="00754582" w:rsidRDefault="00565DA4" w:rsidP="00565DA4">
      <w:pPr>
        <w:tabs>
          <w:tab w:val="left" w:pos="0"/>
        </w:tabs>
        <w:autoSpaceDE w:val="0"/>
        <w:autoSpaceDN w:val="0"/>
        <w:adjustRightInd w:val="0"/>
        <w:jc w:val="both"/>
        <w:rPr>
          <w:rFonts w:ascii="Arial" w:hAnsi="Arial" w:cs="Arial"/>
          <w:sz w:val="22"/>
          <w:szCs w:val="22"/>
        </w:rPr>
      </w:pPr>
      <w:r w:rsidRPr="00754582">
        <w:rPr>
          <w:rFonts w:ascii="Arial" w:hAnsi="Arial" w:cs="Arial"/>
          <w:sz w:val="22"/>
          <w:szCs w:val="22"/>
        </w:rPr>
        <w:t>No obstante, el importe total de las ayudas o subvenciones en ningún caso podrá ser de tal cuantía que, aislada o conjuntamente, se supere el coste del proyecto o actividad subvencionada, de acuerdo con lo dispuesto en el artículo 18 de la Ley de Cantabria 10/2006, de 17 de junio, de Subvenciones de Cantabria.</w:t>
      </w:r>
    </w:p>
    <w:p w:rsidR="002C0DEA" w:rsidRPr="00754582" w:rsidRDefault="002C0DEA" w:rsidP="00565DA4">
      <w:pPr>
        <w:autoSpaceDE w:val="0"/>
        <w:autoSpaceDN w:val="0"/>
        <w:adjustRightInd w:val="0"/>
        <w:jc w:val="both"/>
        <w:rPr>
          <w:rFonts w:ascii="Arial" w:hAnsi="Arial" w:cs="Arial"/>
          <w:sz w:val="22"/>
          <w:szCs w:val="22"/>
        </w:rPr>
      </w:pPr>
    </w:p>
    <w:p w:rsidR="004161B5" w:rsidRPr="00754582" w:rsidRDefault="00565DA4" w:rsidP="004161B5">
      <w:pPr>
        <w:autoSpaceDE w:val="0"/>
        <w:autoSpaceDN w:val="0"/>
        <w:adjustRightInd w:val="0"/>
        <w:jc w:val="both"/>
        <w:rPr>
          <w:rFonts w:ascii="Arial" w:hAnsi="Arial" w:cs="Arial"/>
          <w:sz w:val="22"/>
          <w:szCs w:val="22"/>
        </w:rPr>
      </w:pPr>
      <w:r w:rsidRPr="00754582">
        <w:rPr>
          <w:rFonts w:ascii="Arial" w:hAnsi="Arial" w:cs="Arial"/>
          <w:sz w:val="22"/>
          <w:szCs w:val="22"/>
        </w:rPr>
        <w:t>Cuarto</w:t>
      </w:r>
      <w:r w:rsidR="00962852" w:rsidRPr="00754582">
        <w:rPr>
          <w:rFonts w:ascii="Arial" w:hAnsi="Arial" w:cs="Arial"/>
          <w:sz w:val="22"/>
          <w:szCs w:val="22"/>
        </w:rPr>
        <w:t xml:space="preserve">. </w:t>
      </w:r>
      <w:r w:rsidRPr="00754582">
        <w:rPr>
          <w:rFonts w:ascii="Arial" w:hAnsi="Arial" w:cs="Arial"/>
          <w:sz w:val="22"/>
          <w:szCs w:val="22"/>
        </w:rPr>
        <w:t>Beneficiarios</w:t>
      </w:r>
      <w:r w:rsidR="00962852" w:rsidRPr="00754582">
        <w:rPr>
          <w:rFonts w:ascii="Arial" w:hAnsi="Arial" w:cs="Arial"/>
          <w:sz w:val="22"/>
          <w:szCs w:val="22"/>
        </w:rPr>
        <w:t>.</w:t>
      </w:r>
      <w:r w:rsidR="004161B5" w:rsidRPr="00754582">
        <w:rPr>
          <w:rFonts w:ascii="Arial" w:hAnsi="Arial" w:cs="Arial"/>
          <w:sz w:val="22"/>
          <w:szCs w:val="22"/>
        </w:rPr>
        <w:tab/>
      </w:r>
      <w:r w:rsidR="004161B5" w:rsidRPr="00754582">
        <w:rPr>
          <w:rFonts w:ascii="Arial" w:hAnsi="Arial" w:cs="Arial"/>
          <w:sz w:val="22"/>
          <w:szCs w:val="22"/>
        </w:rPr>
        <w:tab/>
      </w:r>
      <w:r w:rsidR="004161B5" w:rsidRPr="00754582">
        <w:rPr>
          <w:rFonts w:ascii="Arial" w:hAnsi="Arial" w:cs="Arial"/>
          <w:sz w:val="22"/>
          <w:szCs w:val="22"/>
        </w:rPr>
        <w:tab/>
      </w:r>
      <w:r w:rsidR="004161B5" w:rsidRPr="00754582">
        <w:rPr>
          <w:rFonts w:ascii="Arial" w:hAnsi="Arial" w:cs="Arial"/>
          <w:sz w:val="22"/>
          <w:szCs w:val="22"/>
        </w:rPr>
        <w:tab/>
      </w:r>
      <w:r w:rsidR="004161B5" w:rsidRPr="00754582">
        <w:rPr>
          <w:rFonts w:ascii="Arial" w:hAnsi="Arial" w:cs="Arial"/>
          <w:sz w:val="22"/>
          <w:szCs w:val="22"/>
        </w:rPr>
        <w:tab/>
      </w:r>
      <w:r w:rsidR="004161B5" w:rsidRPr="00754582">
        <w:rPr>
          <w:rFonts w:ascii="Arial" w:hAnsi="Arial" w:cs="Arial"/>
          <w:sz w:val="22"/>
          <w:szCs w:val="22"/>
        </w:rPr>
        <w:tab/>
      </w:r>
    </w:p>
    <w:p w:rsidR="00632F46" w:rsidRPr="00754582" w:rsidRDefault="004161B5" w:rsidP="002C0DEA">
      <w:pPr>
        <w:autoSpaceDE w:val="0"/>
        <w:autoSpaceDN w:val="0"/>
        <w:adjustRightInd w:val="0"/>
        <w:jc w:val="both"/>
        <w:rPr>
          <w:rFonts w:ascii="Arial" w:hAnsi="Arial" w:cs="Arial"/>
          <w:sz w:val="22"/>
          <w:szCs w:val="22"/>
        </w:rPr>
      </w:pPr>
      <w:r w:rsidRPr="00754582">
        <w:rPr>
          <w:rFonts w:ascii="Arial" w:hAnsi="Arial" w:cs="Arial"/>
          <w:sz w:val="22"/>
          <w:szCs w:val="22"/>
        </w:rPr>
        <w:tab/>
      </w:r>
      <w:r w:rsidRPr="00754582">
        <w:rPr>
          <w:rFonts w:ascii="Arial" w:hAnsi="Arial" w:cs="Arial"/>
          <w:sz w:val="22"/>
          <w:szCs w:val="22"/>
        </w:rPr>
        <w:tab/>
      </w:r>
      <w:r w:rsidRPr="00754582">
        <w:rPr>
          <w:rFonts w:ascii="Arial" w:hAnsi="Arial" w:cs="Arial"/>
          <w:sz w:val="22"/>
          <w:szCs w:val="22"/>
        </w:rPr>
        <w:tab/>
      </w:r>
      <w:r w:rsidRPr="00754582">
        <w:rPr>
          <w:rFonts w:ascii="Arial" w:hAnsi="Arial" w:cs="Arial"/>
          <w:sz w:val="22"/>
          <w:szCs w:val="22"/>
        </w:rPr>
        <w:tab/>
      </w:r>
      <w:r w:rsidRPr="00754582">
        <w:rPr>
          <w:rFonts w:ascii="Arial" w:hAnsi="Arial" w:cs="Arial"/>
          <w:sz w:val="22"/>
          <w:szCs w:val="22"/>
        </w:rPr>
        <w:tab/>
      </w:r>
    </w:p>
    <w:p w:rsidR="002C0DEA" w:rsidRPr="00754582" w:rsidRDefault="00962852" w:rsidP="00962852">
      <w:pPr>
        <w:autoSpaceDE w:val="0"/>
        <w:autoSpaceDN w:val="0"/>
        <w:adjustRightInd w:val="0"/>
        <w:jc w:val="both"/>
        <w:rPr>
          <w:rFonts w:ascii="Arial" w:hAnsi="Arial" w:cs="Arial"/>
          <w:sz w:val="22"/>
          <w:szCs w:val="22"/>
        </w:rPr>
      </w:pPr>
      <w:r w:rsidRPr="00754582">
        <w:rPr>
          <w:rFonts w:ascii="Arial" w:hAnsi="Arial" w:cs="Arial"/>
          <w:sz w:val="22"/>
          <w:szCs w:val="22"/>
        </w:rPr>
        <w:t xml:space="preserve">1. </w:t>
      </w:r>
      <w:r w:rsidR="00565DA4" w:rsidRPr="00754582">
        <w:rPr>
          <w:rFonts w:ascii="Arial" w:hAnsi="Arial" w:cs="Arial"/>
          <w:sz w:val="22"/>
          <w:szCs w:val="22"/>
        </w:rPr>
        <w:t>Podrán ser beneficiarios de la subvención prevista en esta orden todas las entidades locales de la Comunidad Autónoma de Cantabria.</w:t>
      </w:r>
    </w:p>
    <w:p w:rsidR="00565DA4" w:rsidRPr="00754582" w:rsidRDefault="00565DA4" w:rsidP="00962852">
      <w:pPr>
        <w:autoSpaceDE w:val="0"/>
        <w:autoSpaceDN w:val="0"/>
        <w:adjustRightInd w:val="0"/>
        <w:jc w:val="both"/>
        <w:rPr>
          <w:rFonts w:ascii="Arial" w:hAnsi="Arial" w:cs="Arial"/>
          <w:sz w:val="22"/>
          <w:szCs w:val="22"/>
        </w:rPr>
      </w:pPr>
    </w:p>
    <w:p w:rsidR="002C0DEA" w:rsidRPr="00754582" w:rsidRDefault="00565DA4" w:rsidP="002C0DEA">
      <w:pPr>
        <w:autoSpaceDE w:val="0"/>
        <w:autoSpaceDN w:val="0"/>
        <w:adjustRightInd w:val="0"/>
        <w:jc w:val="both"/>
        <w:rPr>
          <w:rFonts w:ascii="Arial" w:hAnsi="Arial" w:cs="Arial"/>
          <w:sz w:val="22"/>
          <w:szCs w:val="22"/>
        </w:rPr>
      </w:pPr>
      <w:r w:rsidRPr="00754582">
        <w:rPr>
          <w:rFonts w:ascii="Arial" w:hAnsi="Arial" w:cs="Arial"/>
          <w:sz w:val="22"/>
          <w:szCs w:val="22"/>
        </w:rPr>
        <w:t>2.</w:t>
      </w:r>
      <w:r w:rsidR="001A2006" w:rsidRPr="00754582">
        <w:rPr>
          <w:rFonts w:ascii="Arial" w:hAnsi="Arial" w:cs="Arial"/>
          <w:sz w:val="22"/>
          <w:szCs w:val="22"/>
        </w:rPr>
        <w:t xml:space="preserve"> </w:t>
      </w:r>
      <w:r w:rsidRPr="00754582">
        <w:rPr>
          <w:rFonts w:ascii="Arial" w:hAnsi="Arial" w:cs="Arial"/>
          <w:sz w:val="22"/>
          <w:szCs w:val="22"/>
        </w:rPr>
        <w:t>E</w:t>
      </w:r>
      <w:r w:rsidR="007D728C" w:rsidRPr="00754582">
        <w:rPr>
          <w:rFonts w:ascii="Arial" w:hAnsi="Arial" w:cs="Arial"/>
          <w:sz w:val="22"/>
          <w:szCs w:val="22"/>
        </w:rPr>
        <w:t xml:space="preserve">n ningún caso podrán adquirir la condición de beneficiarios cuando se hallaren en alguna </w:t>
      </w:r>
      <w:r w:rsidR="00615458" w:rsidRPr="00754582">
        <w:rPr>
          <w:rFonts w:ascii="Arial" w:hAnsi="Arial" w:cs="Arial"/>
          <w:sz w:val="22"/>
          <w:szCs w:val="22"/>
        </w:rPr>
        <w:t>de las circunstancias detalladas en el artículo 12, apartados 2 y 3 de la Ley 10/2006, de 17 de julio, de Subvenciones de Cantabria.</w:t>
      </w:r>
    </w:p>
    <w:p w:rsidR="00615458" w:rsidRPr="00754582" w:rsidRDefault="00615458" w:rsidP="002C0DEA">
      <w:pPr>
        <w:autoSpaceDE w:val="0"/>
        <w:autoSpaceDN w:val="0"/>
        <w:adjustRightInd w:val="0"/>
        <w:jc w:val="both"/>
        <w:rPr>
          <w:rFonts w:ascii="Arial" w:hAnsi="Arial" w:cs="Arial"/>
          <w:sz w:val="22"/>
          <w:szCs w:val="22"/>
        </w:rPr>
      </w:pPr>
    </w:p>
    <w:p w:rsidR="001A1716" w:rsidRPr="00754582" w:rsidRDefault="001A1716" w:rsidP="002C0DEA">
      <w:pPr>
        <w:autoSpaceDE w:val="0"/>
        <w:autoSpaceDN w:val="0"/>
        <w:adjustRightInd w:val="0"/>
        <w:jc w:val="both"/>
        <w:rPr>
          <w:rFonts w:ascii="Arial" w:hAnsi="Arial" w:cs="Arial"/>
          <w:sz w:val="22"/>
          <w:szCs w:val="22"/>
        </w:rPr>
      </w:pPr>
      <w:r w:rsidRPr="00754582">
        <w:rPr>
          <w:rFonts w:ascii="Arial" w:hAnsi="Arial" w:cs="Arial"/>
          <w:sz w:val="22"/>
          <w:szCs w:val="22"/>
        </w:rPr>
        <w:t>Quinto.</w:t>
      </w:r>
      <w:r w:rsidR="00962852" w:rsidRPr="00754582">
        <w:rPr>
          <w:rFonts w:ascii="Arial" w:hAnsi="Arial" w:cs="Arial"/>
          <w:sz w:val="22"/>
          <w:szCs w:val="22"/>
        </w:rPr>
        <w:t xml:space="preserve"> </w:t>
      </w:r>
      <w:r w:rsidRPr="00754582">
        <w:rPr>
          <w:rFonts w:ascii="Arial" w:hAnsi="Arial" w:cs="Arial"/>
          <w:sz w:val="22"/>
          <w:szCs w:val="22"/>
        </w:rPr>
        <w:t>Actuaciones subvencionables</w:t>
      </w:r>
      <w:r w:rsidR="00962852" w:rsidRPr="00754582">
        <w:rPr>
          <w:rFonts w:ascii="Arial" w:hAnsi="Arial" w:cs="Arial"/>
          <w:sz w:val="22"/>
          <w:szCs w:val="22"/>
        </w:rPr>
        <w:t>.</w:t>
      </w:r>
    </w:p>
    <w:p w:rsidR="00AC46EA" w:rsidRPr="00754582" w:rsidRDefault="00AC46EA" w:rsidP="002C0DEA">
      <w:pPr>
        <w:autoSpaceDE w:val="0"/>
        <w:autoSpaceDN w:val="0"/>
        <w:adjustRightInd w:val="0"/>
        <w:jc w:val="both"/>
        <w:rPr>
          <w:rFonts w:ascii="Arial" w:hAnsi="Arial" w:cs="Arial"/>
          <w:sz w:val="22"/>
          <w:szCs w:val="22"/>
        </w:rPr>
      </w:pPr>
    </w:p>
    <w:p w:rsidR="001A1716" w:rsidRPr="00754582" w:rsidRDefault="001A1716" w:rsidP="002C0DEA">
      <w:pPr>
        <w:autoSpaceDE w:val="0"/>
        <w:autoSpaceDN w:val="0"/>
        <w:adjustRightInd w:val="0"/>
        <w:jc w:val="both"/>
        <w:rPr>
          <w:rFonts w:ascii="Arial" w:hAnsi="Arial" w:cs="Arial"/>
          <w:sz w:val="22"/>
          <w:szCs w:val="22"/>
        </w:rPr>
      </w:pPr>
      <w:r w:rsidRPr="00754582">
        <w:rPr>
          <w:rFonts w:ascii="Arial" w:hAnsi="Arial" w:cs="Arial"/>
          <w:sz w:val="22"/>
          <w:szCs w:val="22"/>
        </w:rPr>
        <w:t>La subvención tiene por objeto la financiación total o parcial de los gastos en los que incurran las entida</w:t>
      </w:r>
      <w:r w:rsidR="00962852" w:rsidRPr="00754582">
        <w:rPr>
          <w:rFonts w:ascii="Arial" w:hAnsi="Arial" w:cs="Arial"/>
          <w:sz w:val="22"/>
          <w:szCs w:val="22"/>
        </w:rPr>
        <w:t>des destinatarias de las mismas</w:t>
      </w:r>
      <w:r w:rsidRPr="00754582">
        <w:rPr>
          <w:rFonts w:ascii="Arial" w:hAnsi="Arial" w:cs="Arial"/>
          <w:sz w:val="22"/>
          <w:szCs w:val="22"/>
        </w:rPr>
        <w:t xml:space="preserve"> por la ejecución de programas y actividades de animación, estímulo e impulso del comercio minorista.</w:t>
      </w:r>
    </w:p>
    <w:p w:rsidR="001A1716" w:rsidRPr="00754582" w:rsidRDefault="001A1716" w:rsidP="002C0DEA">
      <w:pPr>
        <w:autoSpaceDE w:val="0"/>
        <w:autoSpaceDN w:val="0"/>
        <w:adjustRightInd w:val="0"/>
        <w:jc w:val="both"/>
        <w:rPr>
          <w:rFonts w:ascii="Arial" w:hAnsi="Arial" w:cs="Arial"/>
          <w:sz w:val="22"/>
          <w:szCs w:val="22"/>
        </w:rPr>
      </w:pPr>
    </w:p>
    <w:p w:rsidR="00AC46EA" w:rsidRPr="00754582" w:rsidRDefault="00772D57" w:rsidP="00AC46EA">
      <w:pPr>
        <w:autoSpaceDE w:val="0"/>
        <w:autoSpaceDN w:val="0"/>
        <w:adjustRightInd w:val="0"/>
        <w:jc w:val="both"/>
        <w:rPr>
          <w:rFonts w:ascii="Arial" w:hAnsi="Arial" w:cs="Arial"/>
          <w:sz w:val="22"/>
          <w:szCs w:val="22"/>
        </w:rPr>
      </w:pPr>
      <w:r w:rsidRPr="00754582">
        <w:rPr>
          <w:rFonts w:ascii="Arial" w:hAnsi="Arial" w:cs="Arial"/>
          <w:sz w:val="22"/>
          <w:szCs w:val="22"/>
        </w:rPr>
        <w:t>Sexto</w:t>
      </w:r>
      <w:r w:rsidR="00AC46EA" w:rsidRPr="00754582">
        <w:rPr>
          <w:rFonts w:ascii="Arial" w:hAnsi="Arial" w:cs="Arial"/>
          <w:sz w:val="22"/>
          <w:szCs w:val="22"/>
        </w:rPr>
        <w:t xml:space="preserve">. </w:t>
      </w:r>
      <w:r w:rsidRPr="00754582">
        <w:rPr>
          <w:rFonts w:ascii="Arial" w:hAnsi="Arial" w:cs="Arial"/>
          <w:sz w:val="22"/>
          <w:szCs w:val="22"/>
        </w:rPr>
        <w:t>Forma y plazo de presentación de las subvenciones</w:t>
      </w:r>
      <w:r w:rsidR="00962852" w:rsidRPr="00754582">
        <w:rPr>
          <w:rFonts w:ascii="Arial" w:hAnsi="Arial" w:cs="Arial"/>
          <w:sz w:val="22"/>
          <w:szCs w:val="22"/>
        </w:rPr>
        <w:t>.</w:t>
      </w:r>
    </w:p>
    <w:p w:rsidR="00AC46EA" w:rsidRPr="00754582" w:rsidRDefault="00AC46EA" w:rsidP="002C0DEA">
      <w:pPr>
        <w:autoSpaceDE w:val="0"/>
        <w:autoSpaceDN w:val="0"/>
        <w:adjustRightInd w:val="0"/>
        <w:jc w:val="both"/>
        <w:rPr>
          <w:rFonts w:ascii="Arial" w:hAnsi="Arial" w:cs="Arial"/>
          <w:sz w:val="22"/>
          <w:szCs w:val="22"/>
        </w:rPr>
      </w:pPr>
    </w:p>
    <w:p w:rsidR="00AC46EA" w:rsidRPr="00754582" w:rsidRDefault="00AC46EA" w:rsidP="00AC46EA">
      <w:pPr>
        <w:autoSpaceDE w:val="0"/>
        <w:autoSpaceDN w:val="0"/>
        <w:adjustRightInd w:val="0"/>
        <w:spacing w:before="120" w:after="120"/>
        <w:jc w:val="both"/>
        <w:rPr>
          <w:rFonts w:ascii="Arial" w:hAnsi="Arial" w:cs="Arial"/>
          <w:sz w:val="22"/>
          <w:szCs w:val="22"/>
        </w:rPr>
      </w:pPr>
      <w:r w:rsidRPr="00754582">
        <w:rPr>
          <w:rFonts w:ascii="Arial" w:hAnsi="Arial" w:cs="Arial"/>
          <w:color w:val="000000"/>
          <w:sz w:val="22"/>
          <w:szCs w:val="22"/>
        </w:rPr>
        <w:t>1. Publicado el extracto de la convocatoria las entidades locales interesadas que deseen participar deberán cumplimentar la solicitud en el modelo normalizado que figure en la orden de convocatoria, firmada por el Alcalde-Presidente del Ayuntamiento</w:t>
      </w:r>
      <w:r w:rsidRPr="00754582">
        <w:rPr>
          <w:rFonts w:ascii="Arial" w:hAnsi="Arial" w:cs="Arial"/>
          <w:sz w:val="22"/>
          <w:szCs w:val="22"/>
        </w:rPr>
        <w:t xml:space="preserve"> o Presidente de la Entidad local </w:t>
      </w:r>
      <w:r w:rsidRPr="00754582">
        <w:rPr>
          <w:rFonts w:ascii="Arial" w:hAnsi="Arial" w:cs="Arial"/>
          <w:color w:val="000000"/>
          <w:sz w:val="22"/>
          <w:szCs w:val="22"/>
        </w:rPr>
        <w:t>junto con el resto de la documentación requerida, y se presentará</w:t>
      </w:r>
      <w:r w:rsidRPr="00754582">
        <w:rPr>
          <w:rFonts w:ascii="Arial" w:hAnsi="Arial" w:cs="Arial"/>
          <w:sz w:val="22"/>
          <w:szCs w:val="22"/>
        </w:rPr>
        <w:t xml:space="preserve">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empresa solicitante”.</w:t>
      </w:r>
    </w:p>
    <w:p w:rsidR="00AC46EA" w:rsidRPr="00754582" w:rsidRDefault="00AC46EA" w:rsidP="00AC46EA">
      <w:pPr>
        <w:jc w:val="both"/>
        <w:rPr>
          <w:rFonts w:ascii="Arial" w:hAnsi="Arial" w:cs="Arial"/>
          <w:sz w:val="22"/>
          <w:szCs w:val="22"/>
        </w:rPr>
      </w:pPr>
      <w:r w:rsidRPr="00754582">
        <w:rPr>
          <w:rFonts w:ascii="Arial" w:hAnsi="Arial" w:cs="Arial"/>
          <w:sz w:val="22"/>
          <w:szCs w:val="22"/>
        </w:rPr>
        <w:t xml:space="preserve">Los ficheros electrónicos que se adjunten a la solicitud deberán estar en formato Portable </w:t>
      </w:r>
      <w:proofErr w:type="spellStart"/>
      <w:r w:rsidRPr="00754582">
        <w:rPr>
          <w:rFonts w:ascii="Arial" w:hAnsi="Arial" w:cs="Arial"/>
          <w:sz w:val="22"/>
          <w:szCs w:val="22"/>
        </w:rPr>
        <w:t>Document</w:t>
      </w:r>
      <w:proofErr w:type="spellEnd"/>
      <w:r w:rsidRPr="00754582">
        <w:rPr>
          <w:rFonts w:ascii="Arial" w:hAnsi="Arial" w:cs="Arial"/>
          <w:sz w:val="22"/>
          <w:szCs w:val="22"/>
        </w:rPr>
        <w:t xml:space="preserve"> </w:t>
      </w:r>
      <w:proofErr w:type="spellStart"/>
      <w:r w:rsidRPr="00754582">
        <w:rPr>
          <w:rFonts w:ascii="Arial" w:hAnsi="Arial" w:cs="Arial"/>
          <w:sz w:val="22"/>
          <w:szCs w:val="22"/>
        </w:rPr>
        <w:t>Format</w:t>
      </w:r>
      <w:proofErr w:type="spellEnd"/>
      <w:r w:rsidRPr="00754582">
        <w:rPr>
          <w:rFonts w:ascii="Arial" w:hAnsi="Arial" w:cs="Arial"/>
          <w:sz w:val="22"/>
          <w:szCs w:val="22"/>
        </w:rPr>
        <w:t xml:space="preserve"> (PDF) y el tamaño máximo admitido para cada uno de ellos será de 3 megabytes.</w:t>
      </w:r>
    </w:p>
    <w:p w:rsidR="00AC46EA" w:rsidRPr="00754582" w:rsidRDefault="00AC46EA" w:rsidP="00AC46EA">
      <w:pPr>
        <w:autoSpaceDE w:val="0"/>
        <w:autoSpaceDN w:val="0"/>
        <w:adjustRightInd w:val="0"/>
        <w:jc w:val="both"/>
        <w:rPr>
          <w:rFonts w:ascii="Arial" w:hAnsi="Arial" w:cs="Arial"/>
          <w:bCs/>
          <w:color w:val="FF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bCs/>
          <w:color w:val="000000"/>
          <w:sz w:val="22"/>
          <w:szCs w:val="22"/>
        </w:rPr>
        <w:lastRenderedPageBreak/>
        <w:t xml:space="preserve">2. </w:t>
      </w:r>
      <w:r w:rsidRPr="00754582">
        <w:rPr>
          <w:rFonts w:ascii="Arial" w:hAnsi="Arial" w:cs="Arial"/>
          <w:color w:val="000000"/>
          <w:sz w:val="22"/>
          <w:szCs w:val="22"/>
        </w:rPr>
        <w:t xml:space="preserve">El plazo de presentación de las solicitudes será </w:t>
      </w:r>
      <w:r w:rsidRPr="00754582">
        <w:rPr>
          <w:rFonts w:ascii="Arial" w:hAnsi="Arial" w:cs="Arial"/>
          <w:color w:val="000000" w:themeColor="text1"/>
          <w:sz w:val="22"/>
          <w:szCs w:val="22"/>
        </w:rPr>
        <w:t>de un mes a contar desde la publicación del</w:t>
      </w:r>
      <w:r w:rsidRPr="00754582">
        <w:rPr>
          <w:rFonts w:ascii="Arial" w:hAnsi="Arial" w:cs="Arial"/>
          <w:color w:val="000000"/>
          <w:sz w:val="22"/>
          <w:szCs w:val="22"/>
        </w:rPr>
        <w:t xml:space="preserve"> extracto de ésta convocatoria </w:t>
      </w:r>
      <w:r w:rsidRPr="00754582">
        <w:rPr>
          <w:rFonts w:ascii="Arial" w:hAnsi="Arial" w:cs="Arial"/>
          <w:color w:val="000000" w:themeColor="text1"/>
          <w:sz w:val="22"/>
          <w:szCs w:val="22"/>
        </w:rPr>
        <w:t>en el BOC</w:t>
      </w:r>
      <w:r w:rsidRPr="00754582">
        <w:rPr>
          <w:rFonts w:ascii="Arial" w:hAnsi="Arial" w:cs="Arial"/>
          <w:color w:val="000000"/>
          <w:sz w:val="22"/>
          <w:szCs w:val="22"/>
        </w:rPr>
        <w:t>.</w:t>
      </w:r>
    </w:p>
    <w:p w:rsidR="00AC46EA" w:rsidRPr="00754582" w:rsidRDefault="00AC46EA" w:rsidP="00AC46EA">
      <w:pPr>
        <w:autoSpaceDE w:val="0"/>
        <w:autoSpaceDN w:val="0"/>
        <w:adjustRightInd w:val="0"/>
        <w:jc w:val="both"/>
        <w:rPr>
          <w:rFonts w:ascii="Arial" w:hAnsi="Arial" w:cs="Arial"/>
          <w:bCs/>
          <w:color w:val="000000"/>
          <w:sz w:val="22"/>
          <w:szCs w:val="22"/>
        </w:rPr>
      </w:pPr>
    </w:p>
    <w:p w:rsidR="00AC46EA" w:rsidRPr="00754582" w:rsidRDefault="00AC46EA" w:rsidP="00AC46EA">
      <w:pPr>
        <w:autoSpaceDE w:val="0"/>
        <w:autoSpaceDN w:val="0"/>
        <w:adjustRightInd w:val="0"/>
        <w:jc w:val="both"/>
        <w:rPr>
          <w:rFonts w:ascii="Arial" w:hAnsi="Arial" w:cs="Arial"/>
          <w:iCs/>
          <w:color w:val="000000"/>
          <w:sz w:val="22"/>
          <w:szCs w:val="22"/>
        </w:rPr>
      </w:pPr>
      <w:r w:rsidRPr="00754582">
        <w:rPr>
          <w:rFonts w:ascii="Arial" w:hAnsi="Arial" w:cs="Arial"/>
          <w:color w:val="000000"/>
          <w:sz w:val="22"/>
          <w:szCs w:val="22"/>
        </w:rPr>
        <w:t xml:space="preserve">3. La presentación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 </w:t>
      </w:r>
      <w:r w:rsidRPr="00754582">
        <w:rPr>
          <w:rFonts w:ascii="Arial" w:hAnsi="Arial" w:cs="Arial"/>
          <w:bCs/>
          <w:color w:val="000000"/>
          <w:sz w:val="22"/>
          <w:szCs w:val="22"/>
        </w:rPr>
        <w:t xml:space="preserve">que permitan comprobar si el solicitante está al corriente en el cumplimiento de sus obligaciones </w:t>
      </w:r>
      <w:r w:rsidRPr="00754582">
        <w:rPr>
          <w:rFonts w:ascii="Arial" w:hAnsi="Arial" w:cs="Arial"/>
          <w:color w:val="000000"/>
          <w:sz w:val="22"/>
          <w:szCs w:val="22"/>
        </w:rPr>
        <w:t xml:space="preserve">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w:t>
      </w:r>
      <w:r w:rsidRPr="00754582">
        <w:rPr>
          <w:rFonts w:ascii="Arial" w:hAnsi="Arial" w:cs="Arial"/>
          <w:iCs/>
          <w:color w:val="000000"/>
          <w:sz w:val="22"/>
          <w:szCs w:val="22"/>
        </w:rPr>
        <w:t>por la que se establece la configuración, características, requisitos y procedimientos de acceso al Sistema de Verificación de Datos de Identidad</w:t>
      </w:r>
      <w:r w:rsidRPr="00754582">
        <w:rPr>
          <w:rFonts w:ascii="Arial" w:hAnsi="Arial" w:cs="Arial"/>
          <w:color w:val="000000"/>
          <w:sz w:val="22"/>
          <w:szCs w:val="22"/>
        </w:rPr>
        <w:t xml:space="preserve"> (BOE de 28 de diciembre de 2006) y el </w:t>
      </w:r>
      <w:r w:rsidRPr="00754582">
        <w:rPr>
          <w:rFonts w:ascii="Arial" w:hAnsi="Arial" w:cs="Arial"/>
          <w:iCs/>
          <w:color w:val="000000"/>
          <w:sz w:val="22"/>
          <w:szCs w:val="22"/>
        </w:rPr>
        <w:t>Decreto de Cantabria 20/2012, de 12 de abril, de Simplificación Documental en los Procedimientos Administrativos.</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la Comunidad Autónoma acreditativas de estar al corriente en el cumplimiento de sus obligaciones tributarias, así como certificación del órgano competente de la Tesorería General de la Seguridad Social de hallarse al corriente en el pago de las cuotas y demás conceptos de recaudación conjunta. </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sz w:val="22"/>
          <w:szCs w:val="22"/>
        </w:rPr>
      </w:pPr>
      <w:r w:rsidRPr="00754582">
        <w:rPr>
          <w:rFonts w:ascii="Arial" w:hAnsi="Arial" w:cs="Arial"/>
          <w:sz w:val="22"/>
          <w:szCs w:val="22"/>
        </w:rPr>
        <w:t>Igualmente, en caso de no autorizar de forma expresa a la Dirección General a recabar los datos relativos a la identidad de los solicitantes o sus representantes, deberá aportar el CIF de la entidad solicitante, y el DNI en vigor, o documento equivalente, de su representante.</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772D57" w:rsidP="00AC46EA">
      <w:pPr>
        <w:autoSpaceDE w:val="0"/>
        <w:autoSpaceDN w:val="0"/>
        <w:adjustRightInd w:val="0"/>
        <w:jc w:val="both"/>
        <w:rPr>
          <w:rFonts w:ascii="Arial" w:hAnsi="Arial" w:cs="Arial"/>
          <w:sz w:val="22"/>
          <w:szCs w:val="22"/>
        </w:rPr>
      </w:pPr>
      <w:r w:rsidRPr="00754582">
        <w:rPr>
          <w:rFonts w:ascii="Arial" w:hAnsi="Arial" w:cs="Arial"/>
          <w:sz w:val="22"/>
          <w:szCs w:val="22"/>
        </w:rPr>
        <w:t>Séptimo. Documentación</w:t>
      </w:r>
      <w:r w:rsidR="00962852" w:rsidRPr="00754582">
        <w:rPr>
          <w:rFonts w:ascii="Arial" w:hAnsi="Arial" w:cs="Arial"/>
          <w:sz w:val="22"/>
          <w:szCs w:val="22"/>
        </w:rPr>
        <w:t>.</w:t>
      </w:r>
    </w:p>
    <w:p w:rsidR="00772D57" w:rsidRPr="00754582" w:rsidRDefault="00772D57" w:rsidP="00AC46EA">
      <w:pPr>
        <w:autoSpaceDE w:val="0"/>
        <w:autoSpaceDN w:val="0"/>
        <w:adjustRightInd w:val="0"/>
        <w:jc w:val="both"/>
        <w:rPr>
          <w:rFonts w:ascii="Arial" w:hAnsi="Arial" w:cs="Arial"/>
          <w:color w:val="000000"/>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Las solicitudes de subvención, dirigidas al Consejero de Industria, Turismo, Innovación, Transporte y Comercio, se presentarán debidamente firmadas por el Alcalde-Presidente del Ayuntamiento o entidad local, acompañadas de la siguiente documentación:</w:t>
      </w:r>
    </w:p>
    <w:p w:rsidR="00AC46EA" w:rsidRPr="00754582" w:rsidRDefault="00AC46EA" w:rsidP="00AC46EA">
      <w:pPr>
        <w:ind w:firstLine="709"/>
        <w:jc w:val="both"/>
        <w:rPr>
          <w:rFonts w:ascii="Arial" w:hAnsi="Arial" w:cs="Arial"/>
          <w:sz w:val="22"/>
          <w:szCs w:val="22"/>
        </w:rPr>
      </w:pPr>
      <w:r w:rsidRPr="00754582">
        <w:rPr>
          <w:rFonts w:ascii="Arial" w:hAnsi="Arial" w:cs="Arial"/>
          <w:sz w:val="22"/>
          <w:szCs w:val="22"/>
        </w:rPr>
        <w:t xml:space="preserve"> </w:t>
      </w:r>
    </w:p>
    <w:p w:rsidR="00AC46EA" w:rsidRPr="00754582" w:rsidRDefault="00AC46EA" w:rsidP="00AC46EA">
      <w:pPr>
        <w:ind w:firstLine="709"/>
        <w:jc w:val="both"/>
        <w:rPr>
          <w:rFonts w:ascii="Arial" w:hAnsi="Arial" w:cs="Arial"/>
          <w:sz w:val="22"/>
          <w:szCs w:val="22"/>
        </w:rPr>
      </w:pPr>
      <w:r w:rsidRPr="00754582">
        <w:rPr>
          <w:rFonts w:ascii="Arial" w:hAnsi="Arial" w:cs="Arial"/>
          <w:sz w:val="22"/>
          <w:szCs w:val="22"/>
        </w:rPr>
        <w:t xml:space="preserve">a) Una memoria explicativa de cada uno de los programas cuya subvención se solicita, indicando contenido específico, número potencial de usuarios del término municipal o ámbito local correspondiente y en su caso, lugar y calendario de celebración. </w:t>
      </w:r>
    </w:p>
    <w:p w:rsidR="00AC46EA" w:rsidRPr="00754582" w:rsidRDefault="00AC46EA" w:rsidP="00AC46EA">
      <w:pPr>
        <w:ind w:firstLine="709"/>
        <w:jc w:val="both"/>
        <w:rPr>
          <w:rFonts w:ascii="Arial" w:hAnsi="Arial" w:cs="Arial"/>
          <w:sz w:val="22"/>
          <w:szCs w:val="22"/>
        </w:rPr>
      </w:pPr>
      <w:r w:rsidRPr="00754582">
        <w:rPr>
          <w:rFonts w:ascii="Arial" w:hAnsi="Arial" w:cs="Arial"/>
          <w:sz w:val="22"/>
          <w:szCs w:val="22"/>
        </w:rPr>
        <w:t xml:space="preserve">b) El presupuesto detallado de cada uno de los programas. </w:t>
      </w:r>
    </w:p>
    <w:p w:rsidR="00AC46EA" w:rsidRPr="00754582" w:rsidRDefault="00AC46EA" w:rsidP="00AC46EA">
      <w:pPr>
        <w:ind w:firstLine="709"/>
        <w:jc w:val="both"/>
        <w:rPr>
          <w:rFonts w:ascii="Arial" w:hAnsi="Arial" w:cs="Arial"/>
          <w:sz w:val="22"/>
          <w:szCs w:val="22"/>
        </w:rPr>
      </w:pPr>
      <w:r w:rsidRPr="00754582">
        <w:rPr>
          <w:rFonts w:ascii="Arial" w:hAnsi="Arial" w:cs="Arial"/>
          <w:sz w:val="22"/>
          <w:szCs w:val="22"/>
        </w:rPr>
        <w:t xml:space="preserve">c) Acuerdo del órgano competente relativo a la presentación de la solicitud de subvención correspondiente, especificando modalidad y cuantía. </w:t>
      </w:r>
    </w:p>
    <w:p w:rsidR="00AC46EA" w:rsidRPr="00754582" w:rsidRDefault="00AC46EA" w:rsidP="00AC46EA">
      <w:pPr>
        <w:ind w:firstLine="709"/>
        <w:jc w:val="both"/>
        <w:rPr>
          <w:rFonts w:ascii="Arial" w:hAnsi="Arial" w:cs="Arial"/>
          <w:sz w:val="22"/>
          <w:szCs w:val="22"/>
        </w:rPr>
      </w:pPr>
      <w:r w:rsidRPr="00754582">
        <w:rPr>
          <w:rFonts w:ascii="Arial" w:hAnsi="Arial" w:cs="Arial"/>
          <w:sz w:val="22"/>
          <w:szCs w:val="22"/>
        </w:rPr>
        <w:t xml:space="preserve">d)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 lo establecido en el </w:t>
      </w:r>
      <w:r w:rsidR="0009117B">
        <w:rPr>
          <w:rFonts w:ascii="Arial" w:hAnsi="Arial" w:cs="Arial"/>
          <w:sz w:val="22"/>
          <w:szCs w:val="22"/>
        </w:rPr>
        <w:t>apartado décimo</w:t>
      </w:r>
      <w:r w:rsidRPr="00754582">
        <w:rPr>
          <w:rFonts w:ascii="Arial" w:hAnsi="Arial" w:cs="Arial"/>
          <w:sz w:val="22"/>
          <w:szCs w:val="22"/>
        </w:rPr>
        <w:t xml:space="preserve">. </w:t>
      </w:r>
    </w:p>
    <w:p w:rsidR="00AC46EA" w:rsidRPr="00754582" w:rsidRDefault="00AC46EA" w:rsidP="00AC46EA">
      <w:pPr>
        <w:autoSpaceDE w:val="0"/>
        <w:autoSpaceDN w:val="0"/>
        <w:adjustRightInd w:val="0"/>
        <w:ind w:firstLine="708"/>
        <w:jc w:val="both"/>
        <w:rPr>
          <w:rFonts w:ascii="Arial" w:hAnsi="Arial" w:cs="Arial"/>
          <w:sz w:val="22"/>
          <w:szCs w:val="22"/>
        </w:rPr>
      </w:pPr>
      <w:r w:rsidRPr="00754582">
        <w:rPr>
          <w:rFonts w:ascii="Arial" w:hAnsi="Arial" w:cs="Arial"/>
          <w:sz w:val="22"/>
          <w:szCs w:val="22"/>
        </w:rPr>
        <w:t>e) Declaración responsable acerca de la veracidad de los datos consignados en la solicitud relativos a la titularidad de una cuenta bancaria y los dígitos de ésta.</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772D57" w:rsidP="00AC46EA">
      <w:pPr>
        <w:autoSpaceDE w:val="0"/>
        <w:autoSpaceDN w:val="0"/>
        <w:adjustRightInd w:val="0"/>
        <w:jc w:val="both"/>
        <w:rPr>
          <w:rFonts w:ascii="Arial" w:hAnsi="Arial" w:cs="Arial"/>
          <w:color w:val="000000"/>
          <w:sz w:val="22"/>
          <w:szCs w:val="22"/>
        </w:rPr>
      </w:pPr>
      <w:r w:rsidRPr="00754582">
        <w:rPr>
          <w:rFonts w:ascii="Arial" w:hAnsi="Arial" w:cs="Arial"/>
          <w:sz w:val="22"/>
          <w:szCs w:val="22"/>
        </w:rPr>
        <w:t>Octavo</w:t>
      </w:r>
      <w:r w:rsidR="00AC46EA" w:rsidRPr="00754582">
        <w:rPr>
          <w:rFonts w:ascii="Arial" w:hAnsi="Arial" w:cs="Arial"/>
          <w:sz w:val="22"/>
          <w:szCs w:val="22"/>
        </w:rPr>
        <w:t>.</w:t>
      </w:r>
      <w:r w:rsidRPr="00754582">
        <w:rPr>
          <w:rFonts w:ascii="Arial" w:hAnsi="Arial" w:cs="Arial"/>
          <w:sz w:val="22"/>
          <w:szCs w:val="22"/>
        </w:rPr>
        <w:t xml:space="preserve"> </w:t>
      </w:r>
      <w:r w:rsidR="00AC46EA" w:rsidRPr="00754582">
        <w:rPr>
          <w:rFonts w:ascii="Arial" w:hAnsi="Arial" w:cs="Arial"/>
          <w:color w:val="000000"/>
          <w:sz w:val="22"/>
          <w:szCs w:val="22"/>
        </w:rPr>
        <w:t>Instrucción del procedimiento y evaluación de las solicitudes.</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lastRenderedPageBreak/>
        <w:t>1. El órgano competente para la ordenación e instrucción del procedimiento de concesión de las subvenciones reguladas en esta orden será la Dirección General de Comercio y Consumo.</w:t>
      </w:r>
    </w:p>
    <w:p w:rsidR="00AC46EA" w:rsidRPr="00754582" w:rsidRDefault="00AC46EA" w:rsidP="00AC46EA">
      <w:pPr>
        <w:autoSpaceDE w:val="0"/>
        <w:autoSpaceDN w:val="0"/>
        <w:adjustRightInd w:val="0"/>
        <w:jc w:val="both"/>
        <w:rPr>
          <w:rFonts w:ascii="Arial" w:hAnsi="Arial" w:cs="Arial"/>
          <w:color w:val="FF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2. Recibidas las solicitudes</w:t>
      </w:r>
      <w:r w:rsidR="0009117B">
        <w:rPr>
          <w:rFonts w:ascii="Arial" w:hAnsi="Arial" w:cs="Arial"/>
          <w:color w:val="000000"/>
          <w:sz w:val="22"/>
          <w:szCs w:val="22"/>
        </w:rPr>
        <w:t>,</w:t>
      </w:r>
      <w:r w:rsidRPr="00754582">
        <w:rPr>
          <w:rFonts w:ascii="Arial" w:hAnsi="Arial" w:cs="Arial"/>
          <w:color w:val="000000"/>
          <w:sz w:val="22"/>
          <w:szCs w:val="22"/>
        </w:rPr>
        <w:t xml:space="preserve"> el instructor del procedimiento comprobará que las mismas cumplen con los requisitos exigidos en la convocatoria, procediendo, en su caso, a requerir a la entidad solicitante para que, en el plazo de 10 días hábiles a contar desde el siguiente a la notificación del requerimiento, de acuerdo con lo previsto en el artículo 68 de la Ley 39/2015, de 1 de octubre, del Procedimiento Administrativo Común de las Administraciones Públicas, subsane la falta o aporte los documentos preceptivos, con indicación de que, si así no lo hiciera, se le tendrá por desistida de su solicitud, previa resolución que deberá ser dictada al efecto, de conformidad con lo establecido en el artículo 23.5 de la Ley 10/2006, de Subvenciones de Cantabria.</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jc w:val="both"/>
        <w:rPr>
          <w:rFonts w:ascii="Arial" w:hAnsi="Arial" w:cs="Arial"/>
          <w:strike/>
          <w:color w:val="000000"/>
          <w:sz w:val="22"/>
          <w:szCs w:val="22"/>
        </w:rPr>
      </w:pPr>
      <w:r w:rsidRPr="00754582">
        <w:rPr>
          <w:rFonts w:ascii="Arial" w:hAnsi="Arial" w:cs="Arial"/>
          <w:color w:val="000000"/>
          <w:sz w:val="22"/>
          <w:szCs w:val="22"/>
        </w:rPr>
        <w:t xml:space="preserve">3. Asimismo, el instructor podrá solicitar a las entidades interesadas la documentación complementaria que estime oportuna para acreditar el cumplimiento de las condiciones exigidas en estas bases reguladoras, la convocatoria o para la adecuada valoración de la solicitud y la correcta evaluación de la subvención que, en su caso, pueda otorgarse. </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pStyle w:val="Sangra2detindependiente"/>
        <w:widowControl w:val="0"/>
        <w:spacing w:line="240" w:lineRule="auto"/>
        <w:ind w:left="0"/>
        <w:jc w:val="both"/>
        <w:rPr>
          <w:rFonts w:ascii="Arial" w:hAnsi="Arial" w:cs="Arial"/>
          <w:color w:val="000000"/>
          <w:sz w:val="22"/>
          <w:szCs w:val="22"/>
        </w:rPr>
      </w:pPr>
      <w:r w:rsidRPr="00754582">
        <w:rPr>
          <w:rFonts w:ascii="Arial" w:hAnsi="Arial" w:cs="Arial"/>
          <w:color w:val="000000"/>
          <w:sz w:val="22"/>
          <w:szCs w:val="22"/>
        </w:rPr>
        <w:t>4. Las solicitudes y documentación presentada serán evaluadas por un Comité de Valoración que estará integrado por el director general competente en materia de comercio o persona en quien delegue, que actuará en calidad de presidente, y tres funcionarios/as de la Dirección General, actuando uno de ellos en calidad de secretario/a, con voz, pero sin voto.</w:t>
      </w:r>
    </w:p>
    <w:p w:rsidR="00AC46EA" w:rsidRPr="00754582" w:rsidRDefault="00AC46EA" w:rsidP="00AC46EA">
      <w:pPr>
        <w:pStyle w:val="Sangra2detindependiente"/>
        <w:widowControl w:val="0"/>
        <w:spacing w:line="240" w:lineRule="auto"/>
        <w:ind w:left="0"/>
        <w:jc w:val="both"/>
        <w:rPr>
          <w:rFonts w:ascii="Arial" w:hAnsi="Arial" w:cs="Arial"/>
          <w:sz w:val="22"/>
          <w:szCs w:val="22"/>
        </w:rPr>
      </w:pPr>
      <w:r w:rsidRPr="00754582">
        <w:rPr>
          <w:rFonts w:ascii="Arial" w:hAnsi="Arial" w:cs="Arial"/>
          <w:sz w:val="22"/>
          <w:szCs w:val="22"/>
        </w:rPr>
        <w:t>5. La evaluación se realizará de acuerdo con los siguientes criterios:</w:t>
      </w:r>
    </w:p>
    <w:p w:rsidR="00AC46EA" w:rsidRPr="00754582" w:rsidRDefault="00AC46EA" w:rsidP="00AC46EA">
      <w:pPr>
        <w:pStyle w:val="Sangra2detindependiente"/>
        <w:spacing w:line="240" w:lineRule="auto"/>
        <w:jc w:val="both"/>
        <w:rPr>
          <w:rFonts w:ascii="Arial" w:hAnsi="Arial" w:cs="Arial"/>
          <w:sz w:val="22"/>
          <w:szCs w:val="22"/>
        </w:rPr>
      </w:pPr>
      <w:r w:rsidRPr="00754582">
        <w:rPr>
          <w:rFonts w:ascii="Arial" w:hAnsi="Arial" w:cs="Arial"/>
          <w:sz w:val="22"/>
          <w:szCs w:val="22"/>
        </w:rPr>
        <w:t>a) Número total de actividades programadas, hasta 3 puntos, distribuidos como sigue:</w:t>
      </w:r>
    </w:p>
    <w:p w:rsidR="00AC46EA" w:rsidRPr="00754582" w:rsidRDefault="00AC46EA" w:rsidP="00AC46EA">
      <w:pPr>
        <w:pStyle w:val="Sangra2detindependiente"/>
        <w:spacing w:line="240" w:lineRule="auto"/>
        <w:jc w:val="both"/>
        <w:rPr>
          <w:rFonts w:ascii="Arial" w:hAnsi="Arial" w:cs="Arial"/>
          <w:sz w:val="22"/>
          <w:szCs w:val="22"/>
        </w:rPr>
      </w:pPr>
      <w:r w:rsidRPr="00754582">
        <w:rPr>
          <w:rFonts w:ascii="Arial" w:hAnsi="Arial" w:cs="Arial"/>
          <w:sz w:val="22"/>
          <w:szCs w:val="22"/>
        </w:rPr>
        <w:t>- Hasta 3 actividades o programas propuestos: 1 punto.</w:t>
      </w:r>
    </w:p>
    <w:p w:rsidR="00AC46EA" w:rsidRPr="00754582" w:rsidRDefault="00AC46EA" w:rsidP="00AC46EA">
      <w:pPr>
        <w:pStyle w:val="Sangra2detindependiente"/>
        <w:spacing w:line="240" w:lineRule="auto"/>
        <w:jc w:val="both"/>
        <w:rPr>
          <w:rFonts w:ascii="Arial" w:hAnsi="Arial" w:cs="Arial"/>
          <w:sz w:val="22"/>
          <w:szCs w:val="22"/>
        </w:rPr>
      </w:pPr>
      <w:r w:rsidRPr="00754582">
        <w:rPr>
          <w:rFonts w:ascii="Arial" w:hAnsi="Arial" w:cs="Arial"/>
          <w:sz w:val="22"/>
          <w:szCs w:val="22"/>
        </w:rPr>
        <w:t>- De 4 a 6 actividades o programas propuestos: 2 puntos.</w:t>
      </w:r>
    </w:p>
    <w:p w:rsidR="00AC46EA" w:rsidRPr="00754582" w:rsidRDefault="00AC46EA" w:rsidP="00AC46EA">
      <w:pPr>
        <w:pStyle w:val="Sangra2detindependiente"/>
        <w:spacing w:line="240" w:lineRule="auto"/>
        <w:jc w:val="both"/>
        <w:rPr>
          <w:rFonts w:ascii="Arial" w:hAnsi="Arial" w:cs="Arial"/>
          <w:sz w:val="22"/>
          <w:szCs w:val="22"/>
        </w:rPr>
      </w:pPr>
      <w:r w:rsidRPr="00754582">
        <w:rPr>
          <w:rFonts w:ascii="Arial" w:hAnsi="Arial" w:cs="Arial"/>
          <w:sz w:val="22"/>
          <w:szCs w:val="22"/>
        </w:rPr>
        <w:t>- 7 o más actividades o programas propuestos: 3 puntos.</w:t>
      </w:r>
    </w:p>
    <w:p w:rsidR="00AC46EA" w:rsidRPr="00754582" w:rsidRDefault="00AC46EA" w:rsidP="00AC46EA">
      <w:pPr>
        <w:pStyle w:val="Sangra2detindependiente"/>
        <w:spacing w:line="240" w:lineRule="auto"/>
        <w:jc w:val="both"/>
        <w:rPr>
          <w:rFonts w:ascii="Arial" w:hAnsi="Arial" w:cs="Arial"/>
          <w:color w:val="000000"/>
          <w:sz w:val="22"/>
          <w:szCs w:val="22"/>
        </w:rPr>
      </w:pPr>
      <w:r w:rsidRPr="00754582">
        <w:rPr>
          <w:rFonts w:ascii="Arial" w:hAnsi="Arial" w:cs="Arial"/>
          <w:color w:val="000000"/>
          <w:sz w:val="22"/>
          <w:szCs w:val="22"/>
        </w:rPr>
        <w:t>b) Duración de la campaña, hasta 1,5 puntos, repartidos como sigue:</w:t>
      </w:r>
    </w:p>
    <w:p w:rsidR="00AC46EA" w:rsidRPr="00754582" w:rsidRDefault="00AC46EA" w:rsidP="00AC46EA">
      <w:pPr>
        <w:pStyle w:val="Sangra2detindependiente"/>
        <w:spacing w:line="240" w:lineRule="auto"/>
        <w:jc w:val="both"/>
        <w:rPr>
          <w:rFonts w:ascii="Arial" w:hAnsi="Arial" w:cs="Arial"/>
          <w:color w:val="000000"/>
          <w:sz w:val="22"/>
          <w:szCs w:val="22"/>
        </w:rPr>
      </w:pPr>
      <w:r w:rsidRPr="00754582">
        <w:rPr>
          <w:rFonts w:ascii="Arial" w:hAnsi="Arial" w:cs="Arial"/>
          <w:color w:val="000000"/>
          <w:sz w:val="22"/>
          <w:szCs w:val="22"/>
        </w:rPr>
        <w:t>- Hasta 7 días: 0,5 puntos.</w:t>
      </w:r>
    </w:p>
    <w:p w:rsidR="00AC46EA" w:rsidRPr="00754582" w:rsidRDefault="00AC46EA" w:rsidP="00AC46EA">
      <w:pPr>
        <w:pStyle w:val="Sangra2detindependiente"/>
        <w:spacing w:line="240" w:lineRule="auto"/>
        <w:jc w:val="both"/>
        <w:rPr>
          <w:rFonts w:ascii="Arial" w:hAnsi="Arial" w:cs="Arial"/>
          <w:color w:val="000000"/>
          <w:sz w:val="22"/>
          <w:szCs w:val="22"/>
        </w:rPr>
      </w:pPr>
      <w:r w:rsidRPr="00754582">
        <w:rPr>
          <w:rFonts w:ascii="Arial" w:hAnsi="Arial" w:cs="Arial"/>
          <w:color w:val="000000"/>
          <w:sz w:val="22"/>
          <w:szCs w:val="22"/>
        </w:rPr>
        <w:t>- Hasta 15 días: 1 puntos.</w:t>
      </w:r>
    </w:p>
    <w:p w:rsidR="00AC46EA" w:rsidRPr="00754582" w:rsidRDefault="00AC46EA" w:rsidP="00AC46EA">
      <w:pPr>
        <w:pStyle w:val="Sangra2detindependiente"/>
        <w:spacing w:line="240" w:lineRule="auto"/>
        <w:jc w:val="both"/>
        <w:rPr>
          <w:rFonts w:ascii="Arial" w:hAnsi="Arial" w:cs="Arial"/>
          <w:color w:val="000000"/>
          <w:sz w:val="22"/>
          <w:szCs w:val="22"/>
        </w:rPr>
      </w:pPr>
      <w:r w:rsidRPr="00754582">
        <w:rPr>
          <w:rFonts w:ascii="Arial" w:hAnsi="Arial" w:cs="Arial"/>
          <w:color w:val="000000"/>
          <w:sz w:val="22"/>
          <w:szCs w:val="22"/>
        </w:rPr>
        <w:t>- Hasta un mes: 1,5 puntos.</w:t>
      </w: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 xml:space="preserve">6. Una vez ordenados los solicitantes, según la puntuación obtenida en atención a los criterios de valoración del apartado anterior, se asignará un valor económico al punto, que resultará del cociente del crédito al que hace referencia el </w:t>
      </w:r>
      <w:r w:rsidR="00074370" w:rsidRPr="00754582">
        <w:rPr>
          <w:rFonts w:ascii="Arial" w:hAnsi="Arial" w:cs="Arial"/>
          <w:color w:val="000000"/>
          <w:sz w:val="22"/>
          <w:szCs w:val="22"/>
        </w:rPr>
        <w:t>resuelvo segundo apartado 2 b)</w:t>
      </w:r>
      <w:r w:rsidRPr="00754582">
        <w:rPr>
          <w:rFonts w:ascii="Arial" w:hAnsi="Arial" w:cs="Arial"/>
          <w:color w:val="000000"/>
          <w:sz w:val="22"/>
          <w:szCs w:val="22"/>
        </w:rPr>
        <w:t xml:space="preserve">, 50% del crédito de la convocatoria y la suma de los puntos obtenidos por todos los solicitantes. </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 xml:space="preserve">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 </w:t>
      </w:r>
    </w:p>
    <w:p w:rsidR="00AC46EA" w:rsidRPr="00754582" w:rsidRDefault="00AC46EA" w:rsidP="00AC46EA">
      <w:pPr>
        <w:jc w:val="both"/>
        <w:rPr>
          <w:rFonts w:ascii="Arial" w:hAnsi="Arial" w:cs="Arial"/>
          <w:color w:val="000000"/>
          <w:sz w:val="22"/>
          <w:szCs w:val="22"/>
        </w:rPr>
      </w:pPr>
    </w:p>
    <w:p w:rsidR="00AC46EA" w:rsidRPr="00754582" w:rsidRDefault="00AC46EA" w:rsidP="00AC46EA">
      <w:pPr>
        <w:jc w:val="both"/>
        <w:rPr>
          <w:rFonts w:ascii="Arial" w:hAnsi="Arial" w:cs="Arial"/>
          <w:color w:val="000000"/>
          <w:sz w:val="22"/>
          <w:szCs w:val="22"/>
        </w:rPr>
      </w:pPr>
      <w:r w:rsidRPr="00754582">
        <w:rPr>
          <w:rFonts w:ascii="Arial" w:hAnsi="Arial" w:cs="Arial"/>
          <w:color w:val="000000"/>
          <w:sz w:val="22"/>
          <w:szCs w:val="22"/>
        </w:rPr>
        <w:t>7. 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reformular sus solicitudes, en su caso, de conformidad con lo dispuesto en el artículo 27 de la Ley de Cantabria 10/2006, de 17 de julio, de subvenciones.</w:t>
      </w:r>
    </w:p>
    <w:p w:rsidR="00AC46EA" w:rsidRPr="00754582" w:rsidRDefault="00AC46EA" w:rsidP="00AC46EA">
      <w:pPr>
        <w:jc w:val="both"/>
        <w:rPr>
          <w:rFonts w:ascii="Arial" w:hAnsi="Arial" w:cs="Arial"/>
          <w:color w:val="000000"/>
          <w:sz w:val="22"/>
          <w:szCs w:val="22"/>
        </w:rPr>
      </w:pPr>
    </w:p>
    <w:p w:rsidR="00AC46EA" w:rsidRPr="00754582" w:rsidRDefault="00AC46EA" w:rsidP="00AC46EA">
      <w:pPr>
        <w:jc w:val="both"/>
        <w:rPr>
          <w:rFonts w:ascii="Arial" w:hAnsi="Arial" w:cs="Arial"/>
          <w:color w:val="000000"/>
          <w:sz w:val="22"/>
          <w:szCs w:val="22"/>
        </w:rPr>
      </w:pPr>
      <w:r w:rsidRPr="00754582">
        <w:rPr>
          <w:rFonts w:ascii="Arial" w:hAnsi="Arial" w:cs="Arial"/>
          <w:color w:val="000000"/>
          <w:sz w:val="22"/>
          <w:szCs w:val="22"/>
        </w:rPr>
        <w:lastRenderedPageBreak/>
        <w:t>De acuerdo con lo previsto en el artículo 27 de la Ley de Cantabria 10/2006, de 17 de julio, de Subvenciones, cuando el importe de las subvenciones contenido en la propuesta de resolución provisional sea inferior al que figura en la solicitud presentada por cada entidad, éstas dispondrán de un plazo de diez días hábiles a contar desde el siguiente a la notificación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explicativa del programa o programas solicitados y, en todo caso, su presupuesto. Igualmente, cuando la subvención propuesta lo sea por una cantidad inferior a la solicitada, la entidad solicitante podrá renunciar a la misma por escrito durante el citado plazo.</w:t>
      </w:r>
    </w:p>
    <w:p w:rsidR="00AC46EA" w:rsidRPr="00754582" w:rsidRDefault="00AC46EA" w:rsidP="00AC46EA">
      <w:pPr>
        <w:jc w:val="both"/>
        <w:rPr>
          <w:rFonts w:ascii="Arial" w:hAnsi="Arial" w:cs="Arial"/>
          <w:color w:val="000000"/>
          <w:sz w:val="22"/>
          <w:szCs w:val="22"/>
        </w:rPr>
      </w:pPr>
    </w:p>
    <w:p w:rsidR="00AC46EA" w:rsidRPr="00754582" w:rsidRDefault="00AC46EA" w:rsidP="00AC46EA">
      <w:pPr>
        <w:jc w:val="both"/>
        <w:rPr>
          <w:rFonts w:ascii="Arial" w:hAnsi="Arial" w:cs="Arial"/>
          <w:color w:val="000000"/>
          <w:sz w:val="22"/>
          <w:szCs w:val="22"/>
        </w:rPr>
      </w:pPr>
      <w:r w:rsidRPr="00754582">
        <w:rPr>
          <w:rFonts w:ascii="Arial" w:hAnsi="Arial" w:cs="Arial"/>
          <w:color w:val="000000"/>
          <w:sz w:val="22"/>
          <w:szCs w:val="22"/>
        </w:rPr>
        <w:t>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obligándose a realizar la actividad subvencionada en los términos expuestos en la solicitud.</w:t>
      </w:r>
    </w:p>
    <w:p w:rsidR="00AC46EA" w:rsidRPr="00754582" w:rsidRDefault="00AC46EA" w:rsidP="00AC46EA">
      <w:pPr>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 xml:space="preserve">8. Examinadas las alegaciones realizadas por los interesados o atendiendo a las reformulaciones de las solicitudes, en su caso, y previo informe del Comité de Valoración, se formulará por el órgano instructor propuesta de resolución definitiva. Esta propuesta se elevará al órgano competente para resolver y deberá especificar el solicitante o la relación de solicitantes para los que se propone la concesión de subvención, su cuantía, el programa o programas subvencionables y los resultados de la valoración, así como, en su caso, las solicitudes cuya denegación o desestimación se propone. </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772D57" w:rsidP="00AC46EA">
      <w:pPr>
        <w:autoSpaceDE w:val="0"/>
        <w:autoSpaceDN w:val="0"/>
        <w:adjustRightInd w:val="0"/>
        <w:jc w:val="both"/>
        <w:rPr>
          <w:rFonts w:ascii="Arial" w:hAnsi="Arial" w:cs="Arial"/>
          <w:color w:val="000000"/>
          <w:sz w:val="22"/>
          <w:szCs w:val="22"/>
        </w:rPr>
      </w:pPr>
      <w:r w:rsidRPr="00754582">
        <w:rPr>
          <w:rFonts w:ascii="Arial" w:hAnsi="Arial" w:cs="Arial"/>
          <w:sz w:val="22"/>
          <w:szCs w:val="22"/>
        </w:rPr>
        <w:t xml:space="preserve">Noveno. </w:t>
      </w:r>
      <w:r w:rsidR="00AC46EA" w:rsidRPr="00754582">
        <w:rPr>
          <w:rFonts w:ascii="Arial" w:hAnsi="Arial" w:cs="Arial"/>
          <w:color w:val="000000"/>
          <w:sz w:val="22"/>
          <w:szCs w:val="22"/>
        </w:rPr>
        <w:t>Resolución.</w:t>
      </w:r>
    </w:p>
    <w:p w:rsidR="00AC46EA" w:rsidRPr="00754582" w:rsidRDefault="00AC46EA" w:rsidP="00AC46EA">
      <w:pPr>
        <w:pStyle w:val="parrafo21"/>
        <w:shd w:val="clear" w:color="auto" w:fill="FFFFFF"/>
        <w:spacing w:before="180"/>
        <w:ind w:firstLine="0"/>
        <w:rPr>
          <w:rFonts w:ascii="Arial" w:hAnsi="Arial" w:cs="Arial"/>
          <w:color w:val="000000"/>
          <w:sz w:val="22"/>
          <w:szCs w:val="22"/>
        </w:rPr>
      </w:pPr>
      <w:r w:rsidRPr="00754582">
        <w:rPr>
          <w:rFonts w:ascii="Arial" w:hAnsi="Arial" w:cs="Arial"/>
          <w:color w:val="000000"/>
          <w:sz w:val="22"/>
          <w:szCs w:val="22"/>
        </w:rPr>
        <w:t xml:space="preserve">1. Corresponde al Consejero de Industria, Turismo, Innovación, Transporte y Comercio o al Consejo de Gobierno, en su caso, de conformidad con lo establecido en el artículo 9 de la Ley 10/2006, de 17 de julio, de Subvenciones de Cantabria, dictar resolución o acuerdo de concesión o denegación de las solicitudes de subvención. </w:t>
      </w:r>
    </w:p>
    <w:p w:rsidR="00AC46EA" w:rsidRPr="00754582" w:rsidRDefault="00AC46EA" w:rsidP="00AC46EA">
      <w:pPr>
        <w:pStyle w:val="parrafo21"/>
        <w:shd w:val="clear" w:color="auto" w:fill="FFFFFF"/>
        <w:spacing w:before="180"/>
        <w:ind w:firstLine="0"/>
        <w:rPr>
          <w:rFonts w:ascii="Arial" w:hAnsi="Arial" w:cs="Arial"/>
          <w:sz w:val="22"/>
          <w:szCs w:val="22"/>
        </w:rPr>
      </w:pPr>
      <w:r w:rsidRPr="00754582">
        <w:rPr>
          <w:rFonts w:ascii="Arial" w:hAnsi="Arial" w:cs="Arial"/>
          <w:color w:val="000000"/>
          <w:sz w:val="22"/>
          <w:szCs w:val="22"/>
        </w:rPr>
        <w:t xml:space="preserve">2. La resolución o el acuerdo, que habrán de ser motivados, determinarán la entidad solicitante a la que se concede la subvención, la actividad o proyecto objeto de subvención y la cuantía otorgada a cada beneficiaria, haciéndose constar, de manera expresa, la desestimación del </w:t>
      </w:r>
      <w:r w:rsidRPr="00754582">
        <w:rPr>
          <w:rFonts w:ascii="Arial" w:hAnsi="Arial" w:cs="Arial"/>
          <w:sz w:val="22"/>
          <w:szCs w:val="22"/>
        </w:rPr>
        <w:t>resto de las solicitudes.</w:t>
      </w:r>
    </w:p>
    <w:p w:rsidR="00AC46EA" w:rsidRPr="00754582" w:rsidRDefault="00AC46EA" w:rsidP="00AC46EA">
      <w:pPr>
        <w:pStyle w:val="parrafo21"/>
        <w:shd w:val="clear" w:color="auto" w:fill="FFFFFF"/>
        <w:spacing w:before="180"/>
        <w:ind w:firstLine="0"/>
        <w:rPr>
          <w:rFonts w:ascii="Arial" w:hAnsi="Arial" w:cs="Arial"/>
          <w:sz w:val="22"/>
          <w:szCs w:val="22"/>
        </w:rPr>
      </w:pPr>
      <w:r w:rsidRPr="00754582">
        <w:rPr>
          <w:rFonts w:ascii="Arial" w:hAnsi="Arial" w:cs="Arial"/>
          <w:sz w:val="22"/>
          <w:szCs w:val="22"/>
        </w:rPr>
        <w:t xml:space="preserve">3. La resolución o el acuerdo de concesión o denegación de la subvención serán notificados electrónicamente y puestas a disposición de las entidades interesadas en la sede electrónica del Gobierno de Cantabria y en la carpeta ciudadana y pondrá fin a la vía administrativa, pudiendo interponerse recurso de reposición ante el mismo órgano en el plazo de un mes contado a partir del día siguiente a su notificación, o directamente recurso contencioso-administrativo en el plazo de dos meses. </w:t>
      </w:r>
    </w:p>
    <w:p w:rsidR="00AC46EA" w:rsidRPr="00754582" w:rsidRDefault="00AC46EA" w:rsidP="00AC46EA">
      <w:pPr>
        <w:widowControl w:val="0"/>
        <w:tabs>
          <w:tab w:val="left" w:pos="884"/>
          <w:tab w:val="left" w:pos="1304"/>
          <w:tab w:val="left" w:pos="1984"/>
        </w:tabs>
        <w:jc w:val="both"/>
        <w:rPr>
          <w:rFonts w:ascii="Arial" w:hAnsi="Arial" w:cs="Arial"/>
          <w:color w:val="000000"/>
          <w:sz w:val="22"/>
          <w:szCs w:val="22"/>
        </w:rPr>
      </w:pPr>
      <w:r w:rsidRPr="00754582">
        <w:rPr>
          <w:rFonts w:ascii="Arial" w:hAnsi="Arial" w:cs="Arial"/>
          <w:color w:val="000000"/>
          <w:sz w:val="22"/>
          <w:szCs w:val="22"/>
        </w:rPr>
        <w:t xml:space="preserve">4. El plazo máximo de resolución y de notificación de la convocatoria será de seis meses,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w:t>
      </w:r>
      <w:r w:rsidRPr="00754582">
        <w:rPr>
          <w:rFonts w:ascii="Arial" w:hAnsi="Arial" w:cs="Arial"/>
          <w:color w:val="000000"/>
          <w:sz w:val="22"/>
          <w:szCs w:val="22"/>
        </w:rPr>
        <w:lastRenderedPageBreak/>
        <w:t>Ley 10/2006, de 17 de julio.</w:t>
      </w:r>
    </w:p>
    <w:p w:rsidR="00AC46EA" w:rsidRPr="00754582" w:rsidRDefault="00AC46EA" w:rsidP="00AC46EA">
      <w:pPr>
        <w:widowControl w:val="0"/>
        <w:tabs>
          <w:tab w:val="left" w:pos="884"/>
          <w:tab w:val="left" w:pos="1304"/>
          <w:tab w:val="left" w:pos="1984"/>
        </w:tabs>
        <w:jc w:val="both"/>
        <w:rPr>
          <w:rFonts w:ascii="Arial" w:hAnsi="Arial" w:cs="Arial"/>
          <w:color w:val="000000"/>
          <w:sz w:val="22"/>
          <w:szCs w:val="22"/>
        </w:rPr>
      </w:pPr>
    </w:p>
    <w:p w:rsidR="00AC46EA" w:rsidRPr="00754582" w:rsidRDefault="00AC46EA" w:rsidP="00AC46EA">
      <w:pPr>
        <w:widowControl w:val="0"/>
        <w:tabs>
          <w:tab w:val="left" w:pos="884"/>
          <w:tab w:val="left" w:pos="1304"/>
          <w:tab w:val="left" w:pos="1984"/>
        </w:tabs>
        <w:jc w:val="both"/>
        <w:rPr>
          <w:rFonts w:ascii="Arial" w:hAnsi="Arial" w:cs="Arial"/>
          <w:color w:val="000000"/>
          <w:sz w:val="22"/>
          <w:szCs w:val="22"/>
        </w:rPr>
      </w:pPr>
      <w:r w:rsidRPr="00754582">
        <w:rPr>
          <w:rFonts w:ascii="Arial" w:hAnsi="Arial" w:cs="Arial"/>
          <w:color w:val="000000"/>
          <w:sz w:val="22"/>
          <w:szCs w:val="22"/>
        </w:rPr>
        <w:t xml:space="preserve">5. Se procederá a la publicación de las subvenciones concedidas en el tablón de anuncios de la Dirección General de Comercio y Consumo (C/ Albert Einstein, nº 4, 3ª planta de Santander) o en el Boletín Oficial de Cantabria, según corresponda, con expresión de la convocatoria, el programa, el crédito presupuestario al que se imputen, beneficiario, cantidad y finalidad o finalidades de la subvención, en los términos previstos en el artículo 17 de la Ley de Subvenciones de Cantabria y en el artículo 30 del Real Decreto </w:t>
      </w:r>
      <w:r w:rsidRPr="00754582">
        <w:rPr>
          <w:rStyle w:val="Textoennegrita"/>
          <w:rFonts w:ascii="Arial" w:hAnsi="Arial" w:cs="Arial"/>
          <w:b w:val="0"/>
          <w:color w:val="000000"/>
          <w:sz w:val="22"/>
          <w:szCs w:val="22"/>
        </w:rPr>
        <w:t>887/2006, de 21 de julio, por el que se aprueba el Reglamento de la Ley 38/2003, de 17 de noviembre, General de Subvenciones.</w:t>
      </w:r>
    </w:p>
    <w:p w:rsidR="00AC46EA" w:rsidRPr="00754582" w:rsidRDefault="00AC46EA" w:rsidP="00AC46EA">
      <w:pPr>
        <w:rPr>
          <w:rFonts w:ascii="Arial" w:hAnsi="Arial" w:cs="Arial"/>
          <w:sz w:val="22"/>
          <w:szCs w:val="22"/>
        </w:rPr>
      </w:pPr>
    </w:p>
    <w:p w:rsidR="00AC46EA" w:rsidRPr="00754582" w:rsidRDefault="00346F6E" w:rsidP="00AC46EA">
      <w:pPr>
        <w:rPr>
          <w:rFonts w:ascii="Arial" w:hAnsi="Arial" w:cs="Arial"/>
          <w:sz w:val="22"/>
          <w:szCs w:val="22"/>
        </w:rPr>
      </w:pPr>
      <w:r w:rsidRPr="00754582">
        <w:rPr>
          <w:rFonts w:ascii="Arial" w:hAnsi="Arial" w:cs="Arial"/>
          <w:sz w:val="22"/>
          <w:szCs w:val="22"/>
        </w:rPr>
        <w:t>Décimo</w:t>
      </w:r>
      <w:r w:rsidR="00AC46EA" w:rsidRPr="00754582">
        <w:rPr>
          <w:rFonts w:ascii="Arial" w:hAnsi="Arial" w:cs="Arial"/>
          <w:sz w:val="22"/>
          <w:szCs w:val="22"/>
        </w:rPr>
        <w:t>.</w:t>
      </w:r>
      <w:r w:rsidRPr="00754582">
        <w:rPr>
          <w:rFonts w:ascii="Arial" w:hAnsi="Arial" w:cs="Arial"/>
          <w:sz w:val="22"/>
          <w:szCs w:val="22"/>
        </w:rPr>
        <w:t xml:space="preserve"> </w:t>
      </w:r>
      <w:r w:rsidR="00AC46EA" w:rsidRPr="00754582">
        <w:rPr>
          <w:rFonts w:ascii="Arial" w:hAnsi="Arial" w:cs="Arial"/>
          <w:sz w:val="22"/>
          <w:szCs w:val="22"/>
        </w:rPr>
        <w:t>Modificación de la resolución.</w:t>
      </w:r>
    </w:p>
    <w:p w:rsidR="00AC46EA" w:rsidRPr="00754582" w:rsidRDefault="00AC46EA" w:rsidP="00AC46EA">
      <w:pPr>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 xml:space="preserve">Toda alteración de las condiciones tenidas en cuenta para la concesión de la subvención o producida durante la ejecución de las actividades subvencionadas deberá ser comunicada con la mayor brevedad posible a la Dirección General de Comercio y Consumo, lo que podrá dar lugar a la modificación de la resolución de concesión. </w:t>
      </w:r>
    </w:p>
    <w:p w:rsidR="00AC46EA" w:rsidRPr="00754582" w:rsidRDefault="00AC46EA" w:rsidP="00AC46EA">
      <w:pPr>
        <w:jc w:val="both"/>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 xml:space="preserve">En ningún caso la modificación de la resolución podrá suponer un aumento de la subvención concedida ni exención de cumplimiento de las obligaciones establecidas en esta orden o en la de convocatoria de la subvención. </w:t>
      </w:r>
    </w:p>
    <w:p w:rsidR="00AC46EA" w:rsidRPr="00754582" w:rsidRDefault="00AC46EA" w:rsidP="00AC46EA">
      <w:pPr>
        <w:jc w:val="both"/>
        <w:rPr>
          <w:rFonts w:ascii="Arial" w:hAnsi="Arial" w:cs="Arial"/>
          <w:sz w:val="22"/>
          <w:szCs w:val="22"/>
        </w:rPr>
      </w:pPr>
    </w:p>
    <w:p w:rsidR="00AC46EA" w:rsidRPr="00754582" w:rsidRDefault="00346F6E" w:rsidP="00AC46EA">
      <w:pPr>
        <w:rPr>
          <w:rFonts w:ascii="Arial" w:hAnsi="Arial" w:cs="Arial"/>
          <w:sz w:val="22"/>
          <w:szCs w:val="22"/>
        </w:rPr>
      </w:pPr>
      <w:r w:rsidRPr="00754582">
        <w:rPr>
          <w:rFonts w:ascii="Arial" w:hAnsi="Arial" w:cs="Arial"/>
          <w:sz w:val="22"/>
          <w:szCs w:val="22"/>
        </w:rPr>
        <w:t xml:space="preserve">Undécimo. </w:t>
      </w:r>
      <w:r w:rsidR="00AC46EA" w:rsidRPr="00754582">
        <w:rPr>
          <w:rFonts w:ascii="Arial" w:hAnsi="Arial" w:cs="Arial"/>
          <w:sz w:val="22"/>
          <w:szCs w:val="22"/>
        </w:rPr>
        <w:t>Pago de la subvención.</w:t>
      </w:r>
    </w:p>
    <w:p w:rsidR="00AC46EA" w:rsidRPr="00754582" w:rsidRDefault="00AC46EA" w:rsidP="00AC46EA">
      <w:pPr>
        <w:rPr>
          <w:rFonts w:ascii="Arial" w:hAnsi="Arial" w:cs="Arial"/>
          <w:sz w:val="22"/>
          <w:szCs w:val="22"/>
        </w:rPr>
      </w:pPr>
    </w:p>
    <w:p w:rsidR="00AC46EA" w:rsidRPr="00754582" w:rsidRDefault="00962852" w:rsidP="00AC46EA">
      <w:pPr>
        <w:jc w:val="both"/>
        <w:rPr>
          <w:rFonts w:ascii="Arial" w:hAnsi="Arial" w:cs="Arial"/>
          <w:color w:val="000000"/>
          <w:sz w:val="22"/>
          <w:szCs w:val="22"/>
        </w:rPr>
      </w:pPr>
      <w:r w:rsidRPr="00754582">
        <w:rPr>
          <w:rFonts w:ascii="Arial" w:hAnsi="Arial" w:cs="Arial"/>
          <w:color w:val="000000"/>
          <w:sz w:val="22"/>
          <w:szCs w:val="22"/>
        </w:rPr>
        <w:t>1.</w:t>
      </w:r>
      <w:r w:rsidR="00AC46EA" w:rsidRPr="00754582">
        <w:rPr>
          <w:rFonts w:ascii="Arial" w:hAnsi="Arial" w:cs="Arial"/>
          <w:color w:val="000000"/>
          <w:sz w:val="22"/>
          <w:szCs w:val="22"/>
        </w:rPr>
        <w:t xml:space="preserve"> El importe total de la subvención concedida se hará efectivo de forma anticipada una vez notificada la resolución de la concesión, sin necesidad de presentar garantías.</w:t>
      </w:r>
    </w:p>
    <w:p w:rsidR="00AC46EA" w:rsidRPr="00754582" w:rsidRDefault="00AC46EA" w:rsidP="00AC46EA">
      <w:pPr>
        <w:jc w:val="both"/>
        <w:rPr>
          <w:rFonts w:ascii="Arial" w:hAnsi="Arial" w:cs="Arial"/>
          <w:color w:val="000000"/>
          <w:sz w:val="22"/>
          <w:szCs w:val="22"/>
        </w:rPr>
      </w:pPr>
    </w:p>
    <w:p w:rsidR="00AC46EA" w:rsidRPr="00754582" w:rsidRDefault="00962852" w:rsidP="00AC46EA">
      <w:pPr>
        <w:jc w:val="both"/>
        <w:rPr>
          <w:rFonts w:ascii="Arial" w:hAnsi="Arial" w:cs="Arial"/>
          <w:color w:val="000000"/>
          <w:sz w:val="22"/>
          <w:szCs w:val="22"/>
        </w:rPr>
      </w:pPr>
      <w:r w:rsidRPr="00754582">
        <w:rPr>
          <w:rFonts w:ascii="Arial" w:hAnsi="Arial" w:cs="Arial"/>
          <w:color w:val="000000"/>
          <w:sz w:val="22"/>
          <w:szCs w:val="22"/>
        </w:rPr>
        <w:t>2</w:t>
      </w:r>
      <w:r w:rsidR="00AC46EA" w:rsidRPr="00754582">
        <w:rPr>
          <w:rFonts w:ascii="Arial" w:hAnsi="Arial" w:cs="Arial"/>
          <w:color w:val="000000"/>
          <w:sz w:val="22"/>
          <w:szCs w:val="22"/>
        </w:rPr>
        <w:t>. No podrá realizarse el pago de la subvención en tanto la entidad beneficiaria no se encuentre al corriente en el cumplimiento de sus obligaciones tributarias con la Agencia Estatal de la Administración Tributaria, frente a la Seguridad Social, con la Administración de la Comunidad Autónoma de Cantabria, o en el supuesto de que sea deudor por resolución de procedencia de reintegro mientras no se satisfaga o se garantice la deuda de la manera prevista en la Ley de Cantabria 10/2006, de 17 de julio.</w:t>
      </w:r>
    </w:p>
    <w:p w:rsidR="00AC46EA" w:rsidRPr="00754582" w:rsidRDefault="00AC46EA" w:rsidP="00AC46EA">
      <w:pPr>
        <w:jc w:val="both"/>
        <w:rPr>
          <w:rFonts w:ascii="Arial" w:hAnsi="Arial" w:cs="Arial"/>
          <w:color w:val="000000"/>
          <w:sz w:val="22"/>
          <w:szCs w:val="22"/>
        </w:rPr>
      </w:pPr>
    </w:p>
    <w:p w:rsidR="00AC46EA" w:rsidRPr="00754582" w:rsidRDefault="00962852" w:rsidP="00AC46EA">
      <w:pPr>
        <w:jc w:val="both"/>
        <w:rPr>
          <w:rFonts w:ascii="Arial" w:hAnsi="Arial" w:cs="Arial"/>
          <w:color w:val="000000"/>
          <w:sz w:val="22"/>
          <w:szCs w:val="22"/>
        </w:rPr>
      </w:pPr>
      <w:r w:rsidRPr="00754582">
        <w:rPr>
          <w:rFonts w:ascii="Arial" w:hAnsi="Arial" w:cs="Arial"/>
          <w:color w:val="000000"/>
          <w:sz w:val="22"/>
          <w:szCs w:val="22"/>
        </w:rPr>
        <w:t>3</w:t>
      </w:r>
      <w:r w:rsidR="00AC46EA" w:rsidRPr="00754582">
        <w:rPr>
          <w:rFonts w:ascii="Arial" w:hAnsi="Arial" w:cs="Arial"/>
          <w:color w:val="000000"/>
          <w:sz w:val="22"/>
          <w:szCs w:val="22"/>
        </w:rPr>
        <w:t>. No obstante, las entidades interesadas podrán presentar la renuncia a la subvención, siempre que esta renuncia esté motivada y no existan terceros interesados en la continuación del procedimiento ni un interés público que aconseje proseguirlo.</w:t>
      </w:r>
    </w:p>
    <w:p w:rsidR="00AC46EA" w:rsidRPr="00754582" w:rsidRDefault="00AC46EA" w:rsidP="00AC46EA">
      <w:pPr>
        <w:jc w:val="both"/>
        <w:rPr>
          <w:rFonts w:ascii="Arial" w:hAnsi="Arial" w:cs="Arial"/>
          <w:color w:val="000000"/>
          <w:sz w:val="22"/>
          <w:szCs w:val="22"/>
        </w:rPr>
      </w:pPr>
    </w:p>
    <w:p w:rsidR="00AC46EA" w:rsidRPr="00754582" w:rsidRDefault="00AC46EA" w:rsidP="00AC46EA">
      <w:pPr>
        <w:jc w:val="both"/>
        <w:rPr>
          <w:rFonts w:ascii="Arial" w:hAnsi="Arial" w:cs="Arial"/>
          <w:color w:val="000000"/>
          <w:sz w:val="22"/>
          <w:szCs w:val="22"/>
        </w:rPr>
      </w:pPr>
      <w:r w:rsidRPr="00754582">
        <w:rPr>
          <w:rFonts w:ascii="Arial" w:hAnsi="Arial" w:cs="Arial"/>
          <w:color w:val="000000"/>
          <w:sz w:val="22"/>
          <w:szCs w:val="22"/>
        </w:rPr>
        <w:t>En caso de que se haya efectuado el pago anticipado, la beneficiaria podrá devolver de forma voluntaria los fondos recibidos mediante el documento de ingreso modelo 046, que será facilitado por la Dirección General de Comercio y Consumo, y remitir posteriormente a la misma el justificante de haber efectuado el ingreso. 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AC46EA" w:rsidRPr="00754582" w:rsidRDefault="00AC46EA" w:rsidP="00AC46EA">
      <w:pPr>
        <w:jc w:val="both"/>
        <w:rPr>
          <w:rFonts w:ascii="Arial" w:hAnsi="Arial" w:cs="Arial"/>
          <w:color w:val="000000"/>
          <w:sz w:val="22"/>
          <w:szCs w:val="22"/>
        </w:rPr>
      </w:pPr>
    </w:p>
    <w:p w:rsidR="00AC46EA" w:rsidRPr="00754582" w:rsidRDefault="00346F6E" w:rsidP="00AC46EA">
      <w:pPr>
        <w:rPr>
          <w:rFonts w:ascii="Arial" w:hAnsi="Arial" w:cs="Arial"/>
          <w:sz w:val="22"/>
          <w:szCs w:val="22"/>
        </w:rPr>
      </w:pPr>
      <w:r w:rsidRPr="00754582">
        <w:rPr>
          <w:rFonts w:ascii="Arial" w:hAnsi="Arial" w:cs="Arial"/>
          <w:sz w:val="22"/>
          <w:szCs w:val="22"/>
        </w:rPr>
        <w:t>Duodécimo.</w:t>
      </w:r>
      <w:r w:rsidR="00962852" w:rsidRPr="00754582">
        <w:rPr>
          <w:rFonts w:ascii="Arial" w:hAnsi="Arial" w:cs="Arial"/>
          <w:sz w:val="22"/>
          <w:szCs w:val="22"/>
        </w:rPr>
        <w:t xml:space="preserve"> </w:t>
      </w:r>
      <w:r w:rsidR="00AC46EA" w:rsidRPr="00754582">
        <w:rPr>
          <w:rFonts w:ascii="Arial" w:hAnsi="Arial" w:cs="Arial"/>
          <w:sz w:val="22"/>
          <w:szCs w:val="22"/>
        </w:rPr>
        <w:t>Compatibilidad y subcontratación.</w:t>
      </w:r>
    </w:p>
    <w:p w:rsidR="00AC46EA" w:rsidRPr="00754582" w:rsidRDefault="00AC46EA" w:rsidP="00AC46EA">
      <w:pPr>
        <w:rPr>
          <w:rFonts w:ascii="Arial" w:hAnsi="Arial" w:cs="Arial"/>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1. 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jc w:val="both"/>
        <w:rPr>
          <w:rFonts w:ascii="Arial" w:hAnsi="Arial" w:cs="Arial"/>
          <w:color w:val="000000"/>
          <w:sz w:val="22"/>
          <w:szCs w:val="22"/>
        </w:rPr>
      </w:pPr>
      <w:r w:rsidRPr="00754582">
        <w:rPr>
          <w:rFonts w:ascii="Arial" w:hAnsi="Arial" w:cs="Arial"/>
          <w:color w:val="000000"/>
          <w:sz w:val="22"/>
          <w:szCs w:val="22"/>
        </w:rPr>
        <w:t xml:space="preserve">No obstante, el importe total de las ayudas y subvenciones en ningún caso podrá ser de tal cuantía que, aislada o conjuntamente, se supere el coste del proyecto o actividad </w:t>
      </w:r>
      <w:r w:rsidRPr="00754582">
        <w:rPr>
          <w:rFonts w:ascii="Arial" w:hAnsi="Arial" w:cs="Arial"/>
          <w:color w:val="000000"/>
          <w:sz w:val="22"/>
          <w:szCs w:val="22"/>
        </w:rPr>
        <w:lastRenderedPageBreak/>
        <w:t>subvencionada, de acuerdo con lo dispuesto en el artículo 18 de la Ley de Cantabria 10/2006, de 17 de julio, de Subvenciones de Cantabria.</w:t>
      </w:r>
    </w:p>
    <w:p w:rsidR="00AC46EA" w:rsidRPr="00754582" w:rsidRDefault="00AC46EA" w:rsidP="00AC46EA">
      <w:pPr>
        <w:rPr>
          <w:rFonts w:ascii="Arial" w:hAnsi="Arial" w:cs="Arial"/>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sz w:val="22"/>
          <w:szCs w:val="22"/>
        </w:rPr>
        <w:t xml:space="preserve">2. </w:t>
      </w:r>
      <w:r w:rsidRPr="00754582">
        <w:rPr>
          <w:rFonts w:ascii="Arial" w:hAnsi="Arial" w:cs="Arial"/>
          <w:color w:val="000000"/>
          <w:sz w:val="22"/>
          <w:szCs w:val="22"/>
        </w:rPr>
        <w:t>La entidad beneficiaria podrá subcontratar la totalidad de las actuaciones subvencionadas, quedando esta subcontratación sometida a los límites y condiciones establecidos en el artículo 30 de la Ley 10/2006, de 17 de julio, de Subvenciones de Cantabria.</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No podrán subcontratarse actividades que, aumentando el coste de la actividad subvencionada, no aporten valor añadido al contenido de la misma.</w:t>
      </w:r>
    </w:p>
    <w:p w:rsidR="00AC46EA" w:rsidRPr="00754582" w:rsidRDefault="00AC46EA" w:rsidP="00AC46EA">
      <w:pPr>
        <w:autoSpaceDE w:val="0"/>
        <w:autoSpaceDN w:val="0"/>
        <w:adjustRightInd w:val="0"/>
        <w:jc w:val="both"/>
        <w:rPr>
          <w:rFonts w:ascii="Arial" w:hAnsi="Arial" w:cs="Arial"/>
          <w:sz w:val="22"/>
          <w:szCs w:val="22"/>
        </w:rPr>
      </w:pPr>
    </w:p>
    <w:p w:rsidR="00AC46EA" w:rsidRPr="00754582" w:rsidRDefault="00346F6E" w:rsidP="00AC46EA">
      <w:pPr>
        <w:autoSpaceDE w:val="0"/>
        <w:autoSpaceDN w:val="0"/>
        <w:adjustRightInd w:val="0"/>
        <w:jc w:val="both"/>
        <w:rPr>
          <w:rFonts w:ascii="Arial" w:hAnsi="Arial" w:cs="Arial"/>
          <w:color w:val="000000"/>
          <w:sz w:val="22"/>
          <w:szCs w:val="22"/>
        </w:rPr>
      </w:pPr>
      <w:r w:rsidRPr="00754582">
        <w:rPr>
          <w:rFonts w:ascii="Arial" w:hAnsi="Arial" w:cs="Arial"/>
          <w:sz w:val="22"/>
          <w:szCs w:val="22"/>
        </w:rPr>
        <w:t xml:space="preserve">Decimotercero. </w:t>
      </w:r>
      <w:r w:rsidR="00AC46EA" w:rsidRPr="00754582">
        <w:rPr>
          <w:rFonts w:ascii="Arial" w:hAnsi="Arial" w:cs="Arial"/>
          <w:color w:val="000000"/>
          <w:sz w:val="22"/>
          <w:szCs w:val="22"/>
        </w:rPr>
        <w:t>Obligaciones de los beneficiarios.</w:t>
      </w:r>
    </w:p>
    <w:p w:rsidR="00AC46EA" w:rsidRPr="00754582" w:rsidRDefault="00AC46EA" w:rsidP="00AC46EA">
      <w:pPr>
        <w:rPr>
          <w:rFonts w:ascii="Arial" w:hAnsi="Arial" w:cs="Arial"/>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Las entidades beneficiarias de la subvención quedarán sujetas al cumplimiento de las obligaciones establecidas en el artículo 13 de la Ley 10/2006, de 17 de julio, de Subvenciones de Cantabria, y en concreto a las siguientes:</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a) Realizar la actividad que fundamenta la concesión de la subvención en el plazo, forma y condiciones expresados en la solicitud y en la resolución de concesión,</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b) Justificar ante la Dirección General de Comercio y Consumo la realización de la actividad o proyecto y el cumplimiento de la finalidad determinantes de la concesión de la subvención, dentro de los plazos establecidos.</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c) Comunicar a la Dirección General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d) Acreditar, en su caso, que se halla al corriente en el cumplimiento de sus obligaciones con la Agencia Estatal de Administración Tributaria, frente a la Seguridad Social y con el Gobierno de Cantabria.</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e) Someterse a las actuaciones de comprobación, seguimiento e inspección, a efectuar por la Dirección General de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g) Conservar los documentos justificativos de la aplicación de los fondos percibidos, incluidos los documentos electrónicos, en tanto puedan ser objeto de actuaciones de comprobación y control.</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 xml:space="preserve">h) Proceder al reintegro de los fondos percibidos en los supuestos contemplados en el artículo 38 de la Ley 10/2006, de 17 de julio, y en el </w:t>
      </w:r>
      <w:r w:rsidR="002F29A7">
        <w:rPr>
          <w:rFonts w:ascii="Arial" w:hAnsi="Arial" w:cs="Arial"/>
          <w:color w:val="000000"/>
          <w:sz w:val="22"/>
          <w:szCs w:val="22"/>
        </w:rPr>
        <w:t>apartado decimoquinto</w:t>
      </w:r>
      <w:r w:rsidRPr="00754582">
        <w:rPr>
          <w:rFonts w:ascii="Arial" w:hAnsi="Arial" w:cs="Arial"/>
          <w:color w:val="FF0000"/>
          <w:sz w:val="22"/>
          <w:szCs w:val="22"/>
        </w:rPr>
        <w:t xml:space="preserve"> </w:t>
      </w:r>
      <w:r w:rsidRPr="00754582">
        <w:rPr>
          <w:rFonts w:ascii="Arial" w:hAnsi="Arial" w:cs="Arial"/>
          <w:color w:val="000000"/>
          <w:sz w:val="22"/>
          <w:szCs w:val="22"/>
        </w:rPr>
        <w:t>de la presente orden.</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i) Hacer constar en todas las actuaciones de publicidad, comunicación y difusión, así como en el material utilizado, que la actividad subvencionada se desarrolla con la colaboración de la Consejería de Industria, Turismo, Innovación, Transporte y Comercio.</w:t>
      </w:r>
    </w:p>
    <w:p w:rsidR="00AC46EA" w:rsidRPr="00754582" w:rsidRDefault="00AC46EA" w:rsidP="00AC46EA">
      <w:pPr>
        <w:autoSpaceDE w:val="0"/>
        <w:autoSpaceDN w:val="0"/>
        <w:adjustRightInd w:val="0"/>
        <w:jc w:val="both"/>
        <w:rPr>
          <w:rFonts w:ascii="Arial" w:hAnsi="Arial" w:cs="Arial"/>
          <w:sz w:val="22"/>
          <w:szCs w:val="22"/>
        </w:rPr>
      </w:pPr>
    </w:p>
    <w:p w:rsidR="00AC46EA" w:rsidRPr="00754582" w:rsidRDefault="009B1FC4" w:rsidP="00AC46EA">
      <w:pPr>
        <w:rPr>
          <w:rFonts w:ascii="Arial" w:hAnsi="Arial" w:cs="Arial"/>
          <w:sz w:val="22"/>
          <w:szCs w:val="22"/>
        </w:rPr>
      </w:pPr>
      <w:r w:rsidRPr="00754582">
        <w:rPr>
          <w:rFonts w:ascii="Arial" w:hAnsi="Arial" w:cs="Arial"/>
          <w:sz w:val="22"/>
          <w:szCs w:val="22"/>
        </w:rPr>
        <w:t xml:space="preserve">Decimocuarto. </w:t>
      </w:r>
      <w:r w:rsidR="00AC46EA" w:rsidRPr="00754582">
        <w:rPr>
          <w:rFonts w:ascii="Arial" w:hAnsi="Arial" w:cs="Arial"/>
          <w:sz w:val="22"/>
          <w:szCs w:val="22"/>
        </w:rPr>
        <w:t>Justificación de la subvención.</w:t>
      </w:r>
    </w:p>
    <w:p w:rsidR="00AC46EA" w:rsidRPr="00754582" w:rsidRDefault="00AC46EA" w:rsidP="00AC46EA">
      <w:pPr>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1. El beneficiario tiene la obligación de justificar, en tiempo y forma,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w:t>
      </w:r>
    </w:p>
    <w:p w:rsidR="00AC46EA" w:rsidRPr="00754582" w:rsidRDefault="00AC46EA" w:rsidP="00AC46EA">
      <w:pPr>
        <w:jc w:val="both"/>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 xml:space="preserve">a) Una relación clasificada de todos los gastos de la actividad, con identificación del acreedor (nombre y NIF/CIF) y del documento (el concepto), su importe, la fecha de emisión, el número de la factura, en su caso, y la fecha de pago. Deberá realizarse en el modelo oficial elaborado por la Dirección General de Comercio y Consumo. </w:t>
      </w:r>
    </w:p>
    <w:p w:rsidR="00AC46EA" w:rsidRPr="00754582" w:rsidRDefault="00AC46EA" w:rsidP="00AC46EA">
      <w:pPr>
        <w:jc w:val="both"/>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b)  Cuando las actividades subvencionadas hayan sido financiadas, además de con la subvención otorgada por la Consejería de Industria, Turismo, Innovación, Transporte y Comercio, a través de la Dirección General de Comercio y Consumo,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la misma. En ausencia de acreditación, se entenderá que la diferencia ha sido financiada con fondos propios.</w:t>
      </w:r>
    </w:p>
    <w:p w:rsidR="00AC46EA" w:rsidRPr="00754582" w:rsidRDefault="00AC46EA" w:rsidP="00AC46EA">
      <w:pPr>
        <w:jc w:val="both"/>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2. La Dirección General de Comercio y Consumo podrá requerir a la entidad beneficiaria para que aporte cualquier otra documentación que se considere necesaria para la adecuada justificación de la actividad o proyecto subvencionado.</w:t>
      </w:r>
    </w:p>
    <w:p w:rsidR="00AC46EA" w:rsidRPr="00754582" w:rsidRDefault="00AC46EA" w:rsidP="00AC46EA">
      <w:pPr>
        <w:jc w:val="both"/>
        <w:rPr>
          <w:rFonts w:ascii="Arial" w:hAnsi="Arial" w:cs="Arial"/>
          <w:sz w:val="22"/>
          <w:szCs w:val="22"/>
        </w:rPr>
      </w:pPr>
    </w:p>
    <w:p w:rsidR="00AC46EA" w:rsidRPr="00754582" w:rsidRDefault="00AC46EA" w:rsidP="00AC46EA">
      <w:pPr>
        <w:jc w:val="both"/>
        <w:rPr>
          <w:rFonts w:ascii="Arial" w:hAnsi="Arial" w:cs="Arial"/>
          <w:sz w:val="22"/>
          <w:szCs w:val="22"/>
        </w:rPr>
      </w:pPr>
      <w:r w:rsidRPr="00754582">
        <w:rPr>
          <w:rFonts w:ascii="Arial" w:hAnsi="Arial" w:cs="Arial"/>
          <w:sz w:val="22"/>
          <w:szCs w:val="22"/>
        </w:rPr>
        <w:t>3. La justificación podrá presentarse hasta el 31 de marzo del año siguiente a su otorgamiento, plazo que podrá ampliarse mediante acuerdo motivado del órgano competente para conceder la subvención de acuerdo con lo establecido en el artículo 32 de la Ley 39/2015, de 1 de octubre. Dicho acuerdo podrá adoptarse de oficio o a solicitud expresa del beneficiario de la subvención, que habrá de ser igualmente motivada, y formularse antes de la expiración del plazo.</w:t>
      </w:r>
    </w:p>
    <w:p w:rsidR="00AC46EA" w:rsidRPr="00754582" w:rsidRDefault="00AC46EA" w:rsidP="00AC46EA">
      <w:pPr>
        <w:rPr>
          <w:rFonts w:ascii="Arial" w:hAnsi="Arial" w:cs="Arial"/>
          <w:sz w:val="22"/>
          <w:szCs w:val="22"/>
        </w:rPr>
      </w:pPr>
    </w:p>
    <w:p w:rsidR="00AC46EA" w:rsidRPr="00754582" w:rsidRDefault="009B1FC4" w:rsidP="00AC46EA">
      <w:pPr>
        <w:tabs>
          <w:tab w:val="left" w:pos="0"/>
        </w:tabs>
        <w:autoSpaceDE w:val="0"/>
        <w:autoSpaceDN w:val="0"/>
        <w:adjustRightInd w:val="0"/>
        <w:jc w:val="both"/>
        <w:rPr>
          <w:rFonts w:ascii="Arial" w:hAnsi="Arial" w:cs="Arial"/>
          <w:sz w:val="22"/>
          <w:szCs w:val="22"/>
        </w:rPr>
      </w:pPr>
      <w:r w:rsidRPr="00754582">
        <w:rPr>
          <w:rFonts w:ascii="Arial" w:hAnsi="Arial" w:cs="Arial"/>
          <w:sz w:val="22"/>
          <w:szCs w:val="22"/>
        </w:rPr>
        <w:t xml:space="preserve">Decimoquinto. </w:t>
      </w:r>
      <w:r w:rsidR="00AC46EA" w:rsidRPr="00754582">
        <w:rPr>
          <w:rFonts w:ascii="Arial" w:hAnsi="Arial" w:cs="Arial"/>
          <w:sz w:val="22"/>
          <w:szCs w:val="22"/>
        </w:rPr>
        <w:t xml:space="preserve">Revocación y reintegro. </w:t>
      </w:r>
    </w:p>
    <w:p w:rsidR="00AC46EA" w:rsidRPr="00754582" w:rsidRDefault="00AC46EA" w:rsidP="00AC46EA">
      <w:pPr>
        <w:tabs>
          <w:tab w:val="left" w:pos="0"/>
        </w:tabs>
        <w:autoSpaceDE w:val="0"/>
        <w:autoSpaceDN w:val="0"/>
        <w:adjustRightInd w:val="0"/>
        <w:jc w:val="both"/>
        <w:rPr>
          <w:rFonts w:ascii="Arial" w:hAnsi="Arial" w:cs="Arial"/>
          <w:sz w:val="22"/>
          <w:szCs w:val="22"/>
        </w:rPr>
      </w:pPr>
    </w:p>
    <w:p w:rsidR="00AC46EA" w:rsidRPr="00754582" w:rsidRDefault="00AC46EA" w:rsidP="00AC46EA">
      <w:pPr>
        <w:tabs>
          <w:tab w:val="left" w:pos="0"/>
        </w:tabs>
        <w:autoSpaceDE w:val="0"/>
        <w:autoSpaceDN w:val="0"/>
        <w:adjustRightInd w:val="0"/>
        <w:jc w:val="both"/>
        <w:rPr>
          <w:rFonts w:ascii="Arial" w:hAnsi="Arial" w:cs="Arial"/>
          <w:sz w:val="22"/>
          <w:szCs w:val="22"/>
        </w:rPr>
      </w:pPr>
      <w:r w:rsidRPr="00754582">
        <w:rPr>
          <w:rFonts w:ascii="Arial" w:hAnsi="Arial" w:cs="Arial"/>
          <w:sz w:val="22"/>
          <w:szCs w:val="22"/>
        </w:rPr>
        <w:t xml:space="preserve">1. Procederá la revocación de la subvención y, en su caso, el reintegro de la misma, mediante resolución del órgano competente para su concesión, </w:t>
      </w:r>
      <w:r w:rsidRPr="00754582">
        <w:rPr>
          <w:rFonts w:ascii="Arial" w:hAnsi="Arial" w:cs="Arial"/>
          <w:color w:val="000000"/>
          <w:sz w:val="22"/>
          <w:szCs w:val="22"/>
        </w:rPr>
        <w:t xml:space="preserve">con la exigencia del interés de demora correspondiente desde el momento del pago de la subvención hasta la fecha en que se reintegren voluntariamente los fondos percibidos o se acuerde por el órgano competente la procedencia del reintegro, </w:t>
      </w:r>
      <w:r w:rsidRPr="00754582">
        <w:rPr>
          <w:rFonts w:ascii="Arial" w:hAnsi="Arial" w:cs="Arial"/>
          <w:sz w:val="22"/>
          <w:szCs w:val="22"/>
        </w:rPr>
        <w:t>en los supuestos establecidos en el artículo 38 de la Ley de Cantabria 10/2006, y, específicamente, en los siguientes casos:</w:t>
      </w:r>
    </w:p>
    <w:p w:rsidR="00AC46EA" w:rsidRPr="00754582" w:rsidRDefault="00AC46EA" w:rsidP="00AC46EA">
      <w:pPr>
        <w:tabs>
          <w:tab w:val="left" w:pos="360"/>
        </w:tabs>
        <w:autoSpaceDE w:val="0"/>
        <w:autoSpaceDN w:val="0"/>
        <w:adjustRightInd w:val="0"/>
        <w:ind w:left="360" w:hanging="360"/>
        <w:jc w:val="both"/>
        <w:rPr>
          <w:rFonts w:ascii="Arial" w:hAnsi="Arial" w:cs="Arial"/>
          <w:sz w:val="22"/>
          <w:szCs w:val="22"/>
        </w:rPr>
      </w:pPr>
    </w:p>
    <w:p w:rsidR="00AC46EA" w:rsidRPr="00754582" w:rsidRDefault="00AC46EA" w:rsidP="00AC46EA">
      <w:pPr>
        <w:numPr>
          <w:ilvl w:val="0"/>
          <w:numId w:val="15"/>
        </w:numPr>
        <w:autoSpaceDE w:val="0"/>
        <w:autoSpaceDN w:val="0"/>
        <w:adjustRightInd w:val="0"/>
        <w:jc w:val="both"/>
        <w:rPr>
          <w:rFonts w:ascii="Arial" w:hAnsi="Arial" w:cs="Arial"/>
          <w:sz w:val="22"/>
          <w:szCs w:val="22"/>
        </w:rPr>
      </w:pPr>
      <w:r w:rsidRPr="00754582">
        <w:rPr>
          <w:rFonts w:ascii="Arial" w:hAnsi="Arial" w:cs="Arial"/>
          <w:sz w:val="22"/>
          <w:szCs w:val="22"/>
        </w:rPr>
        <w:t xml:space="preserve">La negativa u obstrucción a las actuaciones de control establecidas en el artículo 11 e) de </w:t>
      </w:r>
      <w:r w:rsidR="00962852" w:rsidRPr="00754582">
        <w:rPr>
          <w:rFonts w:ascii="Arial" w:hAnsi="Arial" w:cs="Arial"/>
          <w:sz w:val="22"/>
          <w:szCs w:val="22"/>
        </w:rPr>
        <w:t>las</w:t>
      </w:r>
      <w:r w:rsidRPr="00754582">
        <w:rPr>
          <w:rFonts w:ascii="Arial" w:hAnsi="Arial" w:cs="Arial"/>
          <w:sz w:val="22"/>
          <w:szCs w:val="22"/>
        </w:rPr>
        <w:t xml:space="preserve"> bases.</w:t>
      </w:r>
    </w:p>
    <w:p w:rsidR="00AC46EA" w:rsidRPr="00754582" w:rsidRDefault="00AC46EA" w:rsidP="00AC46EA">
      <w:pPr>
        <w:autoSpaceDE w:val="0"/>
        <w:autoSpaceDN w:val="0"/>
        <w:adjustRightInd w:val="0"/>
        <w:ind w:left="720"/>
        <w:jc w:val="both"/>
        <w:rPr>
          <w:rFonts w:ascii="Arial" w:hAnsi="Arial" w:cs="Arial"/>
          <w:sz w:val="22"/>
          <w:szCs w:val="22"/>
        </w:rPr>
      </w:pPr>
    </w:p>
    <w:p w:rsidR="00AC46EA" w:rsidRPr="00754582" w:rsidRDefault="00AC46EA" w:rsidP="00AC46EA">
      <w:pPr>
        <w:numPr>
          <w:ilvl w:val="0"/>
          <w:numId w:val="15"/>
        </w:numPr>
        <w:autoSpaceDE w:val="0"/>
        <w:autoSpaceDN w:val="0"/>
        <w:adjustRightInd w:val="0"/>
        <w:jc w:val="both"/>
        <w:rPr>
          <w:rFonts w:ascii="Arial" w:hAnsi="Arial" w:cs="Arial"/>
          <w:sz w:val="22"/>
          <w:szCs w:val="22"/>
        </w:rPr>
      </w:pPr>
      <w:r w:rsidRPr="00754582">
        <w:rPr>
          <w:rFonts w:ascii="Arial" w:hAnsi="Arial" w:cs="Arial"/>
          <w:sz w:val="22"/>
          <w:szCs w:val="22"/>
        </w:rPr>
        <w:lastRenderedPageBreak/>
        <w:t xml:space="preserve">Incumplimiento de la obligación de realizar la actividad en la forma prevista en el artículo 11 a) de </w:t>
      </w:r>
      <w:r w:rsidR="00962852" w:rsidRPr="00754582">
        <w:rPr>
          <w:rFonts w:ascii="Arial" w:hAnsi="Arial" w:cs="Arial"/>
          <w:sz w:val="22"/>
          <w:szCs w:val="22"/>
        </w:rPr>
        <w:t>las</w:t>
      </w:r>
      <w:r w:rsidRPr="00754582">
        <w:rPr>
          <w:rFonts w:ascii="Arial" w:hAnsi="Arial" w:cs="Arial"/>
          <w:sz w:val="22"/>
          <w:szCs w:val="22"/>
        </w:rPr>
        <w:t xml:space="preserve"> bases.</w:t>
      </w:r>
    </w:p>
    <w:p w:rsidR="00AC46EA" w:rsidRPr="00754582" w:rsidRDefault="00AC46EA" w:rsidP="00AC46EA">
      <w:pPr>
        <w:autoSpaceDE w:val="0"/>
        <w:autoSpaceDN w:val="0"/>
        <w:adjustRightInd w:val="0"/>
        <w:jc w:val="both"/>
        <w:rPr>
          <w:rFonts w:ascii="Arial" w:hAnsi="Arial" w:cs="Arial"/>
          <w:sz w:val="22"/>
          <w:szCs w:val="22"/>
        </w:rPr>
      </w:pPr>
    </w:p>
    <w:p w:rsidR="00AC46EA" w:rsidRPr="00754582" w:rsidRDefault="00AC46EA" w:rsidP="00AC46EA">
      <w:pPr>
        <w:autoSpaceDE w:val="0"/>
        <w:autoSpaceDN w:val="0"/>
        <w:adjustRightInd w:val="0"/>
        <w:jc w:val="both"/>
        <w:rPr>
          <w:rFonts w:ascii="Arial" w:hAnsi="Arial" w:cs="Arial"/>
          <w:sz w:val="22"/>
          <w:szCs w:val="22"/>
        </w:rPr>
      </w:pPr>
      <w:r w:rsidRPr="00754582">
        <w:rPr>
          <w:rFonts w:ascii="Arial" w:hAnsi="Arial" w:cs="Arial"/>
          <w:sz w:val="22"/>
          <w:szCs w:val="22"/>
        </w:rPr>
        <w:t>2. Asimismo, procederá la revocación parcial de la subvención y el reintegro proporcional, en su caso, del exceso obtenido, en los siguientes casos:</w:t>
      </w:r>
    </w:p>
    <w:p w:rsidR="00AC46EA" w:rsidRPr="00754582" w:rsidRDefault="00AC46EA" w:rsidP="00AC46EA">
      <w:pPr>
        <w:autoSpaceDE w:val="0"/>
        <w:autoSpaceDN w:val="0"/>
        <w:adjustRightInd w:val="0"/>
        <w:jc w:val="both"/>
        <w:rPr>
          <w:rFonts w:ascii="Arial" w:hAnsi="Arial" w:cs="Arial"/>
          <w:sz w:val="22"/>
          <w:szCs w:val="22"/>
        </w:rPr>
      </w:pPr>
    </w:p>
    <w:p w:rsidR="00AC46EA" w:rsidRPr="00754582" w:rsidRDefault="00AC46EA" w:rsidP="00AC46EA">
      <w:pPr>
        <w:numPr>
          <w:ilvl w:val="0"/>
          <w:numId w:val="15"/>
        </w:numPr>
        <w:autoSpaceDE w:val="0"/>
        <w:autoSpaceDN w:val="0"/>
        <w:adjustRightInd w:val="0"/>
        <w:jc w:val="both"/>
        <w:rPr>
          <w:rFonts w:ascii="Arial" w:hAnsi="Arial" w:cs="Arial"/>
          <w:sz w:val="22"/>
          <w:szCs w:val="22"/>
        </w:rPr>
      </w:pPr>
      <w:r w:rsidRPr="00754582">
        <w:rPr>
          <w:rFonts w:ascii="Arial" w:hAnsi="Arial" w:cs="Arial"/>
          <w:sz w:val="22"/>
          <w:szCs w:val="22"/>
        </w:rPr>
        <w:t>En el supuesto de concurrencia de subvenciones que superen el coste de la actividad subvencionada.</w:t>
      </w:r>
    </w:p>
    <w:p w:rsidR="00AC46EA" w:rsidRPr="00754582" w:rsidRDefault="00AC46EA" w:rsidP="00AC46EA">
      <w:pPr>
        <w:autoSpaceDE w:val="0"/>
        <w:autoSpaceDN w:val="0"/>
        <w:adjustRightInd w:val="0"/>
        <w:ind w:left="720"/>
        <w:jc w:val="both"/>
        <w:rPr>
          <w:rFonts w:ascii="Arial" w:hAnsi="Arial" w:cs="Arial"/>
          <w:sz w:val="22"/>
          <w:szCs w:val="22"/>
        </w:rPr>
      </w:pPr>
    </w:p>
    <w:p w:rsidR="00AC46EA" w:rsidRPr="00754582" w:rsidRDefault="00AC46EA" w:rsidP="00AC46EA">
      <w:pPr>
        <w:numPr>
          <w:ilvl w:val="0"/>
          <w:numId w:val="15"/>
        </w:numPr>
        <w:autoSpaceDE w:val="0"/>
        <w:autoSpaceDN w:val="0"/>
        <w:adjustRightInd w:val="0"/>
        <w:jc w:val="both"/>
        <w:rPr>
          <w:rFonts w:ascii="Arial" w:hAnsi="Arial" w:cs="Arial"/>
          <w:sz w:val="22"/>
          <w:szCs w:val="22"/>
        </w:rPr>
      </w:pPr>
      <w:r w:rsidRPr="00754582">
        <w:rPr>
          <w:rFonts w:ascii="Arial" w:hAnsi="Arial" w:cs="Arial"/>
          <w:sz w:val="22"/>
          <w:szCs w:val="22"/>
        </w:rPr>
        <w:t>Incumplimiento de la obligación de destinar las cantidades otorgadas al fin concreto para el que fueron subvencionadas, en los términos exigidos, en un porcentaje igual o inferior al 50% del coste de las inversiones subvencionadas.</w:t>
      </w:r>
    </w:p>
    <w:p w:rsidR="00AC46EA" w:rsidRPr="00754582" w:rsidRDefault="00AC46EA" w:rsidP="00AC46EA">
      <w:pPr>
        <w:rPr>
          <w:rFonts w:ascii="Arial" w:hAnsi="Arial" w:cs="Arial"/>
          <w:sz w:val="22"/>
          <w:szCs w:val="22"/>
        </w:rPr>
      </w:pP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3. La resolución del procedimiento de reintegro corresponderá al órgano concedente de la subvención y su tramitación se llevará a cabo conforme a lo previsto en el artículo 45 de la Ley 10/2006, de 17 de julio, de Subvenciones de Cantabria.</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9B1FC4" w:rsidP="00AC46EA">
      <w:pPr>
        <w:autoSpaceDE w:val="0"/>
        <w:autoSpaceDN w:val="0"/>
        <w:adjustRightInd w:val="0"/>
        <w:jc w:val="both"/>
        <w:rPr>
          <w:rFonts w:ascii="Arial" w:hAnsi="Arial" w:cs="Arial"/>
          <w:color w:val="000000"/>
          <w:sz w:val="22"/>
          <w:szCs w:val="22"/>
        </w:rPr>
      </w:pPr>
      <w:r w:rsidRPr="00754582">
        <w:rPr>
          <w:rFonts w:ascii="Arial" w:hAnsi="Arial" w:cs="Arial"/>
          <w:sz w:val="22"/>
          <w:szCs w:val="22"/>
        </w:rPr>
        <w:t xml:space="preserve">Decimosexto. </w:t>
      </w:r>
      <w:r w:rsidR="00AC46EA" w:rsidRPr="00754582">
        <w:rPr>
          <w:rFonts w:ascii="Arial" w:hAnsi="Arial" w:cs="Arial"/>
          <w:color w:val="000000"/>
          <w:sz w:val="22"/>
          <w:szCs w:val="22"/>
        </w:rPr>
        <w:t>Responsabilidad y régimen sancionador.</w:t>
      </w: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 xml:space="preserve"> </w:t>
      </w:r>
    </w:p>
    <w:p w:rsidR="00AC46EA" w:rsidRPr="00754582" w:rsidRDefault="00AC46EA"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Las beneficiarias de las subvenciones estarán sometidas a las responsabilidades y régimen sancionador que sobre infracciones y sanciones administrativas en materia de subvenciones se establecen en el Título IV de la Ley 10/2006, de 17 de julio, de Subvenciones de Cantabria.</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754582"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Decimoséptimo</w:t>
      </w:r>
      <w:r w:rsidR="00AC46EA" w:rsidRPr="00754582">
        <w:rPr>
          <w:rFonts w:ascii="Arial" w:hAnsi="Arial" w:cs="Arial"/>
          <w:color w:val="000000"/>
          <w:sz w:val="22"/>
          <w:szCs w:val="22"/>
        </w:rPr>
        <w:t>. Régimen supletorio.</w:t>
      </w:r>
    </w:p>
    <w:p w:rsidR="00AC46EA" w:rsidRPr="00754582" w:rsidRDefault="00AC46EA" w:rsidP="00AC46EA">
      <w:pPr>
        <w:autoSpaceDE w:val="0"/>
        <w:autoSpaceDN w:val="0"/>
        <w:adjustRightInd w:val="0"/>
        <w:jc w:val="both"/>
        <w:rPr>
          <w:rFonts w:ascii="Arial" w:hAnsi="Arial" w:cs="Arial"/>
          <w:color w:val="000000"/>
          <w:sz w:val="22"/>
          <w:szCs w:val="22"/>
        </w:rPr>
      </w:pPr>
    </w:p>
    <w:p w:rsidR="00AC46EA" w:rsidRPr="00754582" w:rsidRDefault="00AC46EA" w:rsidP="00AC46EA">
      <w:pPr>
        <w:widowControl w:val="0"/>
        <w:jc w:val="both"/>
        <w:rPr>
          <w:rFonts w:ascii="Arial" w:hAnsi="Arial" w:cs="Arial"/>
          <w:color w:val="000000"/>
          <w:sz w:val="22"/>
          <w:szCs w:val="22"/>
        </w:rPr>
      </w:pPr>
      <w:r w:rsidRPr="00754582">
        <w:rPr>
          <w:rFonts w:ascii="Arial" w:hAnsi="Arial" w:cs="Arial"/>
          <w:color w:val="000000"/>
          <w:sz w:val="22"/>
          <w:szCs w:val="22"/>
        </w:rPr>
        <w:t xml:space="preserve">En lo no previsto en la presente orden será de aplicación lo dispuesto en la Ley de Cantabria 10/2006, de 17 de julio, de Subvenciones de Cantabria, en la Ley 38/2003, de 17 de noviembre, General de Subvenciones, y el Real Decreto 887/2006, de 21 de julio, por el que se aprueba su Reglamento, en cuanto constituya normativa básica del Estado y, en todo caso, con carácter supletorio. </w:t>
      </w:r>
    </w:p>
    <w:p w:rsidR="00AC46EA" w:rsidRPr="00754582" w:rsidRDefault="00AC46EA" w:rsidP="00AC46EA">
      <w:pPr>
        <w:ind w:hanging="1"/>
        <w:jc w:val="both"/>
        <w:rPr>
          <w:rFonts w:ascii="Arial" w:hAnsi="Arial" w:cs="Arial"/>
          <w:color w:val="000000"/>
          <w:sz w:val="22"/>
          <w:szCs w:val="22"/>
          <w:lang w:val="es-ES_tradnl"/>
        </w:rPr>
      </w:pPr>
    </w:p>
    <w:p w:rsidR="00AC46EA" w:rsidRPr="00754582" w:rsidRDefault="00754582" w:rsidP="00AC46EA">
      <w:pPr>
        <w:autoSpaceDE w:val="0"/>
        <w:autoSpaceDN w:val="0"/>
        <w:adjustRightInd w:val="0"/>
        <w:jc w:val="both"/>
        <w:rPr>
          <w:rFonts w:ascii="Arial" w:hAnsi="Arial" w:cs="Arial"/>
          <w:color w:val="000000"/>
          <w:sz w:val="22"/>
          <w:szCs w:val="22"/>
        </w:rPr>
      </w:pPr>
      <w:r w:rsidRPr="00754582">
        <w:rPr>
          <w:rFonts w:ascii="Arial" w:hAnsi="Arial" w:cs="Arial"/>
          <w:color w:val="000000"/>
          <w:sz w:val="22"/>
          <w:szCs w:val="22"/>
        </w:rPr>
        <w:t>Decimoctavo.</w:t>
      </w:r>
      <w:r w:rsidR="00AC46EA" w:rsidRPr="00754582">
        <w:rPr>
          <w:rFonts w:ascii="Arial" w:hAnsi="Arial" w:cs="Arial"/>
          <w:color w:val="000000"/>
          <w:sz w:val="22"/>
          <w:szCs w:val="22"/>
        </w:rPr>
        <w:t xml:space="preserve"> Entrada en vigor.</w:t>
      </w:r>
    </w:p>
    <w:p w:rsidR="00AC46EA" w:rsidRPr="00754582" w:rsidRDefault="00AC46EA" w:rsidP="00AC46EA">
      <w:pPr>
        <w:ind w:hanging="1"/>
        <w:jc w:val="both"/>
        <w:rPr>
          <w:rFonts w:ascii="Arial" w:hAnsi="Arial" w:cs="Arial"/>
          <w:color w:val="000000"/>
          <w:sz w:val="22"/>
          <w:szCs w:val="22"/>
          <w:lang w:val="es-ES_tradnl"/>
        </w:rPr>
      </w:pPr>
    </w:p>
    <w:p w:rsidR="00AC46EA" w:rsidRPr="00754582" w:rsidRDefault="00AC46EA" w:rsidP="00AC46EA">
      <w:pPr>
        <w:jc w:val="both"/>
        <w:rPr>
          <w:rFonts w:ascii="Arial" w:hAnsi="Arial" w:cs="Arial"/>
          <w:color w:val="000000"/>
          <w:sz w:val="22"/>
          <w:szCs w:val="22"/>
        </w:rPr>
      </w:pPr>
      <w:r w:rsidRPr="00754582">
        <w:rPr>
          <w:rFonts w:ascii="Arial" w:hAnsi="Arial" w:cs="Arial"/>
          <w:color w:val="000000"/>
          <w:sz w:val="22"/>
          <w:szCs w:val="22"/>
        </w:rPr>
        <w:t>La presente o</w:t>
      </w:r>
      <w:r w:rsidR="00754582" w:rsidRPr="00754582">
        <w:rPr>
          <w:rFonts w:ascii="Arial" w:hAnsi="Arial" w:cs="Arial"/>
          <w:color w:val="000000"/>
          <w:sz w:val="22"/>
          <w:szCs w:val="22"/>
        </w:rPr>
        <w:t>rden desplegará sus efectos el día siguiente a la publicación del extracto de esta convocatoria en el</w:t>
      </w:r>
      <w:r w:rsidRPr="00754582">
        <w:rPr>
          <w:rFonts w:ascii="Arial" w:hAnsi="Arial" w:cs="Arial"/>
          <w:color w:val="000000"/>
          <w:sz w:val="22"/>
          <w:szCs w:val="22"/>
        </w:rPr>
        <w:t xml:space="preserve"> Boletín Oficial de Cantabria.</w:t>
      </w:r>
    </w:p>
    <w:p w:rsidR="00AC46EA" w:rsidRPr="00754582" w:rsidRDefault="00AC46EA" w:rsidP="00AC46EA">
      <w:pPr>
        <w:rPr>
          <w:rFonts w:ascii="Arial" w:hAnsi="Arial" w:cs="Arial"/>
          <w:color w:val="000000"/>
          <w:sz w:val="22"/>
          <w:szCs w:val="22"/>
        </w:rPr>
      </w:pPr>
    </w:p>
    <w:p w:rsidR="00754582" w:rsidRPr="00754582" w:rsidRDefault="00754582" w:rsidP="00AC46EA">
      <w:pPr>
        <w:jc w:val="center"/>
        <w:rPr>
          <w:rFonts w:ascii="Arial" w:hAnsi="Arial" w:cs="Arial"/>
          <w:color w:val="000000"/>
          <w:sz w:val="22"/>
          <w:szCs w:val="22"/>
        </w:rPr>
      </w:pPr>
    </w:p>
    <w:p w:rsidR="00AC46EA" w:rsidRPr="00754582" w:rsidRDefault="00AC46EA" w:rsidP="00AC46EA">
      <w:pPr>
        <w:jc w:val="center"/>
        <w:rPr>
          <w:rFonts w:ascii="Arial" w:hAnsi="Arial" w:cs="Arial"/>
          <w:color w:val="000000"/>
          <w:sz w:val="22"/>
          <w:szCs w:val="22"/>
        </w:rPr>
      </w:pPr>
      <w:r w:rsidRPr="00754582">
        <w:rPr>
          <w:rFonts w:ascii="Arial" w:hAnsi="Arial" w:cs="Arial"/>
          <w:color w:val="000000"/>
          <w:sz w:val="22"/>
          <w:szCs w:val="22"/>
        </w:rPr>
        <w:t>El Consejero de Industria, Turismo, Innovación, Transporte y Comercio,</w:t>
      </w:r>
    </w:p>
    <w:p w:rsidR="00AC46EA" w:rsidRPr="00754582" w:rsidRDefault="00AC46EA" w:rsidP="00AC46EA">
      <w:pPr>
        <w:jc w:val="center"/>
        <w:rPr>
          <w:rFonts w:ascii="Arial" w:hAnsi="Arial" w:cs="Arial"/>
          <w:color w:val="000000"/>
          <w:sz w:val="22"/>
          <w:szCs w:val="22"/>
        </w:rPr>
      </w:pPr>
    </w:p>
    <w:p w:rsidR="00AC46EA" w:rsidRPr="00754582" w:rsidRDefault="00AC46EA" w:rsidP="00AC46EA">
      <w:pPr>
        <w:jc w:val="center"/>
        <w:rPr>
          <w:rFonts w:ascii="Arial" w:hAnsi="Arial" w:cs="Arial"/>
          <w:color w:val="000000"/>
          <w:sz w:val="22"/>
          <w:szCs w:val="22"/>
        </w:rPr>
      </w:pPr>
    </w:p>
    <w:p w:rsidR="00AC46EA" w:rsidRPr="00754582" w:rsidRDefault="00AC46EA" w:rsidP="00AC46EA">
      <w:pPr>
        <w:jc w:val="center"/>
        <w:rPr>
          <w:rFonts w:ascii="Arial" w:hAnsi="Arial" w:cs="Arial"/>
          <w:color w:val="000000"/>
          <w:sz w:val="22"/>
          <w:szCs w:val="22"/>
        </w:rPr>
      </w:pPr>
    </w:p>
    <w:p w:rsidR="002C0DEA" w:rsidRPr="00616F05" w:rsidRDefault="00754582" w:rsidP="00754582">
      <w:pPr>
        <w:autoSpaceDE w:val="0"/>
        <w:autoSpaceDN w:val="0"/>
        <w:adjustRightInd w:val="0"/>
        <w:ind w:left="2127"/>
        <w:jc w:val="both"/>
        <w:rPr>
          <w:rFonts w:ascii="Arial" w:hAnsi="Arial" w:cs="Arial"/>
          <w:sz w:val="22"/>
          <w:szCs w:val="22"/>
        </w:rPr>
      </w:pPr>
      <w:r w:rsidRPr="00754582">
        <w:rPr>
          <w:rFonts w:ascii="Arial" w:hAnsi="Arial" w:cs="Arial"/>
          <w:color w:val="000000"/>
          <w:sz w:val="22"/>
          <w:szCs w:val="22"/>
        </w:rPr>
        <w:t xml:space="preserve">       </w:t>
      </w:r>
      <w:r w:rsidR="00AC46EA" w:rsidRPr="00754582">
        <w:rPr>
          <w:rFonts w:ascii="Arial" w:hAnsi="Arial" w:cs="Arial"/>
          <w:color w:val="000000"/>
          <w:sz w:val="22"/>
          <w:szCs w:val="22"/>
        </w:rPr>
        <w:t>Francisco Javier López Marca</w:t>
      </w:r>
      <w:r w:rsidR="00AC46EA">
        <w:rPr>
          <w:rFonts w:ascii="Arial" w:hAnsi="Arial" w:cs="Arial"/>
          <w:color w:val="000000"/>
          <w:sz w:val="22"/>
          <w:szCs w:val="22"/>
        </w:rPr>
        <w:t>no</w:t>
      </w:r>
    </w:p>
    <w:sectPr w:rsidR="002C0DEA" w:rsidRPr="00616F05" w:rsidSect="007D7355">
      <w:headerReference w:type="default" r:id="rId8"/>
      <w:footerReference w:type="even" r:id="rId9"/>
      <w:footerReference w:type="default" r:id="rId10"/>
      <w:pgSz w:w="11906" w:h="16838" w:code="9"/>
      <w:pgMar w:top="1134"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CED" w:rsidRDefault="00F45CED">
      <w:r>
        <w:separator/>
      </w:r>
    </w:p>
  </w:endnote>
  <w:endnote w:type="continuationSeparator" w:id="0">
    <w:p w:rsidR="00F45CED" w:rsidRDefault="00F45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355" w:rsidRPr="007D7355" w:rsidRDefault="00584F29" w:rsidP="00584F29">
    <w:pPr>
      <w:pStyle w:val="Piedepgina"/>
      <w:tabs>
        <w:tab w:val="clear" w:pos="4252"/>
        <w:tab w:val="clear" w:pos="8504"/>
        <w:tab w:val="center" w:pos="3969"/>
        <w:tab w:val="right" w:pos="8505"/>
      </w:tabs>
      <w:rPr>
        <w:rFonts w:ascii="Arial" w:hAnsi="Arial" w:cs="Arial"/>
        <w:i/>
        <w:sz w:val="16"/>
        <w:szCs w:val="16"/>
      </w:rPr>
    </w:pPr>
    <w:r>
      <w:rPr>
        <w:rFonts w:ascii="Arial" w:hAnsi="Arial" w:cs="Arial"/>
        <w:i/>
        <w:sz w:val="16"/>
        <w:szCs w:val="16"/>
      </w:rPr>
      <w:t xml:space="preserve">Convocatoria </w:t>
    </w:r>
    <w:r w:rsidR="00AC46EA">
      <w:rPr>
        <w:rFonts w:ascii="Arial" w:hAnsi="Arial" w:cs="Arial"/>
        <w:i/>
        <w:sz w:val="16"/>
        <w:szCs w:val="16"/>
      </w:rPr>
      <w:t>entidades locales 2021</w:t>
    </w:r>
    <w:r>
      <w:rPr>
        <w:rFonts w:ascii="Arial" w:hAnsi="Arial" w:cs="Arial"/>
        <w:i/>
        <w:sz w:val="16"/>
        <w:szCs w:val="16"/>
      </w:rPr>
      <w:tab/>
    </w:r>
    <w:r>
      <w:rPr>
        <w:rFonts w:ascii="Arial" w:hAnsi="Arial" w:cs="Arial"/>
        <w:i/>
        <w:sz w:val="16"/>
        <w:szCs w:val="16"/>
      </w:rPr>
      <w:tab/>
    </w:r>
    <w:r w:rsidR="007D7355" w:rsidRPr="007D7355">
      <w:rPr>
        <w:rFonts w:ascii="Arial" w:hAnsi="Arial" w:cs="Arial"/>
        <w:i/>
        <w:sz w:val="16"/>
        <w:szCs w:val="16"/>
      </w:rPr>
      <w:t xml:space="preserve">Página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PAGE </w:instrText>
    </w:r>
    <w:r w:rsidR="007D7355" w:rsidRPr="007D7355">
      <w:rPr>
        <w:rFonts w:ascii="Arial" w:hAnsi="Arial" w:cs="Arial"/>
        <w:i/>
        <w:sz w:val="16"/>
        <w:szCs w:val="16"/>
      </w:rPr>
      <w:fldChar w:fldCharType="separate"/>
    </w:r>
    <w:r w:rsidR="002F29A7">
      <w:rPr>
        <w:rFonts w:ascii="Arial" w:hAnsi="Arial" w:cs="Arial"/>
        <w:i/>
        <w:noProof/>
        <w:sz w:val="16"/>
        <w:szCs w:val="16"/>
      </w:rPr>
      <w:t>8</w:t>
    </w:r>
    <w:r w:rsidR="007D7355" w:rsidRPr="007D7355">
      <w:rPr>
        <w:rFonts w:ascii="Arial" w:hAnsi="Arial" w:cs="Arial"/>
        <w:i/>
        <w:sz w:val="16"/>
        <w:szCs w:val="16"/>
      </w:rPr>
      <w:fldChar w:fldCharType="end"/>
    </w:r>
    <w:r w:rsidR="007D7355" w:rsidRPr="007D7355">
      <w:rPr>
        <w:rFonts w:ascii="Arial" w:hAnsi="Arial" w:cs="Arial"/>
        <w:i/>
        <w:sz w:val="16"/>
        <w:szCs w:val="16"/>
      </w:rPr>
      <w:t xml:space="preserve"> de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NUMPAGES </w:instrText>
    </w:r>
    <w:r w:rsidR="007D7355" w:rsidRPr="007D7355">
      <w:rPr>
        <w:rFonts w:ascii="Arial" w:hAnsi="Arial" w:cs="Arial"/>
        <w:i/>
        <w:sz w:val="16"/>
        <w:szCs w:val="16"/>
      </w:rPr>
      <w:fldChar w:fldCharType="separate"/>
    </w:r>
    <w:r w:rsidR="002F29A7">
      <w:rPr>
        <w:rFonts w:ascii="Arial" w:hAnsi="Arial" w:cs="Arial"/>
        <w:i/>
        <w:noProof/>
        <w:sz w:val="16"/>
        <w:szCs w:val="16"/>
      </w:rPr>
      <w:t>9</w:t>
    </w:r>
    <w:r w:rsidR="007D7355" w:rsidRPr="007D7355">
      <w:rPr>
        <w:rFonts w:ascii="Arial" w:hAnsi="Arial" w:cs="Arial"/>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071" w:rsidRPr="007D7355" w:rsidRDefault="00584F29" w:rsidP="00584F29">
    <w:pPr>
      <w:pStyle w:val="Piedepgina"/>
      <w:tabs>
        <w:tab w:val="clear" w:pos="4252"/>
        <w:tab w:val="clear" w:pos="8504"/>
        <w:tab w:val="left" w:pos="142"/>
        <w:tab w:val="center" w:pos="4253"/>
        <w:tab w:val="right" w:pos="8505"/>
      </w:tabs>
      <w:rPr>
        <w:rFonts w:ascii="Arial" w:hAnsi="Arial" w:cs="Arial"/>
        <w:i/>
        <w:sz w:val="16"/>
        <w:szCs w:val="16"/>
      </w:rPr>
    </w:pPr>
    <w:r>
      <w:rPr>
        <w:rFonts w:ascii="Arial" w:hAnsi="Arial" w:cs="Arial"/>
        <w:i/>
        <w:sz w:val="16"/>
        <w:szCs w:val="16"/>
      </w:rPr>
      <w:t xml:space="preserve">Convocatoria </w:t>
    </w:r>
    <w:r w:rsidR="00272715">
      <w:rPr>
        <w:rFonts w:ascii="Arial" w:hAnsi="Arial" w:cs="Arial"/>
        <w:i/>
        <w:sz w:val="16"/>
        <w:szCs w:val="16"/>
      </w:rPr>
      <w:t>Entidades Locales</w:t>
    </w:r>
    <w:r>
      <w:rPr>
        <w:rFonts w:ascii="Arial" w:hAnsi="Arial" w:cs="Arial"/>
        <w:i/>
        <w:sz w:val="16"/>
        <w:szCs w:val="16"/>
      </w:rPr>
      <w:t xml:space="preserve"> 202</w:t>
    </w:r>
    <w:r w:rsidR="00437FF5">
      <w:rPr>
        <w:rFonts w:ascii="Arial" w:hAnsi="Arial" w:cs="Arial"/>
        <w:i/>
        <w:sz w:val="16"/>
        <w:szCs w:val="16"/>
      </w:rPr>
      <w:t>1</w:t>
    </w:r>
    <w:r w:rsidR="00527071" w:rsidRPr="007D7355">
      <w:rPr>
        <w:rFonts w:ascii="Arial" w:hAnsi="Arial" w:cs="Arial"/>
        <w:i/>
        <w:sz w:val="16"/>
        <w:szCs w:val="16"/>
      </w:rPr>
      <w:tab/>
    </w:r>
    <w:r w:rsidR="00527071" w:rsidRPr="007D7355">
      <w:rPr>
        <w:rFonts w:ascii="Arial" w:hAnsi="Arial" w:cs="Arial"/>
        <w:i/>
        <w:sz w:val="16"/>
        <w:szCs w:val="16"/>
      </w:rPr>
      <w:tab/>
      <w:t xml:space="preserve">Página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PAGE </w:instrText>
    </w:r>
    <w:r w:rsidR="00527071" w:rsidRPr="007D7355">
      <w:rPr>
        <w:rFonts w:ascii="Arial" w:hAnsi="Arial" w:cs="Arial"/>
        <w:i/>
        <w:sz w:val="16"/>
        <w:szCs w:val="16"/>
      </w:rPr>
      <w:fldChar w:fldCharType="separate"/>
    </w:r>
    <w:r w:rsidR="002F29A7">
      <w:rPr>
        <w:rFonts w:ascii="Arial" w:hAnsi="Arial" w:cs="Arial"/>
        <w:i/>
        <w:noProof/>
        <w:sz w:val="16"/>
        <w:szCs w:val="16"/>
      </w:rPr>
      <w:t>9</w:t>
    </w:r>
    <w:r w:rsidR="00527071" w:rsidRPr="007D7355">
      <w:rPr>
        <w:rFonts w:ascii="Arial" w:hAnsi="Arial" w:cs="Arial"/>
        <w:i/>
        <w:sz w:val="16"/>
        <w:szCs w:val="16"/>
      </w:rPr>
      <w:fldChar w:fldCharType="end"/>
    </w:r>
    <w:r w:rsidR="00527071" w:rsidRPr="007D7355">
      <w:rPr>
        <w:rFonts w:ascii="Arial" w:hAnsi="Arial" w:cs="Arial"/>
        <w:i/>
        <w:sz w:val="16"/>
        <w:szCs w:val="16"/>
      </w:rPr>
      <w:t xml:space="preserve"> de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NUMPAGES </w:instrText>
    </w:r>
    <w:r w:rsidR="00527071" w:rsidRPr="007D7355">
      <w:rPr>
        <w:rFonts w:ascii="Arial" w:hAnsi="Arial" w:cs="Arial"/>
        <w:i/>
        <w:sz w:val="16"/>
        <w:szCs w:val="16"/>
      </w:rPr>
      <w:fldChar w:fldCharType="separate"/>
    </w:r>
    <w:r w:rsidR="002F29A7">
      <w:rPr>
        <w:rFonts w:ascii="Arial" w:hAnsi="Arial" w:cs="Arial"/>
        <w:i/>
        <w:noProof/>
        <w:sz w:val="16"/>
        <w:szCs w:val="16"/>
      </w:rPr>
      <w:t>9</w:t>
    </w:r>
    <w:r w:rsidR="00527071" w:rsidRPr="007D7355">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CED" w:rsidRDefault="00F45CED">
      <w:r>
        <w:separator/>
      </w:r>
    </w:p>
  </w:footnote>
  <w:footnote w:type="continuationSeparator" w:id="0">
    <w:p w:rsidR="00F45CED" w:rsidRDefault="00F45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56" w:type="dxa"/>
      <w:jc w:val="center"/>
      <w:tblLook w:val="01E0" w:firstRow="1" w:lastRow="1" w:firstColumn="1" w:lastColumn="1" w:noHBand="0" w:noVBand="0"/>
    </w:tblPr>
    <w:tblGrid>
      <w:gridCol w:w="3708"/>
      <w:gridCol w:w="2468"/>
      <w:gridCol w:w="2880"/>
    </w:tblGrid>
    <w:tr w:rsidR="00E91BB4" w:rsidRPr="00E91BB4" w:rsidTr="00E91BB4">
      <w:trPr>
        <w:trHeight w:val="836"/>
        <w:jc w:val="center"/>
      </w:trPr>
      <w:tc>
        <w:tcPr>
          <w:tcW w:w="3708" w:type="dxa"/>
          <w:shd w:val="clear" w:color="auto" w:fill="auto"/>
        </w:tcPr>
        <w:p w:rsidR="00E91BB4" w:rsidRPr="00E91BB4" w:rsidRDefault="0019392C" w:rsidP="00E91BB4">
          <w:pPr>
            <w:tabs>
              <w:tab w:val="center" w:pos="4252"/>
              <w:tab w:val="right" w:pos="8504"/>
            </w:tabs>
            <w:ind w:left="-180"/>
            <w:jc w:val="center"/>
            <w:rPr>
              <w:sz w:val="20"/>
              <w:szCs w:val="20"/>
            </w:rPr>
          </w:pPr>
          <w:r w:rsidRPr="00E91BB4">
            <w:rPr>
              <w:rFonts w:ascii="Arial" w:hAnsi="Arial"/>
              <w:b/>
              <w:noProof/>
              <w:sz w:val="20"/>
              <w:szCs w:val="20"/>
            </w:rPr>
            <w:drawing>
              <wp:inline distT="0" distB="0" distL="0" distR="0">
                <wp:extent cx="1440180" cy="723900"/>
                <wp:effectExtent l="0" t="0" r="0" b="0"/>
                <wp:docPr id="1" name="Imagen 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p>
      </w:tc>
      <w:tc>
        <w:tcPr>
          <w:tcW w:w="2468" w:type="dxa"/>
          <w:vMerge w:val="restart"/>
          <w:shd w:val="clear" w:color="auto" w:fill="auto"/>
        </w:tcPr>
        <w:p w:rsidR="00E91BB4" w:rsidRPr="00E91BB4" w:rsidRDefault="00E91BB4" w:rsidP="00E91BB4">
          <w:pPr>
            <w:tabs>
              <w:tab w:val="center" w:pos="4252"/>
              <w:tab w:val="right" w:pos="8504"/>
            </w:tabs>
            <w:jc w:val="both"/>
            <w:rPr>
              <w:color w:val="FF0000"/>
              <w:sz w:val="20"/>
              <w:szCs w:val="20"/>
            </w:rPr>
          </w:pPr>
        </w:p>
      </w:tc>
      <w:tc>
        <w:tcPr>
          <w:tcW w:w="2880" w:type="dxa"/>
          <w:vMerge w:val="restart"/>
          <w:shd w:val="clear" w:color="auto" w:fill="auto"/>
        </w:tcPr>
        <w:p w:rsidR="00E91BB4" w:rsidRPr="00E91BB4" w:rsidRDefault="0019392C" w:rsidP="00E91BB4">
          <w:pPr>
            <w:tabs>
              <w:tab w:val="center" w:pos="4252"/>
              <w:tab w:val="right" w:pos="8504"/>
            </w:tabs>
            <w:jc w:val="right"/>
            <w:rPr>
              <w:sz w:val="20"/>
              <w:szCs w:val="20"/>
            </w:rPr>
          </w:pPr>
          <w:r w:rsidRPr="00E91BB4">
            <w:rPr>
              <w:noProof/>
              <w:sz w:val="20"/>
              <w:szCs w:val="20"/>
            </w:rPr>
            <w:drawing>
              <wp:anchor distT="0" distB="0" distL="114300" distR="114300" simplePos="0" relativeHeight="251657728" behindDoc="0" locked="0" layoutInCell="1" allowOverlap="1">
                <wp:simplePos x="0" y="0"/>
                <wp:positionH relativeFrom="column">
                  <wp:posOffset>169545</wp:posOffset>
                </wp:positionH>
                <wp:positionV relativeFrom="paragraph">
                  <wp:posOffset>130810</wp:posOffset>
                </wp:positionV>
                <wp:extent cx="1363980" cy="799465"/>
                <wp:effectExtent l="0" t="0" r="0" b="0"/>
                <wp:wrapNone/>
                <wp:docPr id="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l="8467" t="18237" r="8513" b="14346"/>
                        <a:stretch>
                          <a:fillRect/>
                        </a:stretch>
                      </pic:blipFill>
                      <pic:spPr bwMode="auto">
                        <a:xfrm>
                          <a:off x="0" y="0"/>
                          <a:ext cx="136398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91BB4" w:rsidRPr="00E91BB4" w:rsidTr="00E91BB4">
      <w:trPr>
        <w:trHeight w:val="410"/>
        <w:jc w:val="center"/>
      </w:trPr>
      <w:tc>
        <w:tcPr>
          <w:tcW w:w="3708" w:type="dxa"/>
          <w:shd w:val="clear" w:color="auto" w:fill="auto"/>
        </w:tcPr>
        <w:p w:rsidR="00E91BB4" w:rsidRPr="00E91BB4" w:rsidRDefault="00E91BB4" w:rsidP="00E91BB4">
          <w:pPr>
            <w:tabs>
              <w:tab w:val="center" w:pos="4252"/>
              <w:tab w:val="right" w:pos="8504"/>
            </w:tabs>
            <w:jc w:val="center"/>
            <w:rPr>
              <w:rFonts w:ascii="Arial" w:hAnsi="Arial" w:cs="Arial"/>
              <w:b/>
              <w:bCs/>
              <w:sz w:val="16"/>
              <w:szCs w:val="16"/>
            </w:rPr>
          </w:pPr>
          <w:r w:rsidRPr="00E91BB4">
            <w:rPr>
              <w:rFonts w:ascii="Arial" w:hAnsi="Arial" w:cs="Arial"/>
              <w:b/>
              <w:bCs/>
              <w:sz w:val="16"/>
              <w:szCs w:val="16"/>
            </w:rPr>
            <w:t>Consejería de</w:t>
          </w:r>
          <w:r w:rsidR="00F55825">
            <w:rPr>
              <w:rFonts w:ascii="Arial" w:hAnsi="Arial" w:cs="Arial"/>
              <w:b/>
              <w:bCs/>
              <w:sz w:val="16"/>
              <w:szCs w:val="16"/>
            </w:rPr>
            <w:t xml:space="preserve"> Industria, Turismo, </w:t>
          </w:r>
          <w:r w:rsidRPr="00E91BB4">
            <w:rPr>
              <w:rFonts w:ascii="Arial" w:hAnsi="Arial" w:cs="Arial"/>
              <w:b/>
              <w:bCs/>
              <w:sz w:val="16"/>
              <w:szCs w:val="16"/>
            </w:rPr>
            <w:t>Innovación,</w:t>
          </w:r>
        </w:p>
        <w:p w:rsidR="00E91BB4" w:rsidRPr="00E91BB4" w:rsidRDefault="00596CD2" w:rsidP="00596CD2">
          <w:pPr>
            <w:tabs>
              <w:tab w:val="center" w:pos="4252"/>
              <w:tab w:val="right" w:pos="8504"/>
            </w:tabs>
            <w:jc w:val="center"/>
            <w:rPr>
              <w:rFonts w:ascii="Arial" w:hAnsi="Arial" w:cs="Arial"/>
              <w:b/>
              <w:bCs/>
              <w:sz w:val="16"/>
              <w:szCs w:val="16"/>
            </w:rPr>
          </w:pPr>
          <w:r>
            <w:rPr>
              <w:rFonts w:ascii="Arial" w:hAnsi="Arial" w:cs="Arial"/>
              <w:b/>
              <w:bCs/>
              <w:sz w:val="16"/>
              <w:szCs w:val="16"/>
            </w:rPr>
            <w:t>Transporte</w:t>
          </w:r>
          <w:r w:rsidR="00E91BB4" w:rsidRPr="00E91BB4">
            <w:rPr>
              <w:rFonts w:ascii="Arial" w:hAnsi="Arial" w:cs="Arial"/>
              <w:b/>
              <w:bCs/>
              <w:sz w:val="16"/>
              <w:szCs w:val="16"/>
            </w:rPr>
            <w:t xml:space="preserve"> y Comercio</w:t>
          </w:r>
        </w:p>
      </w:tc>
      <w:tc>
        <w:tcPr>
          <w:tcW w:w="2468" w:type="dxa"/>
          <w:vMerge/>
          <w:shd w:val="clear" w:color="auto" w:fill="auto"/>
        </w:tcPr>
        <w:p w:rsidR="00E91BB4" w:rsidRPr="00E91BB4" w:rsidRDefault="00E91BB4" w:rsidP="00E91BB4">
          <w:pPr>
            <w:tabs>
              <w:tab w:val="center" w:pos="4252"/>
              <w:tab w:val="right" w:pos="8504"/>
            </w:tabs>
            <w:jc w:val="right"/>
            <w:rPr>
              <w:sz w:val="20"/>
              <w:szCs w:val="20"/>
            </w:rPr>
          </w:pPr>
        </w:p>
      </w:tc>
      <w:tc>
        <w:tcPr>
          <w:tcW w:w="2880" w:type="dxa"/>
          <w:vMerge/>
          <w:shd w:val="clear" w:color="auto" w:fill="auto"/>
        </w:tcPr>
        <w:p w:rsidR="00E91BB4" w:rsidRPr="00E91BB4" w:rsidRDefault="00E91BB4" w:rsidP="00E91BB4">
          <w:pPr>
            <w:tabs>
              <w:tab w:val="center" w:pos="4252"/>
              <w:tab w:val="right" w:pos="8504"/>
            </w:tabs>
            <w:jc w:val="right"/>
            <w:rPr>
              <w:sz w:val="20"/>
              <w:szCs w:val="20"/>
            </w:rPr>
          </w:pPr>
        </w:p>
      </w:tc>
    </w:tr>
  </w:tbl>
  <w:p w:rsidR="00E91BB4" w:rsidRPr="00E91BB4" w:rsidRDefault="00E91BB4" w:rsidP="00584F29">
    <w:pPr>
      <w:tabs>
        <w:tab w:val="right" w:pos="8504"/>
      </w:tabs>
      <w:ind w:left="14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8FB"/>
    <w:multiLevelType w:val="hybridMultilevel"/>
    <w:tmpl w:val="F6E2DED8"/>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00582"/>
    <w:multiLevelType w:val="hybridMultilevel"/>
    <w:tmpl w:val="F4F06666"/>
    <w:lvl w:ilvl="0" w:tplc="C39244AC">
      <w:start w:val="1"/>
      <w:numFmt w:val="bullet"/>
      <w:lvlText w:val="-"/>
      <w:lvlJc w:val="left"/>
      <w:pPr>
        <w:tabs>
          <w:tab w:val="num" w:pos="540"/>
        </w:tabs>
        <w:ind w:left="540" w:hanging="360"/>
      </w:pPr>
      <w:rPr>
        <w:rFonts w:ascii="Arial" w:eastAsia="Gill Sans MT" w:hAnsi="Arial" w:cs="Arial" w:hint="default"/>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E126937"/>
    <w:multiLevelType w:val="hybridMultilevel"/>
    <w:tmpl w:val="7256EE46"/>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D63107"/>
    <w:multiLevelType w:val="hybridMultilevel"/>
    <w:tmpl w:val="0158C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FC0DCB"/>
    <w:multiLevelType w:val="hybridMultilevel"/>
    <w:tmpl w:val="C4AA3F52"/>
    <w:lvl w:ilvl="0" w:tplc="9970C6B0">
      <w:start w:val="1"/>
      <w:numFmt w:val="bullet"/>
      <w:lvlText w:val=""/>
      <w:lvlJc w:val="left"/>
      <w:pPr>
        <w:tabs>
          <w:tab w:val="num" w:pos="900"/>
        </w:tabs>
        <w:ind w:left="900" w:hanging="360"/>
      </w:pPr>
      <w:rPr>
        <w:rFonts w:ascii="Symbol" w:hAnsi="Symbol" w:hint="default"/>
        <w:color w:val="auto"/>
        <w:sz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6" w15:restartNumberingAfterBreak="0">
    <w:nsid w:val="480B1909"/>
    <w:multiLevelType w:val="hybridMultilevel"/>
    <w:tmpl w:val="2E2EE534"/>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18663F"/>
    <w:multiLevelType w:val="hybridMultilevel"/>
    <w:tmpl w:val="8D0ED574"/>
    <w:lvl w:ilvl="0" w:tplc="6CAED29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640098"/>
    <w:multiLevelType w:val="hybridMultilevel"/>
    <w:tmpl w:val="21922252"/>
    <w:lvl w:ilvl="0" w:tplc="0068D5F8">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9" w15:restartNumberingAfterBreak="0">
    <w:nsid w:val="530418BF"/>
    <w:multiLevelType w:val="multilevel"/>
    <w:tmpl w:val="21922252"/>
    <w:lvl w:ilvl="0">
      <w:numFmt w:val="bullet"/>
      <w:lvlText w:val="—"/>
      <w:lvlJc w:val="left"/>
      <w:pPr>
        <w:tabs>
          <w:tab w:val="num" w:pos="540"/>
        </w:tabs>
        <w:ind w:left="540" w:hanging="360"/>
      </w:pPr>
      <w:rPr>
        <w:rFonts w:ascii="Arial" w:eastAsia="Times New Roman" w:hAnsi="Arial" w:cs="Arial"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57C316D5"/>
    <w:multiLevelType w:val="hybridMultilevel"/>
    <w:tmpl w:val="3CC0E2D6"/>
    <w:lvl w:ilvl="0" w:tplc="62F24D20">
      <w:numFmt w:val="bullet"/>
      <w:lvlText w:val="—"/>
      <w:lvlJc w:val="left"/>
      <w:pPr>
        <w:tabs>
          <w:tab w:val="num" w:pos="765"/>
        </w:tabs>
        <w:ind w:left="765" w:hanging="4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05F4172"/>
    <w:multiLevelType w:val="hybridMultilevel"/>
    <w:tmpl w:val="2B04A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6464B2"/>
    <w:multiLevelType w:val="multilevel"/>
    <w:tmpl w:val="8D0ED574"/>
    <w:lvl w:ilvl="0">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2"/>
  </w:num>
  <w:num w:numId="3">
    <w:abstractNumId w:val="4"/>
  </w:num>
  <w:num w:numId="4">
    <w:abstractNumId w:val="8"/>
  </w:num>
  <w:num w:numId="5">
    <w:abstractNumId w:val="9"/>
  </w:num>
  <w:num w:numId="6">
    <w:abstractNumId w:val="1"/>
  </w:num>
  <w:num w:numId="7">
    <w:abstractNumId w:val="0"/>
  </w:num>
  <w:num w:numId="8">
    <w:abstractNumId w:val="10"/>
  </w:num>
  <w:num w:numId="9">
    <w:abstractNumId w:val="11"/>
  </w:num>
  <w:num w:numId="10">
    <w:abstractNumId w:val="2"/>
  </w:num>
  <w:num w:numId="11">
    <w:abstractNumId w:val="7"/>
  </w:num>
  <w:num w:numId="12">
    <w:abstractNumId w:val="13"/>
  </w:num>
  <w:num w:numId="13">
    <w:abstractNumId w:val="6"/>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DEA"/>
    <w:rsid w:val="00014948"/>
    <w:rsid w:val="00032660"/>
    <w:rsid w:val="000413D4"/>
    <w:rsid w:val="00044C7C"/>
    <w:rsid w:val="0005063F"/>
    <w:rsid w:val="00074370"/>
    <w:rsid w:val="00080E16"/>
    <w:rsid w:val="0009117B"/>
    <w:rsid w:val="000B545B"/>
    <w:rsid w:val="000F3C3A"/>
    <w:rsid w:val="000F6F8A"/>
    <w:rsid w:val="00111FE2"/>
    <w:rsid w:val="0013198E"/>
    <w:rsid w:val="0015568B"/>
    <w:rsid w:val="00184E09"/>
    <w:rsid w:val="0019392C"/>
    <w:rsid w:val="001A1716"/>
    <w:rsid w:val="001A2006"/>
    <w:rsid w:val="001A52D8"/>
    <w:rsid w:val="00211C30"/>
    <w:rsid w:val="00214014"/>
    <w:rsid w:val="00222B79"/>
    <w:rsid w:val="00234C9D"/>
    <w:rsid w:val="00237A4F"/>
    <w:rsid w:val="0024279F"/>
    <w:rsid w:val="00266BD0"/>
    <w:rsid w:val="00272715"/>
    <w:rsid w:val="00292BB4"/>
    <w:rsid w:val="002C0DEA"/>
    <w:rsid w:val="002D7B9D"/>
    <w:rsid w:val="002E1760"/>
    <w:rsid w:val="002E5AE4"/>
    <w:rsid w:val="002F29A7"/>
    <w:rsid w:val="00306710"/>
    <w:rsid w:val="0030702B"/>
    <w:rsid w:val="00317364"/>
    <w:rsid w:val="00340429"/>
    <w:rsid w:val="00346F6E"/>
    <w:rsid w:val="00347A2A"/>
    <w:rsid w:val="00352158"/>
    <w:rsid w:val="00357C92"/>
    <w:rsid w:val="003602F6"/>
    <w:rsid w:val="00371DC0"/>
    <w:rsid w:val="00373DD9"/>
    <w:rsid w:val="00375D0E"/>
    <w:rsid w:val="00381DF4"/>
    <w:rsid w:val="00382508"/>
    <w:rsid w:val="00382C72"/>
    <w:rsid w:val="00384375"/>
    <w:rsid w:val="00391959"/>
    <w:rsid w:val="00396EAB"/>
    <w:rsid w:val="003B1247"/>
    <w:rsid w:val="003B50F9"/>
    <w:rsid w:val="003D15BD"/>
    <w:rsid w:val="004161B5"/>
    <w:rsid w:val="00437FF5"/>
    <w:rsid w:val="00444065"/>
    <w:rsid w:val="004631D4"/>
    <w:rsid w:val="0047129A"/>
    <w:rsid w:val="004A344F"/>
    <w:rsid w:val="004F43A5"/>
    <w:rsid w:val="004F695F"/>
    <w:rsid w:val="005013E0"/>
    <w:rsid w:val="00506216"/>
    <w:rsid w:val="00527071"/>
    <w:rsid w:val="0053369A"/>
    <w:rsid w:val="005341AD"/>
    <w:rsid w:val="0054515E"/>
    <w:rsid w:val="00565DA4"/>
    <w:rsid w:val="00572EA1"/>
    <w:rsid w:val="005803F8"/>
    <w:rsid w:val="00584F29"/>
    <w:rsid w:val="00587382"/>
    <w:rsid w:val="00596CD2"/>
    <w:rsid w:val="005D01EF"/>
    <w:rsid w:val="005F7B38"/>
    <w:rsid w:val="00603441"/>
    <w:rsid w:val="00612072"/>
    <w:rsid w:val="00615458"/>
    <w:rsid w:val="00616F05"/>
    <w:rsid w:val="00632F46"/>
    <w:rsid w:val="00635619"/>
    <w:rsid w:val="0066235F"/>
    <w:rsid w:val="006662DC"/>
    <w:rsid w:val="006930EC"/>
    <w:rsid w:val="006C2AEB"/>
    <w:rsid w:val="006C3311"/>
    <w:rsid w:val="006C6890"/>
    <w:rsid w:val="006D1EE9"/>
    <w:rsid w:val="006D3BF7"/>
    <w:rsid w:val="0073125E"/>
    <w:rsid w:val="00732408"/>
    <w:rsid w:val="007355E4"/>
    <w:rsid w:val="007456A2"/>
    <w:rsid w:val="00752172"/>
    <w:rsid w:val="00754582"/>
    <w:rsid w:val="00756A3A"/>
    <w:rsid w:val="00772D57"/>
    <w:rsid w:val="0077629A"/>
    <w:rsid w:val="007819F0"/>
    <w:rsid w:val="007B037B"/>
    <w:rsid w:val="007B47B8"/>
    <w:rsid w:val="007C7AF6"/>
    <w:rsid w:val="007D728C"/>
    <w:rsid w:val="007D7355"/>
    <w:rsid w:val="008142D1"/>
    <w:rsid w:val="008457AB"/>
    <w:rsid w:val="00876C63"/>
    <w:rsid w:val="0088733E"/>
    <w:rsid w:val="008930C1"/>
    <w:rsid w:val="008A1D29"/>
    <w:rsid w:val="008D2D3A"/>
    <w:rsid w:val="008E4A99"/>
    <w:rsid w:val="008F32D4"/>
    <w:rsid w:val="0091421B"/>
    <w:rsid w:val="009145FE"/>
    <w:rsid w:val="00914FB5"/>
    <w:rsid w:val="00917407"/>
    <w:rsid w:val="00923DC9"/>
    <w:rsid w:val="00947420"/>
    <w:rsid w:val="00962852"/>
    <w:rsid w:val="00971336"/>
    <w:rsid w:val="00996CF5"/>
    <w:rsid w:val="00997269"/>
    <w:rsid w:val="009A11C6"/>
    <w:rsid w:val="009B1FC4"/>
    <w:rsid w:val="009B2AB3"/>
    <w:rsid w:val="009B7AD6"/>
    <w:rsid w:val="009D1240"/>
    <w:rsid w:val="009F60AE"/>
    <w:rsid w:val="00A25868"/>
    <w:rsid w:val="00A30C5C"/>
    <w:rsid w:val="00A366F5"/>
    <w:rsid w:val="00A46C25"/>
    <w:rsid w:val="00A65A23"/>
    <w:rsid w:val="00A76665"/>
    <w:rsid w:val="00A95CC7"/>
    <w:rsid w:val="00AA107B"/>
    <w:rsid w:val="00AA3FD3"/>
    <w:rsid w:val="00AA4496"/>
    <w:rsid w:val="00AC46EA"/>
    <w:rsid w:val="00AD264E"/>
    <w:rsid w:val="00AE2382"/>
    <w:rsid w:val="00AE28F9"/>
    <w:rsid w:val="00B14687"/>
    <w:rsid w:val="00B2341B"/>
    <w:rsid w:val="00B316A9"/>
    <w:rsid w:val="00B45AB9"/>
    <w:rsid w:val="00B47C48"/>
    <w:rsid w:val="00B52D63"/>
    <w:rsid w:val="00B90B4A"/>
    <w:rsid w:val="00BA5526"/>
    <w:rsid w:val="00BB10F4"/>
    <w:rsid w:val="00BC1078"/>
    <w:rsid w:val="00BC11F0"/>
    <w:rsid w:val="00BC1449"/>
    <w:rsid w:val="00BC362B"/>
    <w:rsid w:val="00BE00DD"/>
    <w:rsid w:val="00BE1202"/>
    <w:rsid w:val="00BE5868"/>
    <w:rsid w:val="00BF1DD2"/>
    <w:rsid w:val="00C05A92"/>
    <w:rsid w:val="00C11E92"/>
    <w:rsid w:val="00C12EAD"/>
    <w:rsid w:val="00C32CCD"/>
    <w:rsid w:val="00C617E0"/>
    <w:rsid w:val="00C64EC1"/>
    <w:rsid w:val="00C6542A"/>
    <w:rsid w:val="00C67245"/>
    <w:rsid w:val="00C77A66"/>
    <w:rsid w:val="00C77CE1"/>
    <w:rsid w:val="00CC3B05"/>
    <w:rsid w:val="00CD4B42"/>
    <w:rsid w:val="00D64AF1"/>
    <w:rsid w:val="00D7130B"/>
    <w:rsid w:val="00D71A38"/>
    <w:rsid w:val="00D71DB6"/>
    <w:rsid w:val="00DB6A7D"/>
    <w:rsid w:val="00DD2EAB"/>
    <w:rsid w:val="00DE7B1A"/>
    <w:rsid w:val="00E1483F"/>
    <w:rsid w:val="00E236D0"/>
    <w:rsid w:val="00E43D35"/>
    <w:rsid w:val="00E6691C"/>
    <w:rsid w:val="00E66C7D"/>
    <w:rsid w:val="00E91BB4"/>
    <w:rsid w:val="00EB6D00"/>
    <w:rsid w:val="00EC447D"/>
    <w:rsid w:val="00ED3D9B"/>
    <w:rsid w:val="00EE5C41"/>
    <w:rsid w:val="00F16BD2"/>
    <w:rsid w:val="00F2026C"/>
    <w:rsid w:val="00F4577C"/>
    <w:rsid w:val="00F45CED"/>
    <w:rsid w:val="00F507B3"/>
    <w:rsid w:val="00F55825"/>
    <w:rsid w:val="00F62D0F"/>
    <w:rsid w:val="00F66CF6"/>
    <w:rsid w:val="00F81C28"/>
    <w:rsid w:val="00FB4788"/>
    <w:rsid w:val="00FD557A"/>
    <w:rsid w:val="00FF6839"/>
    <w:rsid w:val="00FF7B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4513"/>
    <o:shapelayout v:ext="edit">
      <o:idmap v:ext="edit" data="1"/>
    </o:shapelayout>
  </w:shapeDefaults>
  <w:decimalSymbol w:val=","/>
  <w:listSeparator w:val=";"/>
  <w14:docId w14:val="0F462618"/>
  <w15:chartTrackingRefBased/>
  <w15:docId w15:val="{063235D0-75E7-4347-B4FC-23274611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E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C0DEA"/>
    <w:pPr>
      <w:tabs>
        <w:tab w:val="center" w:pos="4252"/>
        <w:tab w:val="right" w:pos="8504"/>
      </w:tabs>
    </w:pPr>
  </w:style>
  <w:style w:type="paragraph" w:styleId="Piedepgina">
    <w:name w:val="footer"/>
    <w:basedOn w:val="Normal"/>
    <w:rsid w:val="002C0DEA"/>
    <w:pPr>
      <w:tabs>
        <w:tab w:val="center" w:pos="4252"/>
        <w:tab w:val="right" w:pos="8504"/>
      </w:tabs>
    </w:pPr>
  </w:style>
  <w:style w:type="table" w:styleId="Tablaconcuadrcula">
    <w:name w:val="Table Grid"/>
    <w:basedOn w:val="Tablanormal"/>
    <w:rsid w:val="002C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D3D9B"/>
    <w:rPr>
      <w:rFonts w:ascii="Segoe UI" w:hAnsi="Segoe UI" w:cs="Segoe UI"/>
      <w:sz w:val="18"/>
      <w:szCs w:val="18"/>
    </w:rPr>
  </w:style>
  <w:style w:type="character" w:customStyle="1" w:styleId="TextodegloboCar">
    <w:name w:val="Texto de globo Car"/>
    <w:link w:val="Textodeglobo"/>
    <w:rsid w:val="00ED3D9B"/>
    <w:rPr>
      <w:rFonts w:ascii="Segoe UI" w:hAnsi="Segoe UI" w:cs="Segoe UI"/>
      <w:sz w:val="18"/>
      <w:szCs w:val="18"/>
    </w:rPr>
  </w:style>
  <w:style w:type="paragraph" w:customStyle="1" w:styleId="Default">
    <w:name w:val="Default"/>
    <w:basedOn w:val="Normal"/>
    <w:rsid w:val="00A65A23"/>
    <w:pPr>
      <w:autoSpaceDE w:val="0"/>
      <w:autoSpaceDN w:val="0"/>
    </w:pPr>
    <w:rPr>
      <w:rFonts w:ascii="Arial Unicode MS" w:eastAsia="Calibri" w:hAnsi="Arial Unicode MS"/>
      <w:color w:val="000000"/>
    </w:rPr>
  </w:style>
  <w:style w:type="character" w:styleId="Hipervnculo">
    <w:name w:val="Hyperlink"/>
    <w:basedOn w:val="Fuentedeprrafopredeter"/>
    <w:rsid w:val="00032660"/>
    <w:rPr>
      <w:color w:val="0563C1" w:themeColor="hyperlink"/>
      <w:u w:val="single"/>
    </w:rPr>
  </w:style>
  <w:style w:type="paragraph" w:styleId="Sangra2detindependiente">
    <w:name w:val="Body Text Indent 2"/>
    <w:basedOn w:val="Normal"/>
    <w:link w:val="Sangra2detindependienteCar"/>
    <w:rsid w:val="00AC46EA"/>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AC46EA"/>
  </w:style>
  <w:style w:type="character" w:styleId="Textoennegrita">
    <w:name w:val="Strong"/>
    <w:qFormat/>
    <w:rsid w:val="00AC46EA"/>
    <w:rPr>
      <w:b/>
      <w:bCs/>
    </w:rPr>
  </w:style>
  <w:style w:type="paragraph" w:customStyle="1" w:styleId="parrafo21">
    <w:name w:val="parrafo_21"/>
    <w:basedOn w:val="Normal"/>
    <w:rsid w:val="00AC46EA"/>
    <w:pPr>
      <w:spacing w:before="360" w:after="180"/>
      <w:ind w:firstLine="360"/>
      <w:jc w:val="both"/>
    </w:pPr>
    <w:rPr>
      <w:sz w:val="20"/>
      <w:szCs w:val="20"/>
    </w:rPr>
  </w:style>
  <w:style w:type="paragraph" w:styleId="Textoindependiente">
    <w:name w:val="Body Text"/>
    <w:basedOn w:val="Normal"/>
    <w:link w:val="TextoindependienteCar"/>
    <w:rsid w:val="00772D57"/>
    <w:pPr>
      <w:spacing w:after="120"/>
    </w:pPr>
  </w:style>
  <w:style w:type="character" w:customStyle="1" w:styleId="TextoindependienteCar">
    <w:name w:val="Texto independiente Car"/>
    <w:basedOn w:val="Fuentedeprrafopredeter"/>
    <w:link w:val="Textoindependiente"/>
    <w:rsid w:val="00772D57"/>
    <w:rPr>
      <w:sz w:val="24"/>
      <w:szCs w:val="24"/>
    </w:rPr>
  </w:style>
  <w:style w:type="paragraph" w:styleId="Prrafodelista">
    <w:name w:val="List Paragraph"/>
    <w:basedOn w:val="Normal"/>
    <w:uiPriority w:val="34"/>
    <w:qFormat/>
    <w:rsid w:val="009628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3625">
      <w:bodyDiv w:val="1"/>
      <w:marLeft w:val="0"/>
      <w:marRight w:val="0"/>
      <w:marTop w:val="0"/>
      <w:marBottom w:val="0"/>
      <w:divBdr>
        <w:top w:val="none" w:sz="0" w:space="0" w:color="auto"/>
        <w:left w:val="none" w:sz="0" w:space="0" w:color="auto"/>
        <w:bottom w:val="none" w:sz="0" w:space="0" w:color="auto"/>
        <w:right w:val="none" w:sz="0" w:space="0" w:color="auto"/>
      </w:divBdr>
    </w:div>
    <w:div w:id="182868131">
      <w:bodyDiv w:val="1"/>
      <w:marLeft w:val="0"/>
      <w:marRight w:val="0"/>
      <w:marTop w:val="0"/>
      <w:marBottom w:val="0"/>
      <w:divBdr>
        <w:top w:val="none" w:sz="0" w:space="0" w:color="auto"/>
        <w:left w:val="none" w:sz="0" w:space="0" w:color="auto"/>
        <w:bottom w:val="none" w:sz="0" w:space="0" w:color="auto"/>
        <w:right w:val="none" w:sz="0" w:space="0" w:color="auto"/>
      </w:divBdr>
    </w:div>
    <w:div w:id="190048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76DC5-8979-4DF0-AB68-07B852145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4427</Words>
  <Characters>24015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Orden INN/</vt:lpstr>
    </vt:vector>
  </TitlesOfParts>
  <Company>Gobierno de Cantabria</Company>
  <LinksUpToDate>false</LinksUpToDate>
  <CharactersWithSpaces>28386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dc:title>
  <dc:subject/>
  <dc:creator>del Hoyo Bilbao María Fátima</dc:creator>
  <cp:keywords/>
  <dc:description/>
  <cp:lastModifiedBy>Gómez González María del Carmen</cp:lastModifiedBy>
  <cp:revision>4</cp:revision>
  <cp:lastPrinted>2021-07-23T08:19:00Z</cp:lastPrinted>
  <dcterms:created xsi:type="dcterms:W3CDTF">2021-07-23T07:39:00Z</dcterms:created>
  <dcterms:modified xsi:type="dcterms:W3CDTF">2021-07-23T08:21:00Z</dcterms:modified>
</cp:coreProperties>
</file>