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230E2A" w:rsidRDefault="00230E2A">
      <w:pPr>
        <w:jc w:val="right"/>
        <w:rPr>
          <w:color w:val="5B9BD5"/>
        </w:rPr>
      </w:pPr>
    </w:p>
    <w:p w14:paraId="00000002" w14:textId="77777777" w:rsidR="00230E2A" w:rsidRDefault="00230E2A">
      <w:pPr>
        <w:jc w:val="right"/>
        <w:rPr>
          <w:color w:val="CC0000"/>
          <w:sz w:val="32"/>
          <w:szCs w:val="32"/>
        </w:rPr>
      </w:pPr>
    </w:p>
    <w:p w14:paraId="00000003" w14:textId="77777777" w:rsidR="00230E2A" w:rsidRDefault="00230E2A">
      <w:pPr>
        <w:jc w:val="right"/>
        <w:rPr>
          <w:color w:val="CC0000"/>
          <w:sz w:val="32"/>
          <w:szCs w:val="32"/>
        </w:rPr>
      </w:pPr>
    </w:p>
    <w:p w14:paraId="00000004" w14:textId="77777777" w:rsidR="00230E2A" w:rsidRDefault="006E3A4C">
      <w:pPr>
        <w:jc w:val="right"/>
        <w:rPr>
          <w:color w:val="CC0000"/>
          <w:sz w:val="32"/>
          <w:szCs w:val="32"/>
        </w:rPr>
      </w:pPr>
      <w:r>
        <w:rPr>
          <w:color w:val="CC0000"/>
          <w:sz w:val="32"/>
          <w:szCs w:val="32"/>
        </w:rPr>
        <w:t>Anexo 09</w:t>
      </w:r>
    </w:p>
    <w:p w14:paraId="00000005" w14:textId="77777777" w:rsidR="00230E2A" w:rsidRDefault="006E3A4C">
      <w:pPr>
        <w:jc w:val="right"/>
        <w:rPr>
          <w:color w:val="CC0000"/>
          <w:sz w:val="32"/>
          <w:szCs w:val="32"/>
        </w:rPr>
      </w:pPr>
      <w:r>
        <w:rPr>
          <w:color w:val="CC0000"/>
          <w:sz w:val="32"/>
          <w:szCs w:val="32"/>
        </w:rPr>
        <w:t>Anexo II de la convocatoria</w:t>
      </w:r>
    </w:p>
    <w:p w14:paraId="00000006" w14:textId="77777777" w:rsidR="00230E2A" w:rsidRDefault="006E3A4C">
      <w:pPr>
        <w:widowControl/>
        <w:pBdr>
          <w:top w:val="nil"/>
          <w:left w:val="nil"/>
          <w:bottom w:val="nil"/>
          <w:right w:val="nil"/>
          <w:between w:val="nil"/>
        </w:pBdr>
        <w:spacing w:before="1540" w:after="240" w:line="240" w:lineRule="auto"/>
        <w:jc w:val="center"/>
        <w:rPr>
          <w:rFonts w:ascii="Calibri" w:eastAsia="Calibri" w:hAnsi="Calibri" w:cs="Calibri"/>
          <w:color w:val="5B9BD5"/>
          <w:sz w:val="28"/>
          <w:szCs w:val="28"/>
        </w:rPr>
      </w:pPr>
      <w:r>
        <w:rPr>
          <w:rFonts w:ascii="Arial Narrow" w:eastAsia="Arial Narrow" w:hAnsi="Arial Narrow" w:cs="Arial Narrow"/>
          <w:b/>
          <w:noProof/>
          <w:color w:val="404040"/>
          <w:sz w:val="44"/>
          <w:szCs w:val="44"/>
        </w:rPr>
        <w:drawing>
          <wp:inline distT="0" distB="0" distL="0" distR="0">
            <wp:extent cx="3657600" cy="723600"/>
            <wp:effectExtent l="0" t="0" r="0" b="0"/>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657600" cy="723600"/>
                    </a:xfrm>
                    <a:prstGeom prst="rect">
                      <a:avLst/>
                    </a:prstGeom>
                    <a:ln/>
                  </pic:spPr>
                </pic:pic>
              </a:graphicData>
            </a:graphic>
          </wp:inline>
        </w:drawing>
      </w:r>
    </w:p>
    <w:p w14:paraId="00000007" w14:textId="77777777" w:rsidR="00230E2A" w:rsidRDefault="006E3A4C">
      <w:pPr>
        <w:widowControl/>
        <w:pBdr>
          <w:top w:val="nil"/>
          <w:left w:val="nil"/>
          <w:bottom w:val="nil"/>
          <w:right w:val="nil"/>
          <w:between w:val="nil"/>
        </w:pBdr>
        <w:spacing w:before="480" w:line="240" w:lineRule="auto"/>
        <w:jc w:val="center"/>
        <w:rPr>
          <w:rFonts w:ascii="Calibri" w:eastAsia="Calibri" w:hAnsi="Calibri" w:cs="Calibri"/>
          <w:b/>
          <w:color w:val="FF0000"/>
          <w:sz w:val="22"/>
          <w:szCs w:val="22"/>
        </w:rPr>
      </w:pPr>
      <w:r>
        <w:br w:type="page"/>
      </w:r>
      <w:r>
        <w:rPr>
          <w:noProof/>
        </w:rPr>
        <mc:AlternateContent>
          <mc:Choice Requires="wps">
            <w:drawing>
              <wp:anchor distT="0" distB="0" distL="0" distR="0" simplePos="0" relativeHeight="251658240" behindDoc="0" locked="0" layoutInCell="1" hidden="0" allowOverlap="1">
                <wp:simplePos x="0" y="0"/>
                <wp:positionH relativeFrom="column">
                  <wp:posOffset>-634999</wp:posOffset>
                </wp:positionH>
                <wp:positionV relativeFrom="paragraph">
                  <wp:posOffset>990600</wp:posOffset>
                </wp:positionV>
                <wp:extent cx="7537376" cy="1323975"/>
                <wp:effectExtent l="0" t="0" r="0" b="0"/>
                <wp:wrapSquare wrapText="bothSides" distT="0" distB="0" distL="0" distR="0"/>
                <wp:docPr id="9" name="Rectángulo 9"/>
                <wp:cNvGraphicFramePr/>
                <a:graphic xmlns:a="http://schemas.openxmlformats.org/drawingml/2006/main">
                  <a:graphicData uri="http://schemas.microsoft.com/office/word/2010/wordprocessingShape">
                    <wps:wsp>
                      <wps:cNvSpPr/>
                      <wps:spPr>
                        <a:xfrm>
                          <a:off x="1582075" y="3122775"/>
                          <a:ext cx="7527851" cy="1314450"/>
                        </a:xfrm>
                        <a:prstGeom prst="rect">
                          <a:avLst/>
                        </a:prstGeom>
                        <a:solidFill>
                          <a:srgbClr val="CC0000"/>
                        </a:solidFill>
                        <a:ln>
                          <a:noFill/>
                        </a:ln>
                      </wps:spPr>
                      <wps:txbx>
                        <w:txbxContent>
                          <w:p w14:paraId="0781F889" w14:textId="77777777" w:rsidR="00230E2A" w:rsidRDefault="006E3A4C">
                            <w:pPr>
                              <w:spacing w:line="240" w:lineRule="auto"/>
                              <w:jc w:val="center"/>
                              <w:textDirection w:val="btLr"/>
                            </w:pPr>
                            <w:r>
                              <w:rPr>
                                <w:rFonts w:ascii="Calibri" w:eastAsia="Calibri" w:hAnsi="Calibri" w:cs="Calibri"/>
                                <w:color w:val="FFFFFF"/>
                                <w:sz w:val="40"/>
                              </w:rPr>
                              <w:t>DECLARACIONES RESPONSABLES</w:t>
                            </w:r>
                          </w:p>
                          <w:p w14:paraId="20284CBB" w14:textId="77777777" w:rsidR="00230E2A" w:rsidRDefault="006E3A4C">
                            <w:pPr>
                              <w:spacing w:line="240" w:lineRule="auto"/>
                              <w:jc w:val="center"/>
                              <w:textDirection w:val="btLr"/>
                            </w:pPr>
                            <w:r>
                              <w:rPr>
                                <w:rFonts w:ascii="Calibri" w:eastAsia="Calibri" w:hAnsi="Calibri" w:cs="Calibri"/>
                                <w:color w:val="FFFFFF"/>
                                <w:sz w:val="36"/>
                              </w:rPr>
                              <w:t xml:space="preserve">Condiciones de participación </w:t>
                            </w:r>
                          </w:p>
                          <w:p w14:paraId="451454CF" w14:textId="77777777" w:rsidR="00230E2A" w:rsidRDefault="006E3A4C">
                            <w:pPr>
                              <w:spacing w:line="240" w:lineRule="auto"/>
                              <w:jc w:val="center"/>
                              <w:textDirection w:val="btLr"/>
                            </w:pPr>
                            <w:r>
                              <w:rPr>
                                <w:rFonts w:ascii="Calibri" w:eastAsia="Calibri" w:hAnsi="Calibri" w:cs="Calibri"/>
                                <w:color w:val="FFFFFF"/>
                                <w:sz w:val="36"/>
                              </w:rPr>
                              <w:t xml:space="preserve">Ayudas </w:t>
                            </w:r>
                            <w:r>
                              <w:rPr>
                                <w:rFonts w:ascii="Calibri" w:eastAsia="Calibri" w:hAnsi="Calibri" w:cs="Calibri"/>
                                <w:i/>
                                <w:color w:val="FFFFFF"/>
                                <w:sz w:val="36"/>
                              </w:rPr>
                              <w:t>de minimis</w:t>
                            </w:r>
                          </w:p>
                          <w:p w14:paraId="38066FDA" w14:textId="77777777" w:rsidR="00230E2A" w:rsidRDefault="006E3A4C">
                            <w:pPr>
                              <w:spacing w:line="240" w:lineRule="auto"/>
                              <w:jc w:val="center"/>
                              <w:textDirection w:val="btLr"/>
                            </w:pPr>
                            <w:r>
                              <w:rPr>
                                <w:rFonts w:ascii="Calibri" w:eastAsia="Calibri" w:hAnsi="Calibri" w:cs="Calibri"/>
                                <w:color w:val="FFFFFF"/>
                                <w:sz w:val="36"/>
                              </w:rPr>
                              <w:t>Condición de PYME</w:t>
                            </w:r>
                          </w:p>
                        </w:txbxContent>
                      </wps:txbx>
                      <wps:bodyPr spcFirstLastPara="1" wrap="square" lIns="91425" tIns="45700" rIns="91425" bIns="45700" anchor="t" anchorCtr="0">
                        <a:noAutofit/>
                      </wps:bodyPr>
                    </wps:wsp>
                  </a:graphicData>
                </a:graphic>
              </wp:anchor>
            </w:drawing>
          </mc:Choice>
          <mc:Fallback>
            <w:pict>
              <v:rect id="Rectángulo 9" o:spid="_x0000_s1026" style="position:absolute;left:0;text-align:left;margin-left:-50pt;margin-top:78pt;width:593.5pt;height:104.2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" fillcolor="#c00" stroked="f">
                <v:textbox inset="2.53958mm,1.2694mm,2.53958mm,1.2694mm">
                  <w:txbxContent>
                    <w:p w14:paraId="0781F889" w14:textId="77777777" w:rsidR="00230E2A" w:rsidRDefault="006E3A4C">
                      <w:pPr>
                        <w:spacing w:line="240" w:lineRule="auto"/>
                        <w:jc w:val="center"/>
                        <w:textDirection w:val="btLr"/>
                      </w:pPr>
                      <w:r>
                        <w:rPr>
                          <w:rFonts w:ascii="Calibri" w:eastAsia="Calibri" w:hAnsi="Calibri" w:cs="Calibri"/>
                          <w:color w:val="FFFFFF"/>
                          <w:sz w:val="40"/>
                        </w:rPr>
                        <w:t>DECLARACIONES RESPONSABLES</w:t>
                      </w:r>
                    </w:p>
                    <w:p w14:paraId="20284CBB" w14:textId="77777777" w:rsidR="00230E2A" w:rsidRDefault="006E3A4C">
                      <w:pPr>
                        <w:spacing w:line="240" w:lineRule="auto"/>
                        <w:jc w:val="center"/>
                        <w:textDirection w:val="btLr"/>
                      </w:pPr>
                      <w:r>
                        <w:rPr>
                          <w:rFonts w:ascii="Calibri" w:eastAsia="Calibri" w:hAnsi="Calibri" w:cs="Calibri"/>
                          <w:color w:val="FFFFFF"/>
                          <w:sz w:val="36"/>
                        </w:rPr>
                        <w:t xml:space="preserve">Condiciones de participación </w:t>
                      </w:r>
                    </w:p>
                    <w:p w14:paraId="451454CF" w14:textId="77777777" w:rsidR="00230E2A" w:rsidRDefault="006E3A4C">
                      <w:pPr>
                        <w:spacing w:line="240" w:lineRule="auto"/>
                        <w:jc w:val="center"/>
                        <w:textDirection w:val="btLr"/>
                      </w:pPr>
                      <w:r>
                        <w:rPr>
                          <w:rFonts w:ascii="Calibri" w:eastAsia="Calibri" w:hAnsi="Calibri" w:cs="Calibri"/>
                          <w:color w:val="FFFFFF"/>
                          <w:sz w:val="36"/>
                        </w:rPr>
                        <w:t xml:space="preserve">Ayudas </w:t>
                      </w:r>
                      <w:r>
                        <w:rPr>
                          <w:rFonts w:ascii="Calibri" w:eastAsia="Calibri" w:hAnsi="Calibri" w:cs="Calibri"/>
                          <w:i/>
                          <w:color w:val="FFFFFF"/>
                          <w:sz w:val="36"/>
                        </w:rPr>
                        <w:t>de minimis</w:t>
                      </w:r>
                    </w:p>
                    <w:p w14:paraId="38066FDA" w14:textId="77777777" w:rsidR="00230E2A" w:rsidRDefault="006E3A4C">
                      <w:pPr>
                        <w:spacing w:line="240" w:lineRule="auto"/>
                        <w:jc w:val="center"/>
                        <w:textDirection w:val="btLr"/>
                      </w:pPr>
                      <w:r>
                        <w:rPr>
                          <w:rFonts w:ascii="Calibri" w:eastAsia="Calibri" w:hAnsi="Calibri" w:cs="Calibri"/>
                          <w:color w:val="FFFFFF"/>
                          <w:sz w:val="36"/>
                        </w:rPr>
                        <w:t>Condición de PYME</w:t>
                      </w:r>
                    </w:p>
                  </w:txbxContent>
                </v:textbox>
                <w10:wrap type="square"/>
              </v:rect>
            </w:pict>
          </mc:Fallback>
        </mc:AlternateContent>
      </w:r>
    </w:p>
    <w:p w14:paraId="00000008" w14:textId="77777777" w:rsidR="00230E2A" w:rsidRDefault="006E3A4C">
      <w:pPr>
        <w:widowControl/>
        <w:pBdr>
          <w:top w:val="nil"/>
          <w:left w:val="nil"/>
          <w:bottom w:val="nil"/>
          <w:right w:val="nil"/>
          <w:between w:val="nil"/>
        </w:pBdr>
        <w:tabs>
          <w:tab w:val="left" w:pos="690"/>
          <w:tab w:val="center" w:pos="4677"/>
        </w:tabs>
        <w:spacing w:before="480" w:line="240" w:lineRule="auto"/>
        <w:jc w:val="left"/>
        <w:rPr>
          <w:rFonts w:ascii="Calibri" w:eastAsia="Calibri" w:hAnsi="Calibri" w:cs="Calibri"/>
          <w:b/>
          <w:color w:val="000000"/>
          <w:sz w:val="28"/>
          <w:szCs w:val="28"/>
        </w:rPr>
      </w:pPr>
      <w:r>
        <w:rPr>
          <w:rFonts w:ascii="Calibri" w:eastAsia="Calibri" w:hAnsi="Calibri" w:cs="Calibri"/>
          <w:b/>
          <w:color w:val="000000"/>
          <w:sz w:val="28"/>
          <w:szCs w:val="28"/>
        </w:rPr>
        <w:lastRenderedPageBreak/>
        <w:tab/>
      </w:r>
      <w:r>
        <w:rPr>
          <w:rFonts w:ascii="Calibri" w:eastAsia="Calibri" w:hAnsi="Calibri" w:cs="Calibri"/>
          <w:b/>
          <w:color w:val="000000"/>
          <w:sz w:val="28"/>
          <w:szCs w:val="28"/>
        </w:rPr>
        <w:tab/>
        <w:t>DECLARACIONES RESPONSABLES</w:t>
      </w:r>
      <w:r>
        <w:rPr>
          <w:rFonts w:ascii="Calibri" w:eastAsia="Calibri" w:hAnsi="Calibri" w:cs="Calibri"/>
          <w:b/>
          <w:color w:val="000000"/>
          <w:sz w:val="28"/>
          <w:szCs w:val="28"/>
        </w:rPr>
        <w:br/>
      </w:r>
    </w:p>
    <w:p w14:paraId="00000009" w14:textId="77777777" w:rsidR="00230E2A" w:rsidRDefault="006E3A4C">
      <w:pPr>
        <w:widowControl/>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 y CERTIFICA:</w:t>
      </w:r>
    </w:p>
    <w:p w14:paraId="0000000A" w14:textId="77777777" w:rsidR="00230E2A" w:rsidRDefault="006E3A4C">
      <w:pPr>
        <w:widowControl/>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14:paraId="0000000B" w14:textId="77777777" w:rsidR="00230E2A" w:rsidRDefault="006E3A4C">
      <w:pPr>
        <w:widowControl/>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14:paraId="0000000C" w14:textId="77777777" w:rsidR="00230E2A" w:rsidRDefault="006E3A4C">
      <w:pPr>
        <w:widowControl/>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14:paraId="0000000D" w14:textId="77777777" w:rsidR="00230E2A" w:rsidRDefault="006E3A4C">
      <w:pPr>
        <w:widowControl/>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p>
    <w:p w14:paraId="0000000E" w14:textId="77777777" w:rsidR="00230E2A" w:rsidRDefault="00230E2A">
      <w:pPr>
        <w:widowControl/>
        <w:spacing w:line="259" w:lineRule="auto"/>
        <w:rPr>
          <w:rFonts w:ascii="Calibri" w:eastAsia="Calibri" w:hAnsi="Calibri" w:cs="Calibri"/>
          <w:sz w:val="22"/>
          <w:szCs w:val="22"/>
        </w:rPr>
      </w:pPr>
    </w:p>
    <w:p w14:paraId="0000000F" w14:textId="77777777" w:rsidR="00230E2A" w:rsidRDefault="006E3A4C">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color w:val="000000"/>
          <w:sz w:val="24"/>
          <w:szCs w:val="24"/>
        </w:rPr>
      </w:pPr>
      <w:r>
        <w:rPr>
          <w:rFonts w:ascii="Calibri" w:eastAsia="Calibri" w:hAnsi="Calibri" w:cs="Calibri"/>
          <w:b/>
          <w:color w:val="FFFFFF"/>
          <w:sz w:val="24"/>
          <w:szCs w:val="24"/>
        </w:rPr>
        <w:t xml:space="preserve">DECLARACIÓN JURADA DEL CUMPLIMIENTO DE LAS CONDICIONES DE PARTICIPACIÓN </w:t>
      </w:r>
    </w:p>
    <w:p w14:paraId="00000010" w14:textId="77777777" w:rsidR="00230E2A" w:rsidRDefault="006E3A4C">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sz w:val="22"/>
          <w:szCs w:val="22"/>
        </w:rPr>
      </w:pPr>
      <w:r>
        <w:rPr>
          <w:rFonts w:ascii="Calibri" w:eastAsia="Calibri" w:hAnsi="Calibri" w:cs="Calibri"/>
          <w:color w:val="000000"/>
          <w:sz w:val="22"/>
          <w:szCs w:val="22"/>
        </w:rPr>
        <w:t xml:space="preserve">Declaro que soy conocedor/a de las bases reguladoras de la convocatoria, aceptando íntegramente su contenido. Asimismo, declaro que los datos indicados en el formulario de identificación de empresa son veraces y responden a la realidad de la empresa y que </w:t>
      </w:r>
      <w:r>
        <w:rPr>
          <w:rFonts w:ascii="Calibri" w:eastAsia="Calibri" w:hAnsi="Calibri" w:cs="Calibri"/>
          <w:color w:val="000000"/>
          <w:sz w:val="22"/>
          <w:szCs w:val="22"/>
        </w:rPr>
        <w:t>ésta cumple con los requerimientos en las mismas señalados.</w:t>
      </w:r>
    </w:p>
    <w:p w14:paraId="00000011" w14:textId="77777777" w:rsidR="00230E2A" w:rsidRDefault="006E3A4C">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b/>
          <w:i/>
          <w:color w:val="000000"/>
          <w:sz w:val="22"/>
          <w:szCs w:val="22"/>
        </w:rPr>
      </w:pPr>
      <w:r>
        <w:rPr>
          <w:rFonts w:ascii="Calibri" w:eastAsia="Calibri" w:hAnsi="Calibri" w:cs="Calibri"/>
          <w:color w:val="000000"/>
          <w:sz w:val="22"/>
          <w:szCs w:val="22"/>
        </w:rPr>
        <w:t xml:space="preserve">Declaro que la empresa a la que represento </w:t>
      </w:r>
      <w:r>
        <w:rPr>
          <w:rFonts w:ascii="Calibri" w:eastAsia="Calibri" w:hAnsi="Calibri" w:cs="Calibri"/>
          <w:b/>
          <w:color w:val="000000"/>
          <w:sz w:val="22"/>
          <w:szCs w:val="22"/>
        </w:rPr>
        <w:t>no se encuentra incursa</w:t>
      </w:r>
      <w:r>
        <w:rPr>
          <w:rFonts w:ascii="Calibri" w:eastAsia="Calibri" w:hAnsi="Calibri" w:cs="Calibri"/>
          <w:color w:val="000000"/>
          <w:sz w:val="22"/>
          <w:szCs w:val="22"/>
        </w:rPr>
        <w:t xml:space="preserve"> en ninguna de las prohibiciones a que hace referencia el artículo 13 de la Ley 38/2003, de 17 de noviembre, General de Subvenciones, o normativa aplicable en la materia propia de la Comunidad Autónoma correspondiente.</w:t>
      </w:r>
    </w:p>
    <w:p w14:paraId="00000012" w14:textId="77777777" w:rsidR="00230E2A" w:rsidRDefault="006E3A4C">
      <w:pPr>
        <w:widowControl/>
        <w:numPr>
          <w:ilvl w:val="0"/>
          <w:numId w:val="7"/>
        </w:numPr>
        <w:pBdr>
          <w:top w:val="nil"/>
          <w:left w:val="nil"/>
          <w:bottom w:val="nil"/>
          <w:right w:val="nil"/>
          <w:between w:val="nil"/>
        </w:pBdr>
        <w:spacing w:before="240" w:after="12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Declaro que la empresa está dada de a</w:t>
      </w:r>
      <w:r>
        <w:rPr>
          <w:rFonts w:ascii="Calibri" w:eastAsia="Calibri" w:hAnsi="Calibri" w:cs="Calibri"/>
          <w:color w:val="000000"/>
          <w:sz w:val="22"/>
          <w:szCs w:val="22"/>
        </w:rPr>
        <w:t xml:space="preserve">lta en el Censo del IAE en el epígrafe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shd w:val="clear" w:color="auto" w:fill="F2F2F2"/>
        </w:rPr>
        <w:t xml:space="preserve">…………… </w:t>
      </w:r>
      <w:r>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en el momento de presentación de la solicitud, </w:t>
      </w:r>
      <w:r>
        <w:rPr>
          <w:rFonts w:ascii="Calibri" w:eastAsia="Calibri" w:hAnsi="Calibri" w:cs="Calibri"/>
          <w:color w:val="000000"/>
          <w:sz w:val="22"/>
          <w:szCs w:val="22"/>
        </w:rPr>
        <w:t xml:space="preserve">en cualquier caso, la Cámara podrá exigir el Certificado de Actividades Económicas que acredite este extremo. </w:t>
      </w:r>
    </w:p>
    <w:p w14:paraId="00000013" w14:textId="77777777" w:rsidR="00230E2A" w:rsidRDefault="006E3A4C">
      <w:pPr>
        <w:widowControl/>
        <w:numPr>
          <w:ilvl w:val="0"/>
          <w:numId w:val="7"/>
        </w:numPr>
        <w:pBdr>
          <w:top w:val="nil"/>
          <w:left w:val="nil"/>
          <w:bottom w:val="nil"/>
          <w:right w:val="nil"/>
          <w:between w:val="nil"/>
        </w:pBdr>
        <w:spacing w:before="120" w:after="24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 xml:space="preserve">Declaro que cumple la </w:t>
      </w:r>
      <w:r>
        <w:rPr>
          <w:rFonts w:ascii="Calibri" w:eastAsia="Calibri" w:hAnsi="Calibri" w:cs="Calibri"/>
          <w:b/>
          <w:color w:val="000000"/>
          <w:sz w:val="22"/>
          <w:szCs w:val="22"/>
        </w:rPr>
        <w:t xml:space="preserve">norma de </w:t>
      </w:r>
      <w:r>
        <w:rPr>
          <w:rFonts w:ascii="Calibri" w:eastAsia="Calibri" w:hAnsi="Calibri" w:cs="Calibri"/>
          <w:b/>
          <w:i/>
          <w:color w:val="000000"/>
          <w:sz w:val="22"/>
          <w:szCs w:val="22"/>
        </w:rPr>
        <w:t>minimis</w:t>
      </w:r>
      <w:r>
        <w:rPr>
          <w:rFonts w:ascii="Calibri" w:eastAsia="Calibri" w:hAnsi="Calibri" w:cs="Calibri"/>
          <w:color w:val="000000"/>
          <w:sz w:val="22"/>
          <w:szCs w:val="22"/>
        </w:rPr>
        <w:t>, según lo d</w:t>
      </w:r>
      <w:r>
        <w:rPr>
          <w:rFonts w:ascii="Calibri" w:eastAsia="Calibri" w:hAnsi="Calibri" w:cs="Calibri"/>
          <w:color w:val="000000"/>
          <w:sz w:val="22"/>
          <w:szCs w:val="22"/>
        </w:rPr>
        <w:t xml:space="preserve">ispuesto en 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1407/2013, de la Comisión Europea, relativo a la aplicación de los artículos 107 y 108 del Tratado UE (la ayuda total </w:t>
      </w:r>
      <w:r>
        <w:rPr>
          <w:rFonts w:ascii="Calibri" w:eastAsia="Calibri" w:hAnsi="Calibri" w:cs="Calibri"/>
          <w:i/>
          <w:color w:val="000000"/>
          <w:sz w:val="22"/>
          <w:szCs w:val="22"/>
        </w:rPr>
        <w:t>de minimis</w:t>
      </w:r>
      <w:r>
        <w:rPr>
          <w:rFonts w:ascii="Calibri" w:eastAsia="Calibri" w:hAnsi="Calibri" w:cs="Calibri"/>
          <w:color w:val="000000"/>
          <w:sz w:val="22"/>
          <w:szCs w:val="22"/>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a"/>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796"/>
      </w:tblGrid>
      <w:tr w:rsidR="00230E2A" w14:paraId="69FDD230" w14:textId="77777777">
        <w:trPr>
          <w:trHeight w:val="445"/>
        </w:trPr>
        <w:tc>
          <w:tcPr>
            <w:tcW w:w="992" w:type="dxa"/>
          </w:tcPr>
          <w:p w14:paraId="00000014" w14:textId="77777777" w:rsidR="00230E2A" w:rsidRDefault="00230E2A">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00000015" w14:textId="77777777" w:rsidR="00230E2A" w:rsidRDefault="006E3A4C">
            <w:pPr>
              <w:spacing w:line="276"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haber recibido </w:t>
            </w:r>
            <w:r>
              <w:rPr>
                <w:rFonts w:ascii="Calibri" w:eastAsia="Calibri" w:hAnsi="Calibri" w:cs="Calibri"/>
                <w:b/>
                <w:i/>
                <w:sz w:val="22"/>
                <w:szCs w:val="22"/>
              </w:rPr>
              <w:t>ayudas de minimis</w:t>
            </w:r>
            <w:r>
              <w:rPr>
                <w:rFonts w:ascii="Calibri" w:eastAsia="Calibri" w:hAnsi="Calibri" w:cs="Calibri"/>
                <w:sz w:val="22"/>
                <w:szCs w:val="22"/>
              </w:rPr>
              <w:t xml:space="preserve"> en los tres últimos años.</w:t>
            </w:r>
          </w:p>
        </w:tc>
      </w:tr>
      <w:tr w:rsidR="00230E2A" w14:paraId="33140BF6" w14:textId="77777777">
        <w:tc>
          <w:tcPr>
            <w:tcW w:w="992" w:type="dxa"/>
          </w:tcPr>
          <w:p w14:paraId="00000016" w14:textId="77777777" w:rsidR="00230E2A" w:rsidRDefault="00230E2A">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00000017" w14:textId="77777777" w:rsidR="00230E2A" w:rsidRDefault="006E3A4C">
            <w:pPr>
              <w:widowControl/>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Haber recibido las siguientes </w:t>
            </w:r>
            <w:r>
              <w:rPr>
                <w:rFonts w:ascii="Calibri" w:eastAsia="Calibri" w:hAnsi="Calibri" w:cs="Calibri"/>
                <w:i/>
                <w:sz w:val="22"/>
                <w:szCs w:val="22"/>
              </w:rPr>
              <w:t>ayudas de minimis</w:t>
            </w:r>
            <w:r>
              <w:rPr>
                <w:rFonts w:ascii="Calibri" w:eastAsia="Calibri" w:hAnsi="Calibri" w:cs="Calibri"/>
                <w:sz w:val="22"/>
                <w:szCs w:val="22"/>
              </w:rPr>
              <w:t xml:space="preserve"> en los tres últimos años</w:t>
            </w:r>
            <w:r>
              <w:rPr>
                <w:rFonts w:ascii="Calibri" w:eastAsia="Calibri" w:hAnsi="Calibri" w:cs="Calibri"/>
                <w:sz w:val="22"/>
                <w:szCs w:val="22"/>
                <w:vertAlign w:val="superscript"/>
              </w:rPr>
              <w:footnoteReference w:id="1"/>
            </w:r>
            <w:r>
              <w:rPr>
                <w:rFonts w:ascii="Calibri" w:eastAsia="Calibri" w:hAnsi="Calibri" w:cs="Calibri"/>
                <w:sz w:val="22"/>
                <w:szCs w:val="22"/>
              </w:rPr>
              <w:t>:</w:t>
            </w:r>
          </w:p>
        </w:tc>
      </w:tr>
    </w:tbl>
    <w:p w14:paraId="00000018" w14:textId="77777777" w:rsidR="00230E2A" w:rsidRDefault="00230E2A">
      <w:pPr>
        <w:spacing w:line="276" w:lineRule="auto"/>
        <w:rPr>
          <w:rFonts w:ascii="Calibri" w:eastAsia="Calibri" w:hAnsi="Calibri" w:cs="Calibri"/>
        </w:rPr>
      </w:pPr>
    </w:p>
    <w:tbl>
      <w:tblPr>
        <w:tblStyle w:val="a0"/>
        <w:tblW w:w="87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131"/>
        <w:gridCol w:w="1848"/>
        <w:gridCol w:w="1449"/>
        <w:gridCol w:w="2241"/>
      </w:tblGrid>
      <w:tr w:rsidR="00230E2A" w14:paraId="231BAE44" w14:textId="77777777">
        <w:trPr>
          <w:trHeight w:val="437"/>
        </w:trPr>
        <w:tc>
          <w:tcPr>
            <w:tcW w:w="2125" w:type="dxa"/>
            <w:shd w:val="clear" w:color="auto" w:fill="auto"/>
            <w:vAlign w:val="center"/>
          </w:tcPr>
          <w:p w14:paraId="00000019" w14:textId="77777777" w:rsidR="00230E2A" w:rsidRDefault="006E3A4C">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131" w:type="dxa"/>
            <w:vAlign w:val="center"/>
          </w:tcPr>
          <w:p w14:paraId="0000001A" w14:textId="77777777" w:rsidR="00230E2A" w:rsidRDefault="006E3A4C">
            <w:pPr>
              <w:jc w:val="center"/>
              <w:rPr>
                <w:rFonts w:ascii="Calibri" w:eastAsia="Calibri" w:hAnsi="Calibri" w:cs="Calibri"/>
                <w:b/>
                <w:sz w:val="18"/>
                <w:szCs w:val="18"/>
              </w:rPr>
            </w:pPr>
            <w:r>
              <w:rPr>
                <w:rFonts w:ascii="Calibri" w:eastAsia="Calibri" w:hAnsi="Calibri" w:cs="Calibri"/>
                <w:b/>
                <w:sz w:val="18"/>
                <w:szCs w:val="18"/>
              </w:rPr>
              <w:t>ANUALIDAD</w:t>
            </w:r>
          </w:p>
        </w:tc>
        <w:tc>
          <w:tcPr>
            <w:tcW w:w="1848" w:type="dxa"/>
            <w:vAlign w:val="center"/>
          </w:tcPr>
          <w:p w14:paraId="0000001B" w14:textId="77777777" w:rsidR="00230E2A" w:rsidRDefault="006E3A4C">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14:paraId="0000001C" w14:textId="77777777" w:rsidR="00230E2A" w:rsidRDefault="006E3A4C">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14:paraId="0000001D" w14:textId="77777777" w:rsidR="00230E2A" w:rsidRDefault="006E3A4C">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230E2A" w14:paraId="77F92EA2" w14:textId="77777777">
        <w:tc>
          <w:tcPr>
            <w:tcW w:w="2125" w:type="dxa"/>
            <w:shd w:val="clear" w:color="auto" w:fill="auto"/>
            <w:vAlign w:val="center"/>
          </w:tcPr>
          <w:p w14:paraId="0000001E" w14:textId="77777777" w:rsidR="00230E2A" w:rsidRDefault="00230E2A"/>
        </w:tc>
        <w:tc>
          <w:tcPr>
            <w:tcW w:w="1131" w:type="dxa"/>
          </w:tcPr>
          <w:p w14:paraId="0000001F" w14:textId="77777777" w:rsidR="00230E2A" w:rsidRDefault="00230E2A">
            <w:pPr>
              <w:jc w:val="center"/>
            </w:pPr>
          </w:p>
        </w:tc>
        <w:tc>
          <w:tcPr>
            <w:tcW w:w="1848" w:type="dxa"/>
          </w:tcPr>
          <w:p w14:paraId="00000020" w14:textId="77777777" w:rsidR="00230E2A" w:rsidRDefault="00230E2A"/>
        </w:tc>
        <w:tc>
          <w:tcPr>
            <w:tcW w:w="1449" w:type="dxa"/>
            <w:shd w:val="clear" w:color="auto" w:fill="auto"/>
            <w:vAlign w:val="center"/>
          </w:tcPr>
          <w:p w14:paraId="00000021" w14:textId="77777777" w:rsidR="00230E2A" w:rsidRDefault="00230E2A"/>
        </w:tc>
        <w:tc>
          <w:tcPr>
            <w:tcW w:w="2241" w:type="dxa"/>
            <w:shd w:val="clear" w:color="auto" w:fill="auto"/>
            <w:vAlign w:val="center"/>
          </w:tcPr>
          <w:p w14:paraId="00000022" w14:textId="77777777" w:rsidR="00230E2A" w:rsidRDefault="00230E2A"/>
        </w:tc>
      </w:tr>
      <w:tr w:rsidR="00230E2A" w14:paraId="2D7EE514" w14:textId="77777777">
        <w:tc>
          <w:tcPr>
            <w:tcW w:w="2125" w:type="dxa"/>
            <w:shd w:val="clear" w:color="auto" w:fill="auto"/>
            <w:vAlign w:val="center"/>
          </w:tcPr>
          <w:p w14:paraId="00000023" w14:textId="77777777" w:rsidR="00230E2A" w:rsidRDefault="00230E2A"/>
        </w:tc>
        <w:tc>
          <w:tcPr>
            <w:tcW w:w="1131" w:type="dxa"/>
          </w:tcPr>
          <w:p w14:paraId="00000024" w14:textId="77777777" w:rsidR="00230E2A" w:rsidRDefault="00230E2A">
            <w:pPr>
              <w:jc w:val="center"/>
            </w:pPr>
          </w:p>
        </w:tc>
        <w:tc>
          <w:tcPr>
            <w:tcW w:w="1848" w:type="dxa"/>
          </w:tcPr>
          <w:p w14:paraId="00000025" w14:textId="77777777" w:rsidR="00230E2A" w:rsidRDefault="00230E2A"/>
        </w:tc>
        <w:tc>
          <w:tcPr>
            <w:tcW w:w="1449" w:type="dxa"/>
            <w:shd w:val="clear" w:color="auto" w:fill="auto"/>
            <w:vAlign w:val="center"/>
          </w:tcPr>
          <w:p w14:paraId="00000026" w14:textId="77777777" w:rsidR="00230E2A" w:rsidRDefault="00230E2A"/>
        </w:tc>
        <w:tc>
          <w:tcPr>
            <w:tcW w:w="2241" w:type="dxa"/>
            <w:shd w:val="clear" w:color="auto" w:fill="auto"/>
            <w:vAlign w:val="center"/>
          </w:tcPr>
          <w:p w14:paraId="00000027" w14:textId="77777777" w:rsidR="00230E2A" w:rsidRDefault="00230E2A"/>
        </w:tc>
      </w:tr>
      <w:tr w:rsidR="00230E2A" w14:paraId="7826FD37" w14:textId="77777777">
        <w:tc>
          <w:tcPr>
            <w:tcW w:w="2125" w:type="dxa"/>
            <w:shd w:val="clear" w:color="auto" w:fill="auto"/>
            <w:vAlign w:val="center"/>
          </w:tcPr>
          <w:p w14:paraId="00000028" w14:textId="77777777" w:rsidR="00230E2A" w:rsidRDefault="00230E2A"/>
        </w:tc>
        <w:tc>
          <w:tcPr>
            <w:tcW w:w="1131" w:type="dxa"/>
          </w:tcPr>
          <w:p w14:paraId="00000029" w14:textId="77777777" w:rsidR="00230E2A" w:rsidRDefault="00230E2A"/>
        </w:tc>
        <w:tc>
          <w:tcPr>
            <w:tcW w:w="1848" w:type="dxa"/>
          </w:tcPr>
          <w:p w14:paraId="0000002A" w14:textId="77777777" w:rsidR="00230E2A" w:rsidRDefault="00230E2A"/>
        </w:tc>
        <w:tc>
          <w:tcPr>
            <w:tcW w:w="1449" w:type="dxa"/>
            <w:shd w:val="clear" w:color="auto" w:fill="auto"/>
            <w:vAlign w:val="center"/>
          </w:tcPr>
          <w:p w14:paraId="0000002B" w14:textId="77777777" w:rsidR="00230E2A" w:rsidRDefault="00230E2A"/>
        </w:tc>
        <w:tc>
          <w:tcPr>
            <w:tcW w:w="2241" w:type="dxa"/>
            <w:shd w:val="clear" w:color="auto" w:fill="auto"/>
            <w:vAlign w:val="center"/>
          </w:tcPr>
          <w:p w14:paraId="0000002C" w14:textId="77777777" w:rsidR="00230E2A" w:rsidRDefault="00230E2A"/>
        </w:tc>
      </w:tr>
    </w:tbl>
    <w:p w14:paraId="0000002D" w14:textId="77777777" w:rsidR="00230E2A" w:rsidRDefault="006E3A4C">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entidad concedente de la presente ayuda.</w:t>
      </w:r>
    </w:p>
    <w:p w14:paraId="0000002E" w14:textId="77777777" w:rsidR="00230E2A" w:rsidRDefault="006E3A4C">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color w:val="000000"/>
          <w:sz w:val="24"/>
          <w:szCs w:val="24"/>
        </w:rPr>
      </w:pPr>
      <w:r>
        <w:rPr>
          <w:rFonts w:ascii="Calibri" w:eastAsia="Calibri" w:hAnsi="Calibri" w:cs="Calibri"/>
          <w:b/>
          <w:color w:val="FFFFFF"/>
          <w:sz w:val="24"/>
          <w:szCs w:val="24"/>
        </w:rPr>
        <w:t xml:space="preserve"> DECLARACIÓN JURADA DE AYUDAS RECIBIDAS PARA LA OPERACIÓN DE REFERENCIA</w:t>
      </w:r>
    </w:p>
    <w:p w14:paraId="0000002F" w14:textId="77777777" w:rsidR="00230E2A" w:rsidRDefault="006E3A4C">
      <w:pPr>
        <w:widowControl/>
        <w:pBdr>
          <w:top w:val="nil"/>
          <w:left w:val="nil"/>
          <w:bottom w:val="nil"/>
          <w:right w:val="nil"/>
          <w:between w:val="nil"/>
        </w:pBdr>
        <w:spacing w:before="240" w:line="240" w:lineRule="auto"/>
        <w:ind w:right="284"/>
        <w:rPr>
          <w:rFonts w:ascii="Calibri" w:eastAsia="Calibri" w:hAnsi="Calibri" w:cs="Calibri"/>
          <w:color w:val="FFFFFF"/>
          <w:sz w:val="22"/>
          <w:szCs w:val="22"/>
        </w:rPr>
      </w:pPr>
      <w:r>
        <w:rPr>
          <w:rFonts w:ascii="Calibri" w:eastAsia="Calibri" w:hAnsi="Calibri" w:cs="Calibri"/>
          <w:color w:val="000000"/>
          <w:sz w:val="22"/>
          <w:szCs w:val="22"/>
        </w:rPr>
        <w:t xml:space="preserve">Declaro que las operaciones que sean financiadas en el marco del Programa </w:t>
      </w:r>
      <w:proofErr w:type="spellStart"/>
      <w:r>
        <w:rPr>
          <w:rFonts w:ascii="Calibri" w:eastAsia="Calibri" w:hAnsi="Calibri" w:cs="Calibri"/>
          <w:color w:val="000000"/>
          <w:sz w:val="22"/>
          <w:szCs w:val="22"/>
        </w:rPr>
        <w:t>TICCámaras</w:t>
      </w:r>
      <w:proofErr w:type="spellEnd"/>
      <w:r>
        <w:rPr>
          <w:rFonts w:ascii="Calibri" w:eastAsia="Calibri" w:hAnsi="Calibri" w:cs="Calibri"/>
          <w:color w:val="000000"/>
          <w:sz w:val="22"/>
          <w:szCs w:val="22"/>
        </w:rPr>
        <w:t xml:space="preserve"> </w:t>
      </w:r>
      <w:r>
        <w:rPr>
          <w:rFonts w:ascii="Calibri" w:eastAsia="Calibri" w:hAnsi="Calibri" w:cs="Calibri"/>
          <w:color w:val="000000"/>
          <w:sz w:val="22"/>
          <w:szCs w:val="22"/>
        </w:rPr>
        <w:br/>
      </w:r>
    </w:p>
    <w:tbl>
      <w:tblPr>
        <w:tblStyle w:val="a1"/>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072"/>
      </w:tblGrid>
      <w:tr w:rsidR="00230E2A" w14:paraId="0ACD15BA" w14:textId="77777777">
        <w:trPr>
          <w:trHeight w:val="329"/>
        </w:trPr>
        <w:tc>
          <w:tcPr>
            <w:tcW w:w="988" w:type="dxa"/>
            <w:tcBorders>
              <w:right w:val="single" w:sz="4" w:space="0" w:color="000000"/>
            </w:tcBorders>
          </w:tcPr>
          <w:p w14:paraId="00000030" w14:textId="77777777" w:rsidR="00230E2A" w:rsidRDefault="00230E2A">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00000031" w14:textId="77777777" w:rsidR="00230E2A" w:rsidRDefault="006E3A4C">
            <w:pPr>
              <w:widowControl/>
              <w:spacing w:line="240"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han recibido otras ayudas complementarias procedentes de los fondos comunitarios o nacionales</w:t>
            </w:r>
            <w:r>
              <w:rPr>
                <w:rFonts w:ascii="Calibri" w:eastAsia="Calibri" w:hAnsi="Calibri" w:cs="Calibri"/>
                <w:sz w:val="22"/>
                <w:szCs w:val="22"/>
              </w:rPr>
              <w:t xml:space="preserve"> públicos o privados</w:t>
            </w:r>
          </w:p>
        </w:tc>
      </w:tr>
      <w:tr w:rsidR="00230E2A" w14:paraId="78C74607" w14:textId="77777777">
        <w:trPr>
          <w:trHeight w:val="369"/>
        </w:trPr>
        <w:tc>
          <w:tcPr>
            <w:tcW w:w="988" w:type="dxa"/>
            <w:tcBorders>
              <w:right w:val="single" w:sz="4" w:space="0" w:color="000000"/>
            </w:tcBorders>
          </w:tcPr>
          <w:p w14:paraId="00000032" w14:textId="77777777" w:rsidR="00230E2A" w:rsidRDefault="00230E2A">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00000033" w14:textId="77777777" w:rsidR="00230E2A" w:rsidRDefault="006E3A4C">
            <w:pPr>
              <w:widowControl/>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 recibido las siguientes ayudas complementarias:</w:t>
            </w:r>
          </w:p>
        </w:tc>
      </w:tr>
    </w:tbl>
    <w:p w14:paraId="00000034" w14:textId="77777777" w:rsidR="00230E2A" w:rsidRDefault="00230E2A">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2"/>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9"/>
        <w:gridCol w:w="1472"/>
        <w:gridCol w:w="1559"/>
        <w:gridCol w:w="1843"/>
        <w:gridCol w:w="1984"/>
      </w:tblGrid>
      <w:tr w:rsidR="00230E2A" w14:paraId="0FD662FF" w14:textId="77777777">
        <w:trPr>
          <w:trHeight w:val="430"/>
        </w:trPr>
        <w:tc>
          <w:tcPr>
            <w:tcW w:w="2209" w:type="dxa"/>
            <w:shd w:val="clear" w:color="auto" w:fill="auto"/>
            <w:vAlign w:val="center"/>
          </w:tcPr>
          <w:p w14:paraId="00000035" w14:textId="77777777" w:rsidR="00230E2A" w:rsidRDefault="006E3A4C">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472" w:type="dxa"/>
            <w:vAlign w:val="center"/>
          </w:tcPr>
          <w:p w14:paraId="00000036" w14:textId="77777777" w:rsidR="00230E2A" w:rsidRDefault="006E3A4C">
            <w:pPr>
              <w:jc w:val="center"/>
              <w:rPr>
                <w:rFonts w:ascii="Calibri" w:eastAsia="Calibri" w:hAnsi="Calibri" w:cs="Calibri"/>
                <w:b/>
                <w:sz w:val="18"/>
                <w:szCs w:val="18"/>
              </w:rPr>
            </w:pPr>
            <w:r>
              <w:rPr>
                <w:rFonts w:ascii="Calibri" w:eastAsia="Calibri" w:hAnsi="Calibri" w:cs="Calibri"/>
                <w:b/>
                <w:sz w:val="18"/>
                <w:szCs w:val="18"/>
              </w:rPr>
              <w:t>ANUALIDAD</w:t>
            </w:r>
          </w:p>
        </w:tc>
        <w:tc>
          <w:tcPr>
            <w:tcW w:w="1559" w:type="dxa"/>
            <w:vAlign w:val="center"/>
          </w:tcPr>
          <w:p w14:paraId="00000037" w14:textId="77777777" w:rsidR="00230E2A" w:rsidRDefault="006E3A4C">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843" w:type="dxa"/>
            <w:shd w:val="clear" w:color="auto" w:fill="auto"/>
            <w:vAlign w:val="center"/>
          </w:tcPr>
          <w:p w14:paraId="00000038" w14:textId="77777777" w:rsidR="00230E2A" w:rsidRDefault="006E3A4C">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1984" w:type="dxa"/>
            <w:shd w:val="clear" w:color="auto" w:fill="auto"/>
            <w:vAlign w:val="center"/>
          </w:tcPr>
          <w:p w14:paraId="00000039" w14:textId="77777777" w:rsidR="00230E2A" w:rsidRDefault="006E3A4C">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230E2A" w14:paraId="2EA08C35" w14:textId="77777777">
        <w:trPr>
          <w:trHeight w:val="20"/>
        </w:trPr>
        <w:tc>
          <w:tcPr>
            <w:tcW w:w="2209" w:type="dxa"/>
            <w:shd w:val="clear" w:color="auto" w:fill="auto"/>
            <w:vAlign w:val="center"/>
          </w:tcPr>
          <w:p w14:paraId="0000003A" w14:textId="77777777" w:rsidR="00230E2A" w:rsidRDefault="00230E2A">
            <w:pPr>
              <w:rPr>
                <w:sz w:val="22"/>
                <w:szCs w:val="22"/>
              </w:rPr>
            </w:pPr>
          </w:p>
        </w:tc>
        <w:tc>
          <w:tcPr>
            <w:tcW w:w="1472" w:type="dxa"/>
          </w:tcPr>
          <w:p w14:paraId="0000003B" w14:textId="77777777" w:rsidR="00230E2A" w:rsidRDefault="00230E2A">
            <w:pPr>
              <w:rPr>
                <w:sz w:val="22"/>
                <w:szCs w:val="22"/>
              </w:rPr>
            </w:pPr>
          </w:p>
        </w:tc>
        <w:tc>
          <w:tcPr>
            <w:tcW w:w="1559" w:type="dxa"/>
          </w:tcPr>
          <w:p w14:paraId="0000003C" w14:textId="77777777" w:rsidR="00230E2A" w:rsidRDefault="00230E2A">
            <w:pPr>
              <w:rPr>
                <w:sz w:val="22"/>
                <w:szCs w:val="22"/>
              </w:rPr>
            </w:pPr>
          </w:p>
        </w:tc>
        <w:tc>
          <w:tcPr>
            <w:tcW w:w="1843" w:type="dxa"/>
            <w:shd w:val="clear" w:color="auto" w:fill="auto"/>
            <w:vAlign w:val="center"/>
          </w:tcPr>
          <w:p w14:paraId="0000003D" w14:textId="77777777" w:rsidR="00230E2A" w:rsidRDefault="00230E2A">
            <w:pPr>
              <w:rPr>
                <w:sz w:val="22"/>
                <w:szCs w:val="22"/>
              </w:rPr>
            </w:pPr>
          </w:p>
        </w:tc>
        <w:tc>
          <w:tcPr>
            <w:tcW w:w="1984" w:type="dxa"/>
            <w:shd w:val="clear" w:color="auto" w:fill="auto"/>
            <w:vAlign w:val="center"/>
          </w:tcPr>
          <w:p w14:paraId="0000003E" w14:textId="77777777" w:rsidR="00230E2A" w:rsidRDefault="00230E2A">
            <w:pPr>
              <w:rPr>
                <w:sz w:val="22"/>
                <w:szCs w:val="22"/>
              </w:rPr>
            </w:pPr>
          </w:p>
        </w:tc>
      </w:tr>
      <w:tr w:rsidR="00230E2A" w14:paraId="602F903D" w14:textId="77777777">
        <w:trPr>
          <w:trHeight w:val="20"/>
        </w:trPr>
        <w:tc>
          <w:tcPr>
            <w:tcW w:w="2209" w:type="dxa"/>
            <w:shd w:val="clear" w:color="auto" w:fill="auto"/>
            <w:vAlign w:val="center"/>
          </w:tcPr>
          <w:p w14:paraId="0000003F" w14:textId="77777777" w:rsidR="00230E2A" w:rsidRDefault="00230E2A">
            <w:pPr>
              <w:rPr>
                <w:sz w:val="22"/>
                <w:szCs w:val="22"/>
              </w:rPr>
            </w:pPr>
          </w:p>
        </w:tc>
        <w:tc>
          <w:tcPr>
            <w:tcW w:w="1472" w:type="dxa"/>
          </w:tcPr>
          <w:p w14:paraId="00000040" w14:textId="77777777" w:rsidR="00230E2A" w:rsidRDefault="00230E2A">
            <w:pPr>
              <w:rPr>
                <w:sz w:val="22"/>
                <w:szCs w:val="22"/>
              </w:rPr>
            </w:pPr>
          </w:p>
        </w:tc>
        <w:tc>
          <w:tcPr>
            <w:tcW w:w="1559" w:type="dxa"/>
          </w:tcPr>
          <w:p w14:paraId="00000041" w14:textId="77777777" w:rsidR="00230E2A" w:rsidRDefault="00230E2A">
            <w:pPr>
              <w:rPr>
                <w:sz w:val="22"/>
                <w:szCs w:val="22"/>
              </w:rPr>
            </w:pPr>
          </w:p>
        </w:tc>
        <w:tc>
          <w:tcPr>
            <w:tcW w:w="1843" w:type="dxa"/>
            <w:shd w:val="clear" w:color="auto" w:fill="auto"/>
            <w:vAlign w:val="center"/>
          </w:tcPr>
          <w:p w14:paraId="00000042" w14:textId="77777777" w:rsidR="00230E2A" w:rsidRDefault="00230E2A">
            <w:pPr>
              <w:rPr>
                <w:sz w:val="22"/>
                <w:szCs w:val="22"/>
              </w:rPr>
            </w:pPr>
          </w:p>
        </w:tc>
        <w:tc>
          <w:tcPr>
            <w:tcW w:w="1984" w:type="dxa"/>
            <w:shd w:val="clear" w:color="auto" w:fill="auto"/>
            <w:vAlign w:val="center"/>
          </w:tcPr>
          <w:p w14:paraId="00000043" w14:textId="77777777" w:rsidR="00230E2A" w:rsidRDefault="00230E2A">
            <w:pPr>
              <w:rPr>
                <w:sz w:val="22"/>
                <w:szCs w:val="22"/>
              </w:rPr>
            </w:pPr>
          </w:p>
        </w:tc>
      </w:tr>
      <w:tr w:rsidR="00230E2A" w14:paraId="1BBD5CD6" w14:textId="77777777">
        <w:trPr>
          <w:trHeight w:val="20"/>
        </w:trPr>
        <w:tc>
          <w:tcPr>
            <w:tcW w:w="2209" w:type="dxa"/>
            <w:shd w:val="clear" w:color="auto" w:fill="auto"/>
            <w:vAlign w:val="center"/>
          </w:tcPr>
          <w:p w14:paraId="00000044" w14:textId="77777777" w:rsidR="00230E2A" w:rsidRDefault="00230E2A">
            <w:pPr>
              <w:rPr>
                <w:sz w:val="22"/>
                <w:szCs w:val="22"/>
              </w:rPr>
            </w:pPr>
          </w:p>
        </w:tc>
        <w:tc>
          <w:tcPr>
            <w:tcW w:w="1472" w:type="dxa"/>
          </w:tcPr>
          <w:p w14:paraId="00000045" w14:textId="77777777" w:rsidR="00230E2A" w:rsidRDefault="00230E2A">
            <w:pPr>
              <w:rPr>
                <w:sz w:val="22"/>
                <w:szCs w:val="22"/>
              </w:rPr>
            </w:pPr>
          </w:p>
        </w:tc>
        <w:tc>
          <w:tcPr>
            <w:tcW w:w="1559" w:type="dxa"/>
          </w:tcPr>
          <w:p w14:paraId="00000046" w14:textId="77777777" w:rsidR="00230E2A" w:rsidRDefault="00230E2A">
            <w:pPr>
              <w:rPr>
                <w:sz w:val="22"/>
                <w:szCs w:val="22"/>
              </w:rPr>
            </w:pPr>
          </w:p>
        </w:tc>
        <w:tc>
          <w:tcPr>
            <w:tcW w:w="1843" w:type="dxa"/>
            <w:shd w:val="clear" w:color="auto" w:fill="auto"/>
            <w:vAlign w:val="center"/>
          </w:tcPr>
          <w:p w14:paraId="00000047" w14:textId="77777777" w:rsidR="00230E2A" w:rsidRDefault="00230E2A">
            <w:pPr>
              <w:rPr>
                <w:sz w:val="22"/>
                <w:szCs w:val="22"/>
              </w:rPr>
            </w:pPr>
          </w:p>
        </w:tc>
        <w:tc>
          <w:tcPr>
            <w:tcW w:w="1984" w:type="dxa"/>
            <w:shd w:val="clear" w:color="auto" w:fill="auto"/>
            <w:vAlign w:val="center"/>
          </w:tcPr>
          <w:p w14:paraId="00000048" w14:textId="77777777" w:rsidR="00230E2A" w:rsidRDefault="00230E2A">
            <w:pPr>
              <w:rPr>
                <w:sz w:val="22"/>
                <w:szCs w:val="22"/>
              </w:rPr>
            </w:pPr>
          </w:p>
        </w:tc>
      </w:tr>
      <w:tr w:rsidR="00230E2A" w14:paraId="4A9F4E11" w14:textId="77777777">
        <w:trPr>
          <w:trHeight w:val="20"/>
        </w:trPr>
        <w:tc>
          <w:tcPr>
            <w:tcW w:w="2209" w:type="dxa"/>
            <w:shd w:val="clear" w:color="auto" w:fill="auto"/>
            <w:vAlign w:val="center"/>
          </w:tcPr>
          <w:p w14:paraId="00000049" w14:textId="77777777" w:rsidR="00230E2A" w:rsidRDefault="00230E2A">
            <w:pPr>
              <w:rPr>
                <w:sz w:val="22"/>
                <w:szCs w:val="22"/>
              </w:rPr>
            </w:pPr>
          </w:p>
        </w:tc>
        <w:tc>
          <w:tcPr>
            <w:tcW w:w="1472" w:type="dxa"/>
          </w:tcPr>
          <w:p w14:paraId="0000004A" w14:textId="77777777" w:rsidR="00230E2A" w:rsidRDefault="00230E2A">
            <w:pPr>
              <w:rPr>
                <w:sz w:val="22"/>
                <w:szCs w:val="22"/>
              </w:rPr>
            </w:pPr>
          </w:p>
        </w:tc>
        <w:tc>
          <w:tcPr>
            <w:tcW w:w="1559" w:type="dxa"/>
          </w:tcPr>
          <w:p w14:paraId="0000004B" w14:textId="77777777" w:rsidR="00230E2A" w:rsidRDefault="00230E2A">
            <w:pPr>
              <w:rPr>
                <w:sz w:val="22"/>
                <w:szCs w:val="22"/>
              </w:rPr>
            </w:pPr>
          </w:p>
        </w:tc>
        <w:tc>
          <w:tcPr>
            <w:tcW w:w="1843" w:type="dxa"/>
            <w:shd w:val="clear" w:color="auto" w:fill="auto"/>
            <w:vAlign w:val="center"/>
          </w:tcPr>
          <w:p w14:paraId="0000004C" w14:textId="77777777" w:rsidR="00230E2A" w:rsidRDefault="00230E2A">
            <w:pPr>
              <w:rPr>
                <w:sz w:val="22"/>
                <w:szCs w:val="22"/>
              </w:rPr>
            </w:pPr>
          </w:p>
        </w:tc>
        <w:tc>
          <w:tcPr>
            <w:tcW w:w="1984" w:type="dxa"/>
            <w:shd w:val="clear" w:color="auto" w:fill="auto"/>
            <w:vAlign w:val="center"/>
          </w:tcPr>
          <w:p w14:paraId="0000004D" w14:textId="77777777" w:rsidR="00230E2A" w:rsidRDefault="00230E2A">
            <w:pPr>
              <w:rPr>
                <w:sz w:val="22"/>
                <w:szCs w:val="22"/>
              </w:rPr>
            </w:pPr>
          </w:p>
        </w:tc>
      </w:tr>
    </w:tbl>
    <w:p w14:paraId="0000004E" w14:textId="77777777" w:rsidR="00230E2A" w:rsidRDefault="006E3A4C">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Los gastos que sean financiados por FEDER en el marco del Programa de </w:t>
      </w:r>
      <w:proofErr w:type="spellStart"/>
      <w:r>
        <w:rPr>
          <w:rFonts w:ascii="Calibri" w:eastAsia="Calibri" w:hAnsi="Calibri" w:cs="Calibri"/>
          <w:color w:val="000000"/>
          <w:sz w:val="22"/>
          <w:szCs w:val="22"/>
        </w:rPr>
        <w:t>TICCámaras</w:t>
      </w:r>
      <w:proofErr w:type="spellEnd"/>
      <w:r>
        <w:rPr>
          <w:rFonts w:ascii="Calibri" w:eastAsia="Calibri" w:hAnsi="Calibri" w:cs="Calibri"/>
          <w:color w:val="000000"/>
          <w:sz w:val="22"/>
          <w:szCs w:val="22"/>
        </w:rPr>
        <w:t xml:space="preserve"> NO han generado ingresos para dicha empresa.</w:t>
      </w:r>
    </w:p>
    <w:p w14:paraId="0000004F" w14:textId="77777777" w:rsidR="00230E2A" w:rsidRDefault="006E3A4C">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En el caso de que se produzca cualquier alteración de la información proporcionada en relación con las ayudas recibidas, el beneficiario se compromete a suministrársela a la entidad concedente de la presente ayuda. </w:t>
      </w:r>
    </w:p>
    <w:p w14:paraId="00000050" w14:textId="77777777" w:rsidR="00230E2A" w:rsidRDefault="006E3A4C">
      <w:pPr>
        <w:widowControl/>
        <w:numPr>
          <w:ilvl w:val="0"/>
          <w:numId w:val="3"/>
        </w:numPr>
        <w:pBdr>
          <w:top w:val="nil"/>
          <w:left w:val="nil"/>
          <w:bottom w:val="nil"/>
          <w:right w:val="nil"/>
          <w:between w:val="nil"/>
        </w:pBdr>
        <w:shd w:val="clear" w:color="auto" w:fill="C00000"/>
        <w:spacing w:before="240" w:line="240" w:lineRule="auto"/>
        <w:ind w:right="283"/>
        <w:rPr>
          <w:rFonts w:ascii="Calibri" w:eastAsia="Calibri" w:hAnsi="Calibri" w:cs="Calibri"/>
          <w:b/>
          <w:color w:val="000000"/>
          <w:sz w:val="24"/>
          <w:szCs w:val="24"/>
        </w:rPr>
      </w:pPr>
      <w:r>
        <w:rPr>
          <w:rFonts w:ascii="Calibri" w:eastAsia="Calibri" w:hAnsi="Calibri" w:cs="Calibri"/>
          <w:b/>
          <w:color w:val="FFFFFF"/>
          <w:sz w:val="28"/>
          <w:szCs w:val="28"/>
        </w:rPr>
        <w:t xml:space="preserve"> </w:t>
      </w:r>
      <w:r>
        <w:rPr>
          <w:rFonts w:ascii="Calibri" w:eastAsia="Calibri" w:hAnsi="Calibri" w:cs="Calibri"/>
          <w:b/>
          <w:color w:val="FFFFFF"/>
          <w:sz w:val="24"/>
          <w:szCs w:val="24"/>
        </w:rPr>
        <w:t>CONDICIÓN DE PYME</w:t>
      </w:r>
    </w:p>
    <w:p w14:paraId="00000051" w14:textId="77777777" w:rsidR="00230E2A" w:rsidRDefault="006E3A4C">
      <w:pPr>
        <w:widowControl/>
        <w:pBdr>
          <w:top w:val="nil"/>
          <w:left w:val="nil"/>
          <w:bottom w:val="nil"/>
          <w:right w:val="nil"/>
          <w:between w:val="nil"/>
        </w:pBdr>
        <w:spacing w:before="240" w:line="240" w:lineRule="auto"/>
        <w:ind w:right="283"/>
        <w:rPr>
          <w:rFonts w:ascii="Calibri" w:eastAsia="Calibri" w:hAnsi="Calibri" w:cs="Calibri"/>
          <w:b/>
          <w:i/>
          <w:color w:val="C00000"/>
          <w:sz w:val="22"/>
          <w:szCs w:val="22"/>
        </w:rPr>
      </w:pPr>
      <w:r>
        <w:rPr>
          <w:rFonts w:ascii="Calibri" w:eastAsia="Calibri" w:hAnsi="Calibri" w:cs="Calibri"/>
          <w:color w:val="000000"/>
          <w:sz w:val="22"/>
          <w:szCs w:val="22"/>
        </w:rPr>
        <w:t xml:space="preserve">Declaro que la empresa a la que represento es una </w:t>
      </w:r>
      <w:r>
        <w:rPr>
          <w:rFonts w:ascii="Calibri" w:eastAsia="Calibri" w:hAnsi="Calibri" w:cs="Calibri"/>
          <w:b/>
          <w:i/>
          <w:color w:val="000000"/>
          <w:sz w:val="22"/>
          <w:szCs w:val="22"/>
        </w:rPr>
        <w:t>PYME</w:t>
      </w:r>
      <w:r>
        <w:rPr>
          <w:rFonts w:ascii="Calibri" w:eastAsia="Calibri" w:hAnsi="Calibri" w:cs="Calibri"/>
          <w:color w:val="000000"/>
          <w:sz w:val="22"/>
          <w:szCs w:val="22"/>
        </w:rPr>
        <w:t xml:space="preserve"> según la definición recogida en el anexo 1 del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651/2014 de la Comisión, de 17 de junio de 2014, por el que declaran determinadas categorías de ayudas compatibles con el mercado inter</w:t>
      </w:r>
      <w:r>
        <w:rPr>
          <w:rFonts w:ascii="Calibri" w:eastAsia="Calibri" w:hAnsi="Calibri" w:cs="Calibri"/>
          <w:color w:val="000000"/>
          <w:sz w:val="22"/>
          <w:szCs w:val="22"/>
        </w:rPr>
        <w:t>ior en aplicación de los artículos 107 y 108 del Tratado de Funcionamiento de la Unión Europea  (</w:t>
      </w:r>
      <w:hyperlink r:id="rId9">
        <w:r>
          <w:rPr>
            <w:rFonts w:ascii="Calibri" w:eastAsia="Calibri" w:hAnsi="Calibri" w:cs="Calibri"/>
            <w:color w:val="0563C1"/>
            <w:sz w:val="22"/>
            <w:szCs w:val="22"/>
            <w:u w:val="single"/>
          </w:rPr>
          <w:t>h</w:t>
        </w:r>
      </w:hyperlink>
      <w:hyperlink r:id="rId10">
        <w:r>
          <w:rPr>
            <w:rFonts w:ascii="Calibri" w:eastAsia="Calibri" w:hAnsi="Calibri" w:cs="Calibri"/>
            <w:i/>
            <w:color w:val="0563C1"/>
            <w:sz w:val="22"/>
            <w:szCs w:val="22"/>
            <w:u w:val="single"/>
          </w:rPr>
          <w:t>ttp://www.boe.es/doue/</w:t>
        </w:r>
        <w:r>
          <w:rPr>
            <w:rFonts w:ascii="Calibri" w:eastAsia="Calibri" w:hAnsi="Calibri" w:cs="Calibri"/>
            <w:i/>
            <w:color w:val="0563C1"/>
            <w:sz w:val="22"/>
            <w:szCs w:val="22"/>
            <w:u w:val="single"/>
          </w:rPr>
          <w:t>2014/187/L00001-00078.pdf</w:t>
        </w:r>
      </w:hyperlink>
      <w:r>
        <w:rPr>
          <w:rFonts w:ascii="Calibri" w:eastAsia="Calibri" w:hAnsi="Calibri" w:cs="Calibri"/>
          <w:color w:val="000000"/>
          <w:sz w:val="22"/>
          <w:szCs w:val="22"/>
        </w:rPr>
        <w:t xml:space="preserve"> ) </w:t>
      </w:r>
      <w:r>
        <w:rPr>
          <w:rFonts w:ascii="Calibri" w:eastAsia="Calibri" w:hAnsi="Calibri" w:cs="Calibri"/>
          <w:b/>
          <w:i/>
          <w:color w:val="C00000"/>
          <w:sz w:val="22"/>
          <w:szCs w:val="22"/>
        </w:rPr>
        <w:t xml:space="preserve">Ver instrucciones última página </w:t>
      </w:r>
    </w:p>
    <w:p w14:paraId="00000052" w14:textId="77777777" w:rsidR="00230E2A" w:rsidRDefault="006E3A4C">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este sentido, atendiendo a su tipología, la empresa a la que represento se encuadra en uno de los siguientes supuestos:</w:t>
      </w:r>
    </w:p>
    <w:p w14:paraId="00000053" w14:textId="77777777" w:rsidR="00230E2A" w:rsidRDefault="00230E2A">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3"/>
        <w:tblW w:w="9212" w:type="dxa"/>
        <w:tblInd w:w="0" w:type="dxa"/>
        <w:tblLayout w:type="fixed"/>
        <w:tblLook w:val="0400" w:firstRow="0" w:lastRow="0" w:firstColumn="0" w:lastColumn="0" w:noHBand="0" w:noVBand="1"/>
      </w:tblPr>
      <w:tblGrid>
        <w:gridCol w:w="4642"/>
        <w:gridCol w:w="1618"/>
        <w:gridCol w:w="1618"/>
        <w:gridCol w:w="1334"/>
      </w:tblGrid>
      <w:tr w:rsidR="00230E2A" w14:paraId="50A98FC2" w14:textId="77777777">
        <w:trPr>
          <w:trHeight w:val="399"/>
        </w:trPr>
        <w:tc>
          <w:tcPr>
            <w:tcW w:w="4642" w:type="dxa"/>
            <w:vMerge w:val="restart"/>
            <w:tcBorders>
              <w:top w:val="single" w:sz="4" w:space="0" w:color="000000"/>
              <w:left w:val="single" w:sz="4" w:space="0" w:color="000000"/>
              <w:right w:val="single" w:sz="4" w:space="0" w:color="000000"/>
            </w:tcBorders>
            <w:shd w:val="clear" w:color="auto" w:fill="auto"/>
            <w:vAlign w:val="center"/>
          </w:tcPr>
          <w:p w14:paraId="00000054" w14:textId="77777777" w:rsidR="00230E2A" w:rsidRDefault="006E3A4C">
            <w:pPr>
              <w:jc w:val="center"/>
              <w:rPr>
                <w:color w:val="0563C1"/>
                <w:u w:val="single"/>
              </w:rPr>
            </w:pPr>
            <w:r>
              <w:rPr>
                <w:b/>
                <w:vertAlign w:val="superscript"/>
              </w:rPr>
              <w:footnoteReference w:id="2"/>
            </w:r>
            <w:r>
              <w:rPr>
                <w:b/>
              </w:rPr>
              <w:t>Tipo de empresa</w:t>
            </w:r>
            <w:r>
              <w:rPr>
                <w:u w:val="single"/>
                <w:vertAlign w:val="superscript"/>
              </w:rPr>
              <w:footnoteReference w:id="3"/>
            </w:r>
          </w:p>
          <w:p w14:paraId="00000055" w14:textId="77777777" w:rsidR="00230E2A" w:rsidRDefault="006E3A4C">
            <w:pPr>
              <w:jc w:val="center"/>
              <w:rPr>
                <w:i/>
                <w:color w:val="C00000"/>
              </w:rPr>
            </w:pPr>
            <w:r>
              <w:rPr>
                <w:i/>
                <w:color w:val="C00000"/>
              </w:rPr>
              <w:lastRenderedPageBreak/>
              <w:t>Marcar la categoría que proceda (X)</w:t>
            </w:r>
          </w:p>
        </w:tc>
        <w:tc>
          <w:tcPr>
            <w:tcW w:w="1618" w:type="dxa"/>
            <w:tcBorders>
              <w:top w:val="single" w:sz="4" w:space="0" w:color="000000"/>
              <w:left w:val="nil"/>
              <w:bottom w:val="single" w:sz="4" w:space="0" w:color="000000"/>
              <w:right w:val="single" w:sz="4" w:space="0" w:color="000000"/>
            </w:tcBorders>
            <w:shd w:val="clear" w:color="auto" w:fill="auto"/>
            <w:vAlign w:val="center"/>
          </w:tcPr>
          <w:p w14:paraId="00000056" w14:textId="77777777" w:rsidR="00230E2A" w:rsidRDefault="006E3A4C">
            <w:pPr>
              <w:jc w:val="center"/>
              <w:rPr>
                <w:b/>
              </w:rPr>
            </w:pPr>
            <w:r>
              <w:rPr>
                <w:b/>
              </w:rPr>
              <w:lastRenderedPageBreak/>
              <w:t>Autónoma</w:t>
            </w:r>
          </w:p>
        </w:tc>
        <w:tc>
          <w:tcPr>
            <w:tcW w:w="1618" w:type="dxa"/>
            <w:tcBorders>
              <w:top w:val="single" w:sz="4" w:space="0" w:color="000000"/>
              <w:left w:val="nil"/>
              <w:bottom w:val="single" w:sz="4" w:space="0" w:color="000000"/>
              <w:right w:val="single" w:sz="4" w:space="0" w:color="000000"/>
            </w:tcBorders>
            <w:shd w:val="clear" w:color="auto" w:fill="auto"/>
            <w:vAlign w:val="center"/>
          </w:tcPr>
          <w:p w14:paraId="00000057" w14:textId="77777777" w:rsidR="00230E2A" w:rsidRDefault="006E3A4C">
            <w:pPr>
              <w:jc w:val="center"/>
              <w:rPr>
                <w:b/>
              </w:rPr>
            </w:pPr>
            <w:r>
              <w:rPr>
                <w:b/>
              </w:rPr>
              <w:t>Asociada</w:t>
            </w:r>
          </w:p>
        </w:tc>
        <w:tc>
          <w:tcPr>
            <w:tcW w:w="1334" w:type="dxa"/>
            <w:tcBorders>
              <w:top w:val="single" w:sz="4" w:space="0" w:color="000000"/>
              <w:left w:val="nil"/>
              <w:bottom w:val="single" w:sz="4" w:space="0" w:color="000000"/>
              <w:right w:val="single" w:sz="4" w:space="0" w:color="000000"/>
            </w:tcBorders>
            <w:shd w:val="clear" w:color="auto" w:fill="auto"/>
            <w:vAlign w:val="center"/>
          </w:tcPr>
          <w:p w14:paraId="00000058" w14:textId="77777777" w:rsidR="00230E2A" w:rsidRDefault="006E3A4C">
            <w:pPr>
              <w:jc w:val="center"/>
              <w:rPr>
                <w:b/>
              </w:rPr>
            </w:pPr>
            <w:r>
              <w:rPr>
                <w:b/>
              </w:rPr>
              <w:t>Vinculada</w:t>
            </w:r>
          </w:p>
        </w:tc>
      </w:tr>
      <w:tr w:rsidR="00230E2A" w14:paraId="13FCEA7C" w14:textId="77777777">
        <w:trPr>
          <w:trHeight w:val="111"/>
        </w:trPr>
        <w:tc>
          <w:tcPr>
            <w:tcW w:w="4642" w:type="dxa"/>
            <w:vMerge/>
            <w:tcBorders>
              <w:top w:val="single" w:sz="4" w:space="0" w:color="000000"/>
              <w:left w:val="single" w:sz="4" w:space="0" w:color="000000"/>
              <w:right w:val="single" w:sz="4" w:space="0" w:color="000000"/>
            </w:tcBorders>
            <w:shd w:val="clear" w:color="auto" w:fill="auto"/>
            <w:vAlign w:val="center"/>
          </w:tcPr>
          <w:p w14:paraId="00000059" w14:textId="77777777" w:rsidR="00230E2A" w:rsidRDefault="00230E2A">
            <w:pPr>
              <w:pBdr>
                <w:top w:val="nil"/>
                <w:left w:val="nil"/>
                <w:bottom w:val="nil"/>
                <w:right w:val="nil"/>
                <w:between w:val="nil"/>
              </w:pBdr>
              <w:spacing w:line="276" w:lineRule="auto"/>
              <w:jc w:val="left"/>
              <w:rPr>
                <w:b/>
              </w:rPr>
            </w:pPr>
          </w:p>
        </w:tc>
        <w:tc>
          <w:tcPr>
            <w:tcW w:w="1618" w:type="dxa"/>
            <w:tcBorders>
              <w:top w:val="nil"/>
              <w:left w:val="single" w:sz="4" w:space="0" w:color="000000"/>
              <w:bottom w:val="single" w:sz="4" w:space="0" w:color="000000"/>
              <w:right w:val="single" w:sz="4" w:space="0" w:color="000000"/>
            </w:tcBorders>
            <w:shd w:val="clear" w:color="auto" w:fill="FFF2CC"/>
            <w:vAlign w:val="center"/>
          </w:tcPr>
          <w:p w14:paraId="0000005A" w14:textId="77777777" w:rsidR="00230E2A" w:rsidRDefault="006E3A4C">
            <w:r>
              <w:t> </w:t>
            </w:r>
          </w:p>
        </w:tc>
        <w:tc>
          <w:tcPr>
            <w:tcW w:w="1618" w:type="dxa"/>
            <w:tcBorders>
              <w:top w:val="nil"/>
              <w:left w:val="nil"/>
              <w:bottom w:val="single" w:sz="4" w:space="0" w:color="000000"/>
              <w:right w:val="single" w:sz="4" w:space="0" w:color="000000"/>
            </w:tcBorders>
            <w:shd w:val="clear" w:color="auto" w:fill="FFF2CC"/>
            <w:vAlign w:val="bottom"/>
          </w:tcPr>
          <w:p w14:paraId="0000005B" w14:textId="77777777" w:rsidR="00230E2A" w:rsidRDefault="006E3A4C">
            <w:pPr>
              <w:jc w:val="left"/>
              <w:rPr>
                <w:sz w:val="18"/>
                <w:szCs w:val="18"/>
              </w:rPr>
            </w:pPr>
            <w:r>
              <w:rPr>
                <w:sz w:val="18"/>
                <w:szCs w:val="18"/>
              </w:rPr>
              <w:t> </w:t>
            </w:r>
          </w:p>
        </w:tc>
        <w:tc>
          <w:tcPr>
            <w:tcW w:w="1334" w:type="dxa"/>
            <w:tcBorders>
              <w:top w:val="nil"/>
              <w:left w:val="nil"/>
              <w:bottom w:val="single" w:sz="4" w:space="0" w:color="000000"/>
              <w:right w:val="single" w:sz="4" w:space="0" w:color="000000"/>
            </w:tcBorders>
            <w:shd w:val="clear" w:color="auto" w:fill="FFF2CC"/>
            <w:vAlign w:val="bottom"/>
          </w:tcPr>
          <w:p w14:paraId="0000005C" w14:textId="77777777" w:rsidR="00230E2A" w:rsidRDefault="006E3A4C">
            <w:pPr>
              <w:jc w:val="left"/>
              <w:rPr>
                <w:sz w:val="18"/>
                <w:szCs w:val="18"/>
              </w:rPr>
            </w:pPr>
            <w:r>
              <w:rPr>
                <w:sz w:val="18"/>
                <w:szCs w:val="18"/>
              </w:rPr>
              <w:t> </w:t>
            </w:r>
          </w:p>
        </w:tc>
      </w:tr>
      <w:tr w:rsidR="00230E2A" w14:paraId="68BC44D3" w14:textId="77777777">
        <w:trPr>
          <w:trHeight w:val="240"/>
        </w:trPr>
        <w:tc>
          <w:tcPr>
            <w:tcW w:w="9212"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05D" w14:textId="77777777" w:rsidR="00230E2A" w:rsidRDefault="006E3A4C">
            <w:pPr>
              <w:spacing w:line="240" w:lineRule="auto"/>
              <w:jc w:val="left"/>
              <w:rPr>
                <w:rFonts w:ascii="Calibri" w:eastAsia="Calibri" w:hAnsi="Calibri" w:cs="Calibri"/>
              </w:rPr>
            </w:pPr>
            <w:r>
              <w:rPr>
                <w:rFonts w:ascii="Calibri" w:eastAsia="Calibri" w:hAnsi="Calibri" w:cs="Calibri"/>
              </w:rPr>
              <w:t>Tipo de Empresa. Definiciones art. 3 Anexo I de la Recomendación 2003/361/CE de la Comisión:</w:t>
            </w:r>
          </w:p>
        </w:tc>
      </w:tr>
      <w:tr w:rsidR="00230E2A" w14:paraId="19A9522F" w14:textId="77777777">
        <w:trPr>
          <w:trHeight w:val="1540"/>
        </w:trPr>
        <w:tc>
          <w:tcPr>
            <w:tcW w:w="9212"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061" w14:textId="77777777" w:rsidR="00230E2A" w:rsidRDefault="006E3A4C">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 </w:t>
            </w:r>
            <w:r>
              <w:rPr>
                <w:rFonts w:ascii="Calibri" w:eastAsia="Calibri" w:hAnsi="Calibri" w:cs="Calibri"/>
                <w:sz w:val="18"/>
                <w:szCs w:val="18"/>
              </w:rPr>
              <w:br/>
              <w:t xml:space="preserve">es totalmente independiente, es decir, no tiene participaciones en otras empresas </w:t>
            </w:r>
            <w:proofErr w:type="gramStart"/>
            <w:r>
              <w:rPr>
                <w:rFonts w:ascii="Calibri" w:eastAsia="Calibri" w:hAnsi="Calibri" w:cs="Calibri"/>
                <w:sz w:val="18"/>
                <w:szCs w:val="18"/>
              </w:rPr>
              <w:t>y  ninguna</w:t>
            </w:r>
            <w:proofErr w:type="gramEnd"/>
            <w:r>
              <w:rPr>
                <w:rFonts w:ascii="Calibri" w:eastAsia="Calibri" w:hAnsi="Calibri" w:cs="Calibri"/>
                <w:sz w:val="18"/>
                <w:szCs w:val="18"/>
              </w:rPr>
              <w:t xml:space="preserve"> empresa tiene participación en ella. </w:t>
            </w:r>
            <w:r>
              <w:rPr>
                <w:rFonts w:ascii="Calibri" w:eastAsia="Calibri" w:hAnsi="Calibri" w:cs="Calibri"/>
                <w:sz w:val="18"/>
                <w:szCs w:val="18"/>
              </w:rPr>
              <w:br/>
            </w:r>
            <w:r>
              <w:rPr>
                <w:rFonts w:ascii="Calibri" w:eastAsia="Calibri" w:hAnsi="Calibri" w:cs="Calibri"/>
                <w:sz w:val="18"/>
                <w:szCs w:val="18"/>
                <w:u w:val="single"/>
              </w:rPr>
              <w:t xml:space="preserve">O </w:t>
            </w:r>
            <w:r>
              <w:rPr>
                <w:rFonts w:ascii="Calibri" w:eastAsia="Calibri" w:hAnsi="Calibri" w:cs="Calibri"/>
                <w:sz w:val="18"/>
                <w:szCs w:val="18"/>
                <w:u w:val="single"/>
              </w:rPr>
              <w:t>bien</w:t>
            </w:r>
            <w:r>
              <w:rPr>
                <w:rFonts w:ascii="Calibri" w:eastAsia="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w:t>
            </w:r>
            <w:r>
              <w:rPr>
                <w:rFonts w:ascii="Calibri" w:eastAsia="Calibri" w:hAnsi="Calibri" w:cs="Calibri"/>
                <w:sz w:val="18"/>
                <w:szCs w:val="18"/>
              </w:rPr>
              <w:t xml:space="preserve">en la empresa.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no está vinculada a otra empresa a través de una persona física en el sentido descrito más abajo respecto a las empresas vinculadas.</w:t>
            </w:r>
          </w:p>
        </w:tc>
      </w:tr>
      <w:tr w:rsidR="00230E2A" w14:paraId="0FC28E66" w14:textId="77777777">
        <w:trPr>
          <w:trHeight w:val="1028"/>
        </w:trPr>
        <w:tc>
          <w:tcPr>
            <w:tcW w:w="9212"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00000065" w14:textId="77777777" w:rsidR="00230E2A" w:rsidRDefault="006E3A4C">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tiene la consideración de </w:t>
            </w:r>
            <w:r>
              <w:rPr>
                <w:rFonts w:ascii="Calibri" w:eastAsia="Calibri" w:hAnsi="Calibri" w:cs="Calibri"/>
                <w:b/>
                <w:sz w:val="18"/>
                <w:szCs w:val="18"/>
              </w:rPr>
              <w:t>ASOCIADA</w:t>
            </w:r>
            <w:r>
              <w:rPr>
                <w:rFonts w:ascii="Calibri" w:eastAsia="Calibri" w:hAnsi="Calibri" w:cs="Calibri"/>
                <w:sz w:val="18"/>
                <w:szCs w:val="18"/>
              </w:rPr>
              <w:t xml:space="preserve"> si: </w:t>
            </w:r>
            <w:r>
              <w:rPr>
                <w:rFonts w:ascii="Calibri" w:eastAsia="Calibri" w:hAnsi="Calibri" w:cs="Calibri"/>
                <w:sz w:val="18"/>
                <w:szCs w:val="18"/>
              </w:rPr>
              <w:br/>
            </w:r>
            <w:r>
              <w:rPr>
                <w:rFonts w:ascii="Calibri" w:eastAsia="Calibri" w:hAnsi="Calibri" w:cs="Calibri"/>
                <w:sz w:val="18"/>
                <w:szCs w:val="18"/>
              </w:rPr>
              <w:t xml:space="preserve">posee una participación igual o superior al 25 % del capital o los derechos de voto de otra empresa, o si otra empresa posee una participación igual o superior al 25 % en ella; </w:t>
            </w:r>
            <w:r>
              <w:rPr>
                <w:rFonts w:ascii="Calibri" w:eastAsia="Calibri" w:hAnsi="Calibri" w:cs="Calibri"/>
                <w:b/>
                <w:sz w:val="18"/>
                <w:szCs w:val="18"/>
                <w:u w:val="single"/>
              </w:rPr>
              <w:t>y</w:t>
            </w:r>
            <w:r>
              <w:rPr>
                <w:rFonts w:ascii="Calibri" w:eastAsia="Calibri" w:hAnsi="Calibri" w:cs="Calibri"/>
                <w:sz w:val="18"/>
                <w:szCs w:val="18"/>
              </w:rPr>
              <w:br/>
              <w:t>la empresa no está vinculada a otra empresa (en el sentido descrito más abajo</w:t>
            </w:r>
            <w:r>
              <w:rPr>
                <w:rFonts w:ascii="Calibri" w:eastAsia="Calibri" w:hAnsi="Calibri" w:cs="Calibri"/>
                <w:sz w:val="18"/>
                <w:szCs w:val="18"/>
              </w:rPr>
              <w:t xml:space="preserve"> respecto a las empresas vinculadas). Esto significa, entre otras cosas, que los derechos de voto de la empresa en la otra empresa (y viceversa) no superan el 50 %.</w:t>
            </w:r>
          </w:p>
        </w:tc>
      </w:tr>
      <w:tr w:rsidR="00230E2A" w14:paraId="35DD90CF" w14:textId="77777777">
        <w:trPr>
          <w:trHeight w:val="1920"/>
        </w:trPr>
        <w:tc>
          <w:tcPr>
            <w:tcW w:w="9212" w:type="dxa"/>
            <w:gridSpan w:val="4"/>
            <w:tcBorders>
              <w:top w:val="nil"/>
              <w:left w:val="single" w:sz="4" w:space="0" w:color="000000"/>
              <w:bottom w:val="single" w:sz="4" w:space="0" w:color="000000"/>
              <w:right w:val="single" w:sz="4" w:space="0" w:color="000000"/>
            </w:tcBorders>
            <w:shd w:val="clear" w:color="auto" w:fill="auto"/>
            <w:vAlign w:val="bottom"/>
          </w:tcPr>
          <w:p w14:paraId="00000069" w14:textId="77777777" w:rsidR="00230E2A" w:rsidRDefault="006E3A4C">
            <w:pPr>
              <w:spacing w:line="240" w:lineRule="auto"/>
              <w:jc w:val="left"/>
              <w:rPr>
                <w:rFonts w:ascii="Calibri" w:eastAsia="Calibri" w:hAnsi="Calibri" w:cs="Calibri"/>
                <w:sz w:val="18"/>
                <w:szCs w:val="18"/>
              </w:rPr>
            </w:pPr>
            <w:r>
              <w:rPr>
                <w:rFonts w:ascii="Calibri" w:eastAsia="Calibri" w:hAnsi="Calibri" w:cs="Calibri"/>
                <w:sz w:val="18"/>
                <w:szCs w:val="18"/>
              </w:rPr>
              <w:t xml:space="preserve">Dos o más empresas se consideran </w:t>
            </w:r>
            <w:r>
              <w:rPr>
                <w:rFonts w:ascii="Calibri" w:eastAsia="Calibri" w:hAnsi="Calibri" w:cs="Calibri"/>
                <w:b/>
                <w:sz w:val="18"/>
                <w:szCs w:val="18"/>
              </w:rPr>
              <w:t xml:space="preserve">VINCULADAS </w:t>
            </w:r>
            <w:r>
              <w:rPr>
                <w:rFonts w:ascii="Calibri" w:eastAsia="Calibri" w:hAnsi="Calibri" w:cs="Calibri"/>
                <w:sz w:val="18"/>
                <w:szCs w:val="18"/>
              </w:rPr>
              <w:t xml:space="preserve">cuando presentan </w:t>
            </w:r>
            <w:r>
              <w:rPr>
                <w:rFonts w:ascii="Calibri" w:eastAsia="Calibri" w:hAnsi="Calibri" w:cs="Calibri"/>
                <w:sz w:val="18"/>
                <w:szCs w:val="18"/>
                <w:u w:val="single"/>
              </w:rPr>
              <w:t xml:space="preserve">cualquiera de las relaciones </w:t>
            </w:r>
            <w:r>
              <w:rPr>
                <w:rFonts w:ascii="Calibri" w:eastAsia="Calibri" w:hAnsi="Calibri" w:cs="Calibri"/>
                <w:sz w:val="18"/>
                <w:szCs w:val="18"/>
                <w:u w:val="single"/>
              </w:rPr>
              <w:t>siguientes</w:t>
            </w:r>
            <w:r>
              <w:rPr>
                <w:rFonts w:ascii="Calibri" w:eastAsia="Calibri" w:hAnsi="Calibri" w:cs="Calibri"/>
                <w:sz w:val="18"/>
                <w:szCs w:val="18"/>
              </w:rPr>
              <w:t>:</w:t>
            </w:r>
            <w:r>
              <w:rPr>
                <w:rFonts w:ascii="Calibri" w:eastAsia="Calibri" w:hAnsi="Calibri" w:cs="Calibri"/>
                <w:sz w:val="18"/>
                <w:szCs w:val="18"/>
              </w:rPr>
              <w:br/>
              <w:t>- una empresa posee la mayoría de los derechos de voto de los accionistas o socios de otra;</w:t>
            </w:r>
            <w:r>
              <w:rPr>
                <w:rFonts w:ascii="Calibri" w:eastAsia="Calibri" w:hAnsi="Calibri" w:cs="Calibri"/>
                <w:sz w:val="18"/>
                <w:szCs w:val="18"/>
              </w:rPr>
              <w:br/>
              <w:t>- una empresa tiene derecho a nombrar o revocar a la mayoría de los miembros del órgano de administración, dirección o control de otra;</w:t>
            </w:r>
            <w:r>
              <w:rPr>
                <w:rFonts w:ascii="Calibri" w:eastAsia="Calibri" w:hAnsi="Calibri" w:cs="Calibri"/>
                <w:sz w:val="18"/>
                <w:szCs w:val="18"/>
              </w:rPr>
              <w:br/>
              <w:t>- una empresa ej</w:t>
            </w:r>
            <w:r>
              <w:rPr>
                <w:rFonts w:ascii="Calibri" w:eastAsia="Calibri" w:hAnsi="Calibri" w:cs="Calibri"/>
                <w:sz w:val="18"/>
                <w:szCs w:val="18"/>
              </w:rPr>
              <w:t>erce una influencia dominante sobre otra en virtud de un contrato entre ellas o una cláusula estatutaria de la segunda empresa;</w:t>
            </w:r>
            <w:r>
              <w:rPr>
                <w:rFonts w:ascii="Calibri" w:eastAsia="Calibri" w:hAnsi="Calibri" w:cs="Calibri"/>
                <w:sz w:val="18"/>
                <w:szCs w:val="18"/>
              </w:rPr>
              <w:br/>
              <w:t>- una empresa puede ejercer, en virtud de un acuerdo, un control exclusivo sobre la mayoría de los derechos de voto de los accio</w:t>
            </w:r>
            <w:r>
              <w:rPr>
                <w:rFonts w:ascii="Calibri" w:eastAsia="Calibri" w:hAnsi="Calibri" w:cs="Calibri"/>
                <w:sz w:val="18"/>
                <w:szCs w:val="18"/>
              </w:rPr>
              <w:t>nistas o socios de otra</w:t>
            </w:r>
          </w:p>
        </w:tc>
      </w:tr>
    </w:tbl>
    <w:p w14:paraId="0000006D" w14:textId="77777777" w:rsidR="00230E2A" w:rsidRDefault="006E3A4C">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al tipo de empresa y características de la empresa, procede declarar si se trata de una Mediana, Pequeña o Micro empresa:</w:t>
      </w:r>
    </w:p>
    <w:p w14:paraId="0000006E" w14:textId="77777777" w:rsidR="00230E2A" w:rsidRDefault="00230E2A">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4"/>
        <w:tblW w:w="93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37"/>
        <w:gridCol w:w="603"/>
        <w:gridCol w:w="580"/>
        <w:gridCol w:w="909"/>
      </w:tblGrid>
      <w:tr w:rsidR="00230E2A" w14:paraId="1009200E" w14:textId="77777777">
        <w:trPr>
          <w:trHeight w:val="20"/>
        </w:trPr>
        <w:tc>
          <w:tcPr>
            <w:tcW w:w="7238" w:type="dxa"/>
          </w:tcPr>
          <w:p w14:paraId="0000006F" w14:textId="77777777" w:rsidR="00230E2A" w:rsidRDefault="006E3A4C">
            <w:pPr>
              <w:spacing w:line="240" w:lineRule="auto"/>
              <w:rPr>
                <w:rFonts w:ascii="Calibri" w:eastAsia="Calibri" w:hAnsi="Calibri" w:cs="Calibri"/>
                <w:b/>
              </w:rPr>
            </w:pPr>
            <w:r>
              <w:rPr>
                <w:rFonts w:ascii="Calibri" w:eastAsia="Calibri" w:hAnsi="Calibri" w:cs="Calibri"/>
                <w:b/>
              </w:rPr>
              <w:t>Para calcular los efectivos, el volumen de negocio anual, el balance general anual y el período de referencia de los mismos hay que tener en cuenta:</w:t>
            </w:r>
          </w:p>
          <w:p w14:paraId="00000070" w14:textId="77777777" w:rsidR="00230E2A" w:rsidRDefault="006E3A4C">
            <w:pPr>
              <w:spacing w:line="240" w:lineRule="auto"/>
              <w:rPr>
                <w:rFonts w:ascii="Calibri" w:eastAsia="Calibri" w:hAnsi="Calibri" w:cs="Calibri"/>
                <w:b/>
              </w:rPr>
            </w:pPr>
            <w:r>
              <w:rPr>
                <w:rFonts w:ascii="Calibri" w:eastAsia="Calibri" w:hAnsi="Calibri" w:cs="Calibri"/>
                <w:b/>
                <w:color w:val="C00000"/>
              </w:rPr>
              <w:t>(Ver nota 5 en caso de trabajadores autónomos)</w:t>
            </w:r>
          </w:p>
        </w:tc>
        <w:tc>
          <w:tcPr>
            <w:tcW w:w="603" w:type="dxa"/>
            <w:vAlign w:val="center"/>
          </w:tcPr>
          <w:p w14:paraId="00000071" w14:textId="77777777" w:rsidR="00230E2A" w:rsidRDefault="006E3A4C">
            <w:pPr>
              <w:spacing w:line="240" w:lineRule="auto"/>
              <w:jc w:val="center"/>
              <w:rPr>
                <w:rFonts w:ascii="Calibri" w:eastAsia="Calibri" w:hAnsi="Calibri" w:cs="Calibri"/>
                <w:b/>
              </w:rPr>
            </w:pPr>
            <w:r>
              <w:rPr>
                <w:rFonts w:ascii="Calibri" w:eastAsia="Calibri" w:hAnsi="Calibri" w:cs="Calibri"/>
                <w:b/>
              </w:rPr>
              <w:t>SI</w:t>
            </w:r>
          </w:p>
        </w:tc>
        <w:tc>
          <w:tcPr>
            <w:tcW w:w="580" w:type="dxa"/>
            <w:vAlign w:val="center"/>
          </w:tcPr>
          <w:p w14:paraId="00000072" w14:textId="77777777" w:rsidR="00230E2A" w:rsidRDefault="006E3A4C">
            <w:pPr>
              <w:spacing w:line="240" w:lineRule="auto"/>
              <w:jc w:val="center"/>
              <w:rPr>
                <w:rFonts w:ascii="Calibri" w:eastAsia="Calibri" w:hAnsi="Calibri" w:cs="Calibri"/>
                <w:b/>
              </w:rPr>
            </w:pPr>
            <w:r>
              <w:rPr>
                <w:rFonts w:ascii="Calibri" w:eastAsia="Calibri" w:hAnsi="Calibri" w:cs="Calibri"/>
                <w:b/>
              </w:rPr>
              <w:t>NO</w:t>
            </w:r>
          </w:p>
        </w:tc>
        <w:tc>
          <w:tcPr>
            <w:tcW w:w="909" w:type="dxa"/>
            <w:vAlign w:val="center"/>
          </w:tcPr>
          <w:p w14:paraId="00000073" w14:textId="77777777" w:rsidR="00230E2A" w:rsidRDefault="006E3A4C">
            <w:pPr>
              <w:spacing w:line="240" w:lineRule="auto"/>
              <w:jc w:val="center"/>
              <w:rPr>
                <w:rFonts w:ascii="Calibri" w:eastAsia="Calibri" w:hAnsi="Calibri" w:cs="Calibri"/>
                <w:b/>
              </w:rPr>
            </w:pPr>
            <w:r>
              <w:rPr>
                <w:rFonts w:ascii="Calibri" w:eastAsia="Calibri" w:hAnsi="Calibri" w:cs="Calibri"/>
                <w:b/>
              </w:rPr>
              <w:t>No procede</w:t>
            </w:r>
          </w:p>
        </w:tc>
      </w:tr>
      <w:tr w:rsidR="00230E2A" w14:paraId="7CBA4E3D" w14:textId="77777777">
        <w:trPr>
          <w:trHeight w:val="20"/>
        </w:trPr>
        <w:tc>
          <w:tcPr>
            <w:tcW w:w="7238" w:type="dxa"/>
          </w:tcPr>
          <w:p w14:paraId="00000074" w14:textId="77777777" w:rsidR="00230E2A" w:rsidRDefault="006E3A4C">
            <w:pPr>
              <w:spacing w:line="240" w:lineRule="auto"/>
              <w:rPr>
                <w:rFonts w:ascii="Calibri" w:eastAsia="Calibri" w:hAnsi="Calibri" w:cs="Calibri"/>
              </w:rPr>
            </w:pPr>
            <w:r>
              <w:rPr>
                <w:rFonts w:ascii="Calibri" w:eastAsia="Calibri" w:hAnsi="Calibri" w:cs="Calibri"/>
              </w:rPr>
              <w:t>Los datos seleccionados para el cálculo del personal y los importes financieros (</w:t>
            </w:r>
            <w:r>
              <w:rPr>
                <w:rFonts w:ascii="Calibri" w:eastAsia="Calibri" w:hAnsi="Calibri" w:cs="Calibri"/>
                <w:b/>
              </w:rPr>
              <w:t>el volumen de negocio anual</w:t>
            </w:r>
            <w:r>
              <w:rPr>
                <w:rFonts w:ascii="Calibri" w:eastAsia="Calibri" w:hAnsi="Calibri" w:cs="Calibri"/>
                <w:b/>
                <w:vertAlign w:val="superscript"/>
              </w:rPr>
              <w:footnoteReference w:id="4"/>
            </w:r>
            <w:r>
              <w:rPr>
                <w:rFonts w:ascii="Calibri" w:eastAsia="Calibri" w:hAnsi="Calibri" w:cs="Calibri"/>
                <w:b/>
              </w:rPr>
              <w:t xml:space="preserve"> </w:t>
            </w:r>
            <w:proofErr w:type="gramStart"/>
            <w:r>
              <w:rPr>
                <w:rFonts w:ascii="Calibri" w:eastAsia="Calibri" w:hAnsi="Calibri" w:cs="Calibri"/>
                <w:b/>
              </w:rPr>
              <w:t>y  el</w:t>
            </w:r>
            <w:proofErr w:type="gramEnd"/>
            <w:r>
              <w:rPr>
                <w:rFonts w:ascii="Calibri" w:eastAsia="Calibri" w:hAnsi="Calibri" w:cs="Calibri"/>
                <w:b/>
              </w:rPr>
              <w:t xml:space="preserve"> balance general anual</w:t>
            </w:r>
            <w:r>
              <w:rPr>
                <w:rFonts w:ascii="Calibri" w:eastAsia="Calibri" w:hAnsi="Calibri" w:cs="Calibri"/>
                <w:b/>
                <w:vertAlign w:val="superscript"/>
              </w:rPr>
              <w:footnoteReference w:id="5"/>
            </w:r>
            <w:r>
              <w:rPr>
                <w:rFonts w:ascii="Calibri" w:eastAsia="Calibri" w:hAnsi="Calibri" w:cs="Calibri"/>
                <w:b/>
              </w:rPr>
              <w:t>)</w:t>
            </w:r>
            <w:r>
              <w:rPr>
                <w:rFonts w:ascii="Calibri" w:eastAsia="Calibri" w:hAnsi="Calibri" w:cs="Calibri"/>
              </w:rPr>
              <w:t xml:space="preserve"> serán los correspondientes al último ejercicio contable cerrado y se calcularán sobre una base anual. Se tendrán e</w:t>
            </w:r>
            <w:r>
              <w:rPr>
                <w:rFonts w:ascii="Calibri" w:eastAsia="Calibri" w:hAnsi="Calibri" w:cs="Calibri"/>
              </w:rPr>
              <w:t>n cuenta a partir de la fecha en la que se cierren las cuentas. El total de volumen de negocios se calculará sin el impuesto sobre el valor añadido (IVA) ni tributos indirectos (art. 4.1 Anexo I de la Recomendación 2003/361/CE de la Comisión).</w:t>
            </w:r>
          </w:p>
          <w:p w14:paraId="00000075" w14:textId="77777777" w:rsidR="00230E2A" w:rsidRDefault="006E3A4C">
            <w:pPr>
              <w:spacing w:line="240" w:lineRule="auto"/>
              <w:rPr>
                <w:rFonts w:ascii="Calibri" w:eastAsia="Calibri" w:hAnsi="Calibri" w:cs="Calibri"/>
                <w:b/>
              </w:rPr>
            </w:pPr>
            <w:r>
              <w:rPr>
                <w:rFonts w:ascii="Calibri" w:eastAsia="Calibri" w:hAnsi="Calibri" w:cs="Calibri"/>
                <w:b/>
                <w:color w:val="C00000"/>
              </w:rPr>
              <w:t>¿Se han calc</w:t>
            </w:r>
            <w:r>
              <w:rPr>
                <w:rFonts w:ascii="Calibri" w:eastAsia="Calibri" w:hAnsi="Calibri" w:cs="Calibri"/>
                <w:b/>
                <w:color w:val="C00000"/>
              </w:rPr>
              <w:t xml:space="preserve">ulado los efectivos e importes financieros conforme se indica en el párrafo anterior? </w:t>
            </w:r>
          </w:p>
        </w:tc>
        <w:tc>
          <w:tcPr>
            <w:tcW w:w="603" w:type="dxa"/>
          </w:tcPr>
          <w:p w14:paraId="00000076" w14:textId="77777777" w:rsidR="00230E2A" w:rsidRDefault="00230E2A">
            <w:pPr>
              <w:spacing w:line="240" w:lineRule="auto"/>
              <w:rPr>
                <w:rFonts w:ascii="Calibri" w:eastAsia="Calibri" w:hAnsi="Calibri" w:cs="Calibri"/>
                <w:b/>
              </w:rPr>
            </w:pPr>
          </w:p>
        </w:tc>
        <w:tc>
          <w:tcPr>
            <w:tcW w:w="580" w:type="dxa"/>
          </w:tcPr>
          <w:p w14:paraId="00000077" w14:textId="77777777" w:rsidR="00230E2A" w:rsidRDefault="00230E2A">
            <w:pPr>
              <w:spacing w:line="240" w:lineRule="auto"/>
              <w:rPr>
                <w:rFonts w:ascii="Calibri" w:eastAsia="Calibri" w:hAnsi="Calibri" w:cs="Calibri"/>
                <w:b/>
              </w:rPr>
            </w:pPr>
          </w:p>
        </w:tc>
        <w:tc>
          <w:tcPr>
            <w:tcW w:w="909" w:type="dxa"/>
          </w:tcPr>
          <w:p w14:paraId="00000078" w14:textId="77777777" w:rsidR="00230E2A" w:rsidRDefault="00230E2A">
            <w:pPr>
              <w:spacing w:line="240" w:lineRule="auto"/>
              <w:rPr>
                <w:rFonts w:ascii="Calibri" w:eastAsia="Calibri" w:hAnsi="Calibri" w:cs="Calibri"/>
                <w:b/>
              </w:rPr>
            </w:pPr>
          </w:p>
        </w:tc>
      </w:tr>
      <w:tr w:rsidR="00230E2A" w14:paraId="12587A11" w14:textId="77777777">
        <w:trPr>
          <w:trHeight w:val="20"/>
        </w:trPr>
        <w:tc>
          <w:tcPr>
            <w:tcW w:w="7238" w:type="dxa"/>
          </w:tcPr>
          <w:p w14:paraId="00000079" w14:textId="77777777" w:rsidR="00230E2A" w:rsidRDefault="006E3A4C">
            <w:pPr>
              <w:spacing w:line="240" w:lineRule="auto"/>
              <w:rPr>
                <w:rFonts w:ascii="Calibri" w:eastAsia="Calibri" w:hAnsi="Calibri" w:cs="Calibri"/>
              </w:rPr>
            </w:pPr>
            <w:r>
              <w:rPr>
                <w:rFonts w:ascii="Calibri" w:eastAsia="Calibri" w:hAnsi="Calibri" w:cs="Calibri"/>
              </w:rPr>
              <w:t>Cuando una empresa, en la fecha de cierre de las cuentas, constate que se han excedido en un sentido o en otro, y sobre una base anual, los límites de efectivos o fi</w:t>
            </w:r>
            <w:r>
              <w:rPr>
                <w:rFonts w:ascii="Calibri" w:eastAsia="Calibri" w:hAnsi="Calibri" w:cs="Calibri"/>
              </w:rPr>
              <w:t>nancieros, esta circunstancia solo le hará adquirir o perder la calidad de mediana o pequeña empresa, o de microempresa, si este exceso se produce en dos ejercicios consecutivos. (art. 4.2 Anexo I de la Recomendación 2003/361/CE de la Comisión).</w:t>
            </w:r>
          </w:p>
          <w:p w14:paraId="0000007A" w14:textId="77777777" w:rsidR="00230E2A" w:rsidRDefault="006E3A4C">
            <w:pPr>
              <w:spacing w:line="240" w:lineRule="auto"/>
              <w:rPr>
                <w:rFonts w:ascii="Calibri" w:eastAsia="Calibri" w:hAnsi="Calibri" w:cs="Calibri"/>
                <w:b/>
              </w:rPr>
            </w:pPr>
            <w:r>
              <w:rPr>
                <w:rFonts w:ascii="Calibri" w:eastAsia="Calibri" w:hAnsi="Calibri" w:cs="Calibri"/>
                <w:b/>
                <w:color w:val="C00000"/>
              </w:rPr>
              <w:t>¿Se han su</w:t>
            </w:r>
            <w:r>
              <w:rPr>
                <w:rFonts w:ascii="Calibri" w:eastAsia="Calibri" w:hAnsi="Calibri" w:cs="Calibri"/>
                <w:b/>
                <w:color w:val="C00000"/>
              </w:rPr>
              <w:t>perado los límites establecidos durante dos ejercicios?</w:t>
            </w:r>
          </w:p>
        </w:tc>
        <w:tc>
          <w:tcPr>
            <w:tcW w:w="603" w:type="dxa"/>
          </w:tcPr>
          <w:p w14:paraId="0000007B" w14:textId="77777777" w:rsidR="00230E2A" w:rsidRDefault="00230E2A">
            <w:pPr>
              <w:rPr>
                <w:rFonts w:ascii="Calibri" w:eastAsia="Calibri" w:hAnsi="Calibri" w:cs="Calibri"/>
                <w:b/>
              </w:rPr>
            </w:pPr>
          </w:p>
        </w:tc>
        <w:tc>
          <w:tcPr>
            <w:tcW w:w="580" w:type="dxa"/>
          </w:tcPr>
          <w:p w14:paraId="0000007C" w14:textId="77777777" w:rsidR="00230E2A" w:rsidRDefault="00230E2A">
            <w:pPr>
              <w:rPr>
                <w:rFonts w:ascii="Calibri" w:eastAsia="Calibri" w:hAnsi="Calibri" w:cs="Calibri"/>
                <w:b/>
              </w:rPr>
            </w:pPr>
          </w:p>
        </w:tc>
        <w:tc>
          <w:tcPr>
            <w:tcW w:w="909" w:type="dxa"/>
          </w:tcPr>
          <w:p w14:paraId="0000007D" w14:textId="77777777" w:rsidR="00230E2A" w:rsidRDefault="00230E2A">
            <w:pPr>
              <w:rPr>
                <w:rFonts w:ascii="Calibri" w:eastAsia="Calibri" w:hAnsi="Calibri" w:cs="Calibri"/>
                <w:b/>
              </w:rPr>
            </w:pPr>
          </w:p>
        </w:tc>
      </w:tr>
      <w:tr w:rsidR="00230E2A" w14:paraId="674F940C" w14:textId="77777777">
        <w:trPr>
          <w:trHeight w:val="20"/>
        </w:trPr>
        <w:tc>
          <w:tcPr>
            <w:tcW w:w="7238" w:type="dxa"/>
          </w:tcPr>
          <w:p w14:paraId="0000007E" w14:textId="77777777" w:rsidR="00230E2A" w:rsidRDefault="006E3A4C">
            <w:pPr>
              <w:spacing w:line="240" w:lineRule="auto"/>
              <w:rPr>
                <w:rFonts w:ascii="Calibri" w:eastAsia="Calibri" w:hAnsi="Calibri" w:cs="Calibri"/>
              </w:rPr>
            </w:pPr>
            <w:r>
              <w:rPr>
                <w:rFonts w:ascii="Calibri" w:eastAsia="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0000007F" w14:textId="77777777" w:rsidR="00230E2A" w:rsidRDefault="006E3A4C">
            <w:pPr>
              <w:spacing w:line="240" w:lineRule="auto"/>
              <w:rPr>
                <w:rFonts w:ascii="Calibri" w:eastAsia="Calibri" w:hAnsi="Calibri" w:cs="Calibri"/>
                <w:b/>
              </w:rPr>
            </w:pPr>
            <w:r>
              <w:rPr>
                <w:rFonts w:ascii="Calibri" w:eastAsia="Calibri" w:hAnsi="Calibri" w:cs="Calibri"/>
                <w:b/>
                <w:color w:val="C00000"/>
              </w:rPr>
              <w:lastRenderedPageBreak/>
              <w:t>La declaración se hace en</w:t>
            </w:r>
            <w:r>
              <w:rPr>
                <w:rFonts w:ascii="Calibri" w:eastAsia="Calibri" w:hAnsi="Calibri" w:cs="Calibri"/>
                <w:b/>
                <w:color w:val="C00000"/>
              </w:rPr>
              <w:t xml:space="preserve"> base a cuentas cerradas</w:t>
            </w:r>
          </w:p>
        </w:tc>
        <w:tc>
          <w:tcPr>
            <w:tcW w:w="603" w:type="dxa"/>
          </w:tcPr>
          <w:p w14:paraId="00000080" w14:textId="77777777" w:rsidR="00230E2A" w:rsidRDefault="00230E2A">
            <w:pPr>
              <w:rPr>
                <w:rFonts w:ascii="Calibri" w:eastAsia="Calibri" w:hAnsi="Calibri" w:cs="Calibri"/>
                <w:b/>
              </w:rPr>
            </w:pPr>
          </w:p>
        </w:tc>
        <w:tc>
          <w:tcPr>
            <w:tcW w:w="580" w:type="dxa"/>
          </w:tcPr>
          <w:p w14:paraId="00000081" w14:textId="77777777" w:rsidR="00230E2A" w:rsidRDefault="00230E2A">
            <w:pPr>
              <w:rPr>
                <w:rFonts w:ascii="Calibri" w:eastAsia="Calibri" w:hAnsi="Calibri" w:cs="Calibri"/>
                <w:b/>
              </w:rPr>
            </w:pPr>
          </w:p>
        </w:tc>
        <w:tc>
          <w:tcPr>
            <w:tcW w:w="909" w:type="dxa"/>
          </w:tcPr>
          <w:p w14:paraId="00000082" w14:textId="77777777" w:rsidR="00230E2A" w:rsidRDefault="00230E2A">
            <w:pPr>
              <w:rPr>
                <w:rFonts w:ascii="Calibri" w:eastAsia="Calibri" w:hAnsi="Calibri" w:cs="Calibri"/>
                <w:b/>
              </w:rPr>
            </w:pPr>
          </w:p>
        </w:tc>
      </w:tr>
      <w:tr w:rsidR="00230E2A" w14:paraId="72EF8133" w14:textId="77777777">
        <w:trPr>
          <w:trHeight w:val="20"/>
        </w:trPr>
        <w:tc>
          <w:tcPr>
            <w:tcW w:w="7238" w:type="dxa"/>
          </w:tcPr>
          <w:p w14:paraId="00000083" w14:textId="77777777" w:rsidR="00230E2A" w:rsidRDefault="006E3A4C">
            <w:pPr>
              <w:spacing w:line="240" w:lineRule="auto"/>
              <w:rPr>
                <w:rFonts w:ascii="Calibri" w:eastAsia="Calibri" w:hAnsi="Calibri" w:cs="Calibri"/>
                <w:b/>
              </w:rPr>
            </w:pPr>
            <w:r>
              <w:rPr>
                <w:rFonts w:ascii="Calibri" w:eastAsia="Calibri" w:hAnsi="Calibri" w:cs="Calibri"/>
                <w:b/>
                <w:color w:val="C00000"/>
              </w:rPr>
              <w:t xml:space="preserve">En caso de responder </w:t>
            </w:r>
            <w:r>
              <w:rPr>
                <w:rFonts w:ascii="Calibri" w:eastAsia="Calibri" w:hAnsi="Calibri" w:cs="Calibri"/>
                <w:b/>
                <w:color w:val="C00000"/>
                <w:u w:val="single"/>
              </w:rPr>
              <w:t>NO</w:t>
            </w:r>
            <w:r>
              <w:rPr>
                <w:rFonts w:ascii="Calibri" w:eastAsia="Calibri" w:hAnsi="Calibri" w:cs="Calibri"/>
                <w:b/>
                <w:color w:val="C00000"/>
              </w:rPr>
              <w:t xml:space="preserve"> en la pregunta anterior, ¿se han utilizado estimaciones fiables realizadas durante el ejercicio financiero?</w:t>
            </w:r>
          </w:p>
        </w:tc>
        <w:tc>
          <w:tcPr>
            <w:tcW w:w="603" w:type="dxa"/>
          </w:tcPr>
          <w:p w14:paraId="00000084" w14:textId="77777777" w:rsidR="00230E2A" w:rsidRDefault="00230E2A">
            <w:pPr>
              <w:rPr>
                <w:rFonts w:ascii="Calibri" w:eastAsia="Calibri" w:hAnsi="Calibri" w:cs="Calibri"/>
                <w:b/>
              </w:rPr>
            </w:pPr>
          </w:p>
        </w:tc>
        <w:tc>
          <w:tcPr>
            <w:tcW w:w="580" w:type="dxa"/>
          </w:tcPr>
          <w:p w14:paraId="00000085" w14:textId="77777777" w:rsidR="00230E2A" w:rsidRDefault="00230E2A">
            <w:pPr>
              <w:rPr>
                <w:rFonts w:ascii="Calibri" w:eastAsia="Calibri" w:hAnsi="Calibri" w:cs="Calibri"/>
                <w:b/>
              </w:rPr>
            </w:pPr>
          </w:p>
        </w:tc>
        <w:tc>
          <w:tcPr>
            <w:tcW w:w="909" w:type="dxa"/>
          </w:tcPr>
          <w:p w14:paraId="00000086" w14:textId="77777777" w:rsidR="00230E2A" w:rsidRDefault="00230E2A">
            <w:pPr>
              <w:rPr>
                <w:rFonts w:ascii="Calibri" w:eastAsia="Calibri" w:hAnsi="Calibri" w:cs="Calibri"/>
                <w:b/>
              </w:rPr>
            </w:pPr>
          </w:p>
        </w:tc>
      </w:tr>
    </w:tbl>
    <w:p w14:paraId="00000087" w14:textId="77777777" w:rsidR="00230E2A" w:rsidRDefault="00230E2A">
      <w:pPr>
        <w:rPr>
          <w:sz w:val="16"/>
          <w:szCs w:val="16"/>
        </w:rPr>
      </w:pPr>
    </w:p>
    <w:tbl>
      <w:tblPr>
        <w:tblStyle w:val="a5"/>
        <w:tblW w:w="92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05"/>
        <w:gridCol w:w="5081"/>
      </w:tblGrid>
      <w:tr w:rsidR="00230E2A" w14:paraId="4EB4926D" w14:textId="77777777">
        <w:tc>
          <w:tcPr>
            <w:tcW w:w="4205" w:type="dxa"/>
          </w:tcPr>
          <w:p w14:paraId="00000088" w14:textId="77777777" w:rsidR="00230E2A" w:rsidRDefault="006E3A4C">
            <w:pPr>
              <w:spacing w:line="240" w:lineRule="auto"/>
              <w:rPr>
                <w:sz w:val="16"/>
                <w:szCs w:val="16"/>
              </w:rPr>
            </w:pPr>
            <w:r>
              <w:rPr>
                <w:sz w:val="16"/>
                <w:szCs w:val="16"/>
              </w:rPr>
              <w:t xml:space="preserve">Fuente de datos utilizado para contestar cuadro superior si se trata de un trabajador autónomo sin obligación de realizar cuentas anuales </w:t>
            </w:r>
            <w:r>
              <w:rPr>
                <w:sz w:val="16"/>
                <w:szCs w:val="16"/>
                <w:vertAlign w:val="superscript"/>
              </w:rPr>
              <w:footnoteReference w:id="6"/>
            </w:r>
          </w:p>
        </w:tc>
        <w:tc>
          <w:tcPr>
            <w:tcW w:w="5081" w:type="dxa"/>
          </w:tcPr>
          <w:p w14:paraId="00000089" w14:textId="77777777" w:rsidR="00230E2A" w:rsidRDefault="00230E2A">
            <w:pPr>
              <w:rPr>
                <w:sz w:val="16"/>
                <w:szCs w:val="16"/>
              </w:rPr>
            </w:pPr>
          </w:p>
        </w:tc>
      </w:tr>
    </w:tbl>
    <w:p w14:paraId="0000008A" w14:textId="77777777" w:rsidR="00230E2A" w:rsidRDefault="00230E2A"/>
    <w:p w14:paraId="0000008B" w14:textId="77777777" w:rsidR="00230E2A" w:rsidRDefault="00230E2A">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p w14:paraId="0000008C" w14:textId="77777777" w:rsidR="00230E2A" w:rsidRDefault="006E3A4C">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 lo marcado anteriormente y sin obviar el contenido total de la Recomendación 2003/361/CE de la Comisión, sobre la definición de microempresas, pequeñas y medianas empresas, se incluye un resumen de los referidos a la definición de PYME, proce</w:t>
      </w:r>
      <w:r>
        <w:rPr>
          <w:rFonts w:ascii="Calibri" w:eastAsia="Calibri" w:hAnsi="Calibri" w:cs="Calibri"/>
          <w:color w:val="000000"/>
          <w:sz w:val="22"/>
          <w:szCs w:val="22"/>
        </w:rPr>
        <w:t>do a indicar los requisitos que se cumplen por parte de la empresa a la que represento.</w:t>
      </w:r>
    </w:p>
    <w:p w14:paraId="0000008D" w14:textId="77777777" w:rsidR="00230E2A" w:rsidRDefault="00230E2A">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6"/>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1842"/>
        <w:gridCol w:w="1276"/>
        <w:gridCol w:w="1418"/>
        <w:gridCol w:w="1283"/>
        <w:gridCol w:w="1410"/>
        <w:gridCol w:w="1276"/>
      </w:tblGrid>
      <w:tr w:rsidR="00230E2A" w14:paraId="528D3782" w14:textId="77777777">
        <w:trPr>
          <w:trHeight w:val="1125"/>
        </w:trPr>
        <w:tc>
          <w:tcPr>
            <w:tcW w:w="988" w:type="dxa"/>
          </w:tcPr>
          <w:p w14:paraId="0000008E" w14:textId="77777777" w:rsidR="00230E2A" w:rsidRDefault="006E3A4C">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Categoría de empresa </w:t>
            </w:r>
          </w:p>
        </w:tc>
        <w:tc>
          <w:tcPr>
            <w:tcW w:w="1842" w:type="dxa"/>
          </w:tcPr>
          <w:p w14:paraId="0000008F" w14:textId="77777777" w:rsidR="00230E2A" w:rsidRDefault="006E3A4C">
            <w:pPr>
              <w:jc w:val="center"/>
              <w:rPr>
                <w:rFonts w:ascii="Calibri" w:eastAsia="Calibri" w:hAnsi="Calibri" w:cs="Calibri"/>
                <w:b/>
                <w:color w:val="C00000"/>
                <w:sz w:val="18"/>
                <w:szCs w:val="18"/>
              </w:rPr>
            </w:pPr>
            <w:r>
              <w:rPr>
                <w:rFonts w:ascii="Calibri" w:eastAsia="Calibri" w:hAnsi="Calibri" w:cs="Calibri"/>
                <w:b/>
                <w:color w:val="C00000"/>
                <w:sz w:val="18"/>
                <w:szCs w:val="18"/>
              </w:rPr>
              <w:t>Plantilla Efectivos</w:t>
            </w:r>
            <w:r>
              <w:rPr>
                <w:rFonts w:ascii="Calibri" w:eastAsia="Calibri" w:hAnsi="Calibri" w:cs="Calibri"/>
                <w:b/>
                <w:color w:val="C00000"/>
                <w:sz w:val="18"/>
                <w:szCs w:val="18"/>
                <w:vertAlign w:val="superscript"/>
              </w:rPr>
              <w:footnoteReference w:id="7"/>
            </w:r>
            <w:r>
              <w:rPr>
                <w:rFonts w:ascii="Calibri" w:eastAsia="Calibri" w:hAnsi="Calibri" w:cs="Calibri"/>
                <w:b/>
                <w:color w:val="C00000"/>
                <w:sz w:val="18"/>
                <w:szCs w:val="18"/>
              </w:rPr>
              <w:t>:</w:t>
            </w:r>
          </w:p>
          <w:p w14:paraId="00000090" w14:textId="77777777" w:rsidR="00230E2A" w:rsidRDefault="006E3A4C">
            <w:pPr>
              <w:jc w:val="center"/>
              <w:rPr>
                <w:rFonts w:ascii="Calibri" w:eastAsia="Calibri" w:hAnsi="Calibri" w:cs="Calibri"/>
                <w:b/>
                <w:color w:val="C00000"/>
                <w:sz w:val="18"/>
                <w:szCs w:val="18"/>
              </w:rPr>
            </w:pPr>
            <w:r>
              <w:rPr>
                <w:rFonts w:ascii="Calibri" w:eastAsia="Calibri" w:hAnsi="Calibri" w:cs="Calibri"/>
                <w:b/>
                <w:color w:val="C00000"/>
                <w:sz w:val="18"/>
                <w:szCs w:val="18"/>
              </w:rPr>
              <w:t>Unidades de Trabajo anual ((UTA)</w:t>
            </w:r>
          </w:p>
        </w:tc>
        <w:tc>
          <w:tcPr>
            <w:tcW w:w="1276" w:type="dxa"/>
          </w:tcPr>
          <w:p w14:paraId="00000091" w14:textId="77777777" w:rsidR="00230E2A" w:rsidRDefault="006E3A4C">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Marcar (X) el requisito que se cumple </w:t>
            </w:r>
          </w:p>
        </w:tc>
        <w:tc>
          <w:tcPr>
            <w:tcW w:w="1418" w:type="dxa"/>
          </w:tcPr>
          <w:p w14:paraId="00000092" w14:textId="77777777" w:rsidR="00230E2A" w:rsidRDefault="006E3A4C">
            <w:pPr>
              <w:jc w:val="center"/>
              <w:rPr>
                <w:rFonts w:ascii="Calibri" w:eastAsia="Calibri" w:hAnsi="Calibri" w:cs="Calibri"/>
                <w:b/>
                <w:color w:val="C00000"/>
                <w:sz w:val="18"/>
                <w:szCs w:val="18"/>
              </w:rPr>
            </w:pPr>
            <w:r>
              <w:rPr>
                <w:rFonts w:ascii="Calibri" w:eastAsia="Calibri" w:hAnsi="Calibri" w:cs="Calibri"/>
                <w:b/>
                <w:color w:val="C00000"/>
                <w:sz w:val="18"/>
                <w:szCs w:val="18"/>
              </w:rPr>
              <w:t>Volumen de negocio anual</w:t>
            </w:r>
          </w:p>
        </w:tc>
        <w:tc>
          <w:tcPr>
            <w:tcW w:w="1283" w:type="dxa"/>
          </w:tcPr>
          <w:p w14:paraId="00000093" w14:textId="77777777" w:rsidR="00230E2A" w:rsidRDefault="006E3A4C">
            <w:pPr>
              <w:jc w:val="center"/>
              <w:rPr>
                <w:rFonts w:ascii="Calibri" w:eastAsia="Calibri" w:hAnsi="Calibri" w:cs="Calibri"/>
                <w:b/>
                <w:color w:val="C00000"/>
                <w:sz w:val="18"/>
                <w:szCs w:val="18"/>
              </w:rPr>
            </w:pPr>
            <w:r>
              <w:rPr>
                <w:rFonts w:ascii="Calibri" w:eastAsia="Calibri" w:hAnsi="Calibri" w:cs="Calibri"/>
                <w:b/>
                <w:color w:val="C00000"/>
                <w:sz w:val="18"/>
                <w:szCs w:val="18"/>
              </w:rPr>
              <w:t>Marcar (X) el requisito que se cumple</w:t>
            </w:r>
          </w:p>
        </w:tc>
        <w:tc>
          <w:tcPr>
            <w:tcW w:w="1410" w:type="dxa"/>
          </w:tcPr>
          <w:p w14:paraId="00000094" w14:textId="77777777" w:rsidR="00230E2A" w:rsidRDefault="006E3A4C">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Balance general anual </w:t>
            </w:r>
          </w:p>
        </w:tc>
        <w:tc>
          <w:tcPr>
            <w:tcW w:w="1276" w:type="dxa"/>
          </w:tcPr>
          <w:p w14:paraId="00000095" w14:textId="77777777" w:rsidR="00230E2A" w:rsidRDefault="006E3A4C">
            <w:pPr>
              <w:jc w:val="center"/>
              <w:rPr>
                <w:rFonts w:ascii="Calibri" w:eastAsia="Calibri" w:hAnsi="Calibri" w:cs="Calibri"/>
                <w:b/>
                <w:color w:val="C00000"/>
                <w:sz w:val="18"/>
                <w:szCs w:val="18"/>
              </w:rPr>
            </w:pPr>
            <w:r>
              <w:rPr>
                <w:rFonts w:ascii="Calibri" w:eastAsia="Calibri" w:hAnsi="Calibri" w:cs="Calibri"/>
                <w:b/>
                <w:color w:val="C00000"/>
                <w:sz w:val="18"/>
                <w:szCs w:val="18"/>
              </w:rPr>
              <w:t>Marcar (X) el requisito que se cumple</w:t>
            </w:r>
          </w:p>
        </w:tc>
      </w:tr>
      <w:tr w:rsidR="00230E2A" w14:paraId="0E9746B4" w14:textId="77777777">
        <w:trPr>
          <w:trHeight w:val="425"/>
        </w:trPr>
        <w:tc>
          <w:tcPr>
            <w:tcW w:w="988" w:type="dxa"/>
            <w:vAlign w:val="center"/>
          </w:tcPr>
          <w:p w14:paraId="00000096" w14:textId="77777777" w:rsidR="00230E2A" w:rsidRDefault="006E3A4C">
            <w:pPr>
              <w:jc w:val="center"/>
              <w:rPr>
                <w:rFonts w:ascii="Calibri" w:eastAsia="Calibri" w:hAnsi="Calibri" w:cs="Calibri"/>
                <w:color w:val="444444"/>
              </w:rPr>
            </w:pPr>
            <w:r>
              <w:rPr>
                <w:rFonts w:ascii="Calibri" w:eastAsia="Calibri" w:hAnsi="Calibri" w:cs="Calibri"/>
                <w:color w:val="444444"/>
              </w:rPr>
              <w:t>Mediana</w:t>
            </w:r>
          </w:p>
        </w:tc>
        <w:tc>
          <w:tcPr>
            <w:tcW w:w="1842" w:type="dxa"/>
            <w:vAlign w:val="center"/>
          </w:tcPr>
          <w:p w14:paraId="00000097" w14:textId="77777777" w:rsidR="00230E2A" w:rsidRDefault="006E3A4C">
            <w:pPr>
              <w:jc w:val="center"/>
              <w:rPr>
                <w:rFonts w:ascii="Calibri" w:eastAsia="Calibri" w:hAnsi="Calibri" w:cs="Calibri"/>
                <w:color w:val="444444"/>
              </w:rPr>
            </w:pPr>
            <w:r>
              <w:rPr>
                <w:rFonts w:ascii="Calibri" w:eastAsia="Calibri" w:hAnsi="Calibri" w:cs="Calibri"/>
                <w:color w:val="444444"/>
              </w:rPr>
              <w:t>&lt;250 (UTAS)</w:t>
            </w:r>
          </w:p>
          <w:p w14:paraId="00000098" w14:textId="77777777" w:rsidR="00230E2A" w:rsidRDefault="00230E2A">
            <w:pPr>
              <w:jc w:val="center"/>
              <w:rPr>
                <w:rFonts w:ascii="Calibri" w:eastAsia="Calibri" w:hAnsi="Calibri" w:cs="Calibri"/>
                <w:color w:val="444444"/>
              </w:rPr>
            </w:pPr>
          </w:p>
        </w:tc>
        <w:tc>
          <w:tcPr>
            <w:tcW w:w="1276" w:type="dxa"/>
            <w:vAlign w:val="center"/>
          </w:tcPr>
          <w:p w14:paraId="00000099" w14:textId="77777777" w:rsidR="00230E2A" w:rsidRDefault="00230E2A">
            <w:pPr>
              <w:jc w:val="center"/>
              <w:rPr>
                <w:rFonts w:ascii="Calibri" w:eastAsia="Calibri" w:hAnsi="Calibri" w:cs="Calibri"/>
                <w:color w:val="444444"/>
              </w:rPr>
            </w:pPr>
          </w:p>
        </w:tc>
        <w:tc>
          <w:tcPr>
            <w:tcW w:w="1418" w:type="dxa"/>
            <w:vAlign w:val="center"/>
          </w:tcPr>
          <w:p w14:paraId="0000009A" w14:textId="77777777" w:rsidR="00230E2A" w:rsidRDefault="006E3A4C">
            <w:pPr>
              <w:jc w:val="center"/>
              <w:rPr>
                <w:rFonts w:ascii="Calibri" w:eastAsia="Calibri" w:hAnsi="Calibri" w:cs="Calibri"/>
                <w:color w:val="444444"/>
              </w:rPr>
            </w:pPr>
            <w:r>
              <w:rPr>
                <w:rFonts w:ascii="Calibri" w:eastAsia="Calibri" w:hAnsi="Calibri" w:cs="Calibri"/>
                <w:color w:val="444444"/>
              </w:rPr>
              <w:t>&lt;= 50 millones €</w:t>
            </w:r>
          </w:p>
        </w:tc>
        <w:tc>
          <w:tcPr>
            <w:tcW w:w="1283" w:type="dxa"/>
            <w:vAlign w:val="center"/>
          </w:tcPr>
          <w:p w14:paraId="0000009B" w14:textId="77777777" w:rsidR="00230E2A" w:rsidRDefault="00230E2A">
            <w:pPr>
              <w:jc w:val="center"/>
              <w:rPr>
                <w:rFonts w:ascii="Calibri" w:eastAsia="Calibri" w:hAnsi="Calibri" w:cs="Calibri"/>
                <w:color w:val="444444"/>
              </w:rPr>
            </w:pPr>
          </w:p>
        </w:tc>
        <w:tc>
          <w:tcPr>
            <w:tcW w:w="1410" w:type="dxa"/>
            <w:vAlign w:val="center"/>
          </w:tcPr>
          <w:p w14:paraId="0000009C" w14:textId="77777777" w:rsidR="00230E2A" w:rsidRDefault="006E3A4C">
            <w:pPr>
              <w:jc w:val="center"/>
              <w:rPr>
                <w:rFonts w:ascii="Calibri" w:eastAsia="Calibri" w:hAnsi="Calibri" w:cs="Calibri"/>
                <w:color w:val="444444"/>
              </w:rPr>
            </w:pPr>
            <w:r>
              <w:rPr>
                <w:rFonts w:ascii="Calibri" w:eastAsia="Calibri" w:hAnsi="Calibri" w:cs="Calibri"/>
                <w:color w:val="444444"/>
              </w:rPr>
              <w:t>&lt;= 43 millones €</w:t>
            </w:r>
          </w:p>
        </w:tc>
        <w:tc>
          <w:tcPr>
            <w:tcW w:w="1276" w:type="dxa"/>
          </w:tcPr>
          <w:p w14:paraId="0000009D" w14:textId="77777777" w:rsidR="00230E2A" w:rsidRDefault="00230E2A">
            <w:pPr>
              <w:jc w:val="center"/>
              <w:rPr>
                <w:rFonts w:ascii="Calibri" w:eastAsia="Calibri" w:hAnsi="Calibri" w:cs="Calibri"/>
                <w:color w:val="444444"/>
                <w:sz w:val="16"/>
                <w:szCs w:val="16"/>
              </w:rPr>
            </w:pPr>
          </w:p>
        </w:tc>
      </w:tr>
      <w:tr w:rsidR="00230E2A" w14:paraId="5C802C66" w14:textId="77777777">
        <w:trPr>
          <w:trHeight w:val="418"/>
        </w:trPr>
        <w:tc>
          <w:tcPr>
            <w:tcW w:w="988" w:type="dxa"/>
            <w:vAlign w:val="center"/>
          </w:tcPr>
          <w:p w14:paraId="0000009E" w14:textId="77777777" w:rsidR="00230E2A" w:rsidRDefault="006E3A4C">
            <w:pPr>
              <w:jc w:val="center"/>
              <w:rPr>
                <w:rFonts w:ascii="Calibri" w:eastAsia="Calibri" w:hAnsi="Calibri" w:cs="Calibri"/>
                <w:color w:val="444444"/>
              </w:rPr>
            </w:pPr>
            <w:r>
              <w:rPr>
                <w:rFonts w:ascii="Calibri" w:eastAsia="Calibri" w:hAnsi="Calibri" w:cs="Calibri"/>
                <w:color w:val="444444"/>
              </w:rPr>
              <w:t>Pequeña</w:t>
            </w:r>
          </w:p>
        </w:tc>
        <w:tc>
          <w:tcPr>
            <w:tcW w:w="1842" w:type="dxa"/>
            <w:vAlign w:val="center"/>
          </w:tcPr>
          <w:p w14:paraId="0000009F" w14:textId="77777777" w:rsidR="00230E2A" w:rsidRDefault="006E3A4C">
            <w:pPr>
              <w:jc w:val="center"/>
              <w:rPr>
                <w:rFonts w:ascii="Calibri" w:eastAsia="Calibri" w:hAnsi="Calibri" w:cs="Calibri"/>
                <w:color w:val="444444"/>
              </w:rPr>
            </w:pPr>
            <w:r>
              <w:rPr>
                <w:rFonts w:ascii="Calibri" w:eastAsia="Calibri" w:hAnsi="Calibri" w:cs="Calibri"/>
                <w:color w:val="444444"/>
              </w:rPr>
              <w:t>&lt;50 (UTAS)</w:t>
            </w:r>
          </w:p>
        </w:tc>
        <w:tc>
          <w:tcPr>
            <w:tcW w:w="1276" w:type="dxa"/>
            <w:vAlign w:val="center"/>
          </w:tcPr>
          <w:p w14:paraId="000000A0" w14:textId="77777777" w:rsidR="00230E2A" w:rsidRDefault="00230E2A">
            <w:pPr>
              <w:jc w:val="center"/>
              <w:rPr>
                <w:rFonts w:ascii="Calibri" w:eastAsia="Calibri" w:hAnsi="Calibri" w:cs="Calibri"/>
                <w:color w:val="444444"/>
              </w:rPr>
            </w:pPr>
          </w:p>
        </w:tc>
        <w:tc>
          <w:tcPr>
            <w:tcW w:w="1418" w:type="dxa"/>
            <w:vAlign w:val="center"/>
          </w:tcPr>
          <w:p w14:paraId="000000A1" w14:textId="77777777" w:rsidR="00230E2A" w:rsidRDefault="006E3A4C">
            <w:pPr>
              <w:jc w:val="center"/>
              <w:rPr>
                <w:rFonts w:ascii="Calibri" w:eastAsia="Calibri" w:hAnsi="Calibri" w:cs="Calibri"/>
                <w:color w:val="444444"/>
              </w:rPr>
            </w:pPr>
            <w:r>
              <w:rPr>
                <w:rFonts w:ascii="Calibri" w:eastAsia="Calibri" w:hAnsi="Calibri" w:cs="Calibri"/>
                <w:color w:val="444444"/>
              </w:rPr>
              <w:t>&lt;= 10 millones €</w:t>
            </w:r>
          </w:p>
        </w:tc>
        <w:tc>
          <w:tcPr>
            <w:tcW w:w="1283" w:type="dxa"/>
            <w:vAlign w:val="center"/>
          </w:tcPr>
          <w:p w14:paraId="000000A2" w14:textId="77777777" w:rsidR="00230E2A" w:rsidRDefault="00230E2A">
            <w:pPr>
              <w:jc w:val="center"/>
              <w:rPr>
                <w:rFonts w:ascii="Calibri" w:eastAsia="Calibri" w:hAnsi="Calibri" w:cs="Calibri"/>
                <w:color w:val="444444"/>
              </w:rPr>
            </w:pPr>
          </w:p>
        </w:tc>
        <w:tc>
          <w:tcPr>
            <w:tcW w:w="1410" w:type="dxa"/>
            <w:vAlign w:val="center"/>
          </w:tcPr>
          <w:p w14:paraId="000000A3" w14:textId="77777777" w:rsidR="00230E2A" w:rsidRDefault="006E3A4C">
            <w:pPr>
              <w:jc w:val="center"/>
              <w:rPr>
                <w:rFonts w:ascii="Calibri" w:eastAsia="Calibri" w:hAnsi="Calibri" w:cs="Calibri"/>
                <w:color w:val="444444"/>
              </w:rPr>
            </w:pPr>
            <w:r>
              <w:rPr>
                <w:rFonts w:ascii="Calibri" w:eastAsia="Calibri" w:hAnsi="Calibri" w:cs="Calibri"/>
                <w:color w:val="444444"/>
              </w:rPr>
              <w:t>&lt;= 10 millones €</w:t>
            </w:r>
          </w:p>
        </w:tc>
        <w:tc>
          <w:tcPr>
            <w:tcW w:w="1276" w:type="dxa"/>
          </w:tcPr>
          <w:p w14:paraId="000000A4" w14:textId="77777777" w:rsidR="00230E2A" w:rsidRDefault="00230E2A">
            <w:pPr>
              <w:jc w:val="center"/>
              <w:rPr>
                <w:rFonts w:ascii="Calibri" w:eastAsia="Calibri" w:hAnsi="Calibri" w:cs="Calibri"/>
                <w:color w:val="444444"/>
                <w:sz w:val="16"/>
                <w:szCs w:val="16"/>
              </w:rPr>
            </w:pPr>
          </w:p>
        </w:tc>
      </w:tr>
      <w:tr w:rsidR="00230E2A" w14:paraId="3C342A0F" w14:textId="77777777">
        <w:trPr>
          <w:trHeight w:val="424"/>
        </w:trPr>
        <w:tc>
          <w:tcPr>
            <w:tcW w:w="988" w:type="dxa"/>
            <w:vAlign w:val="center"/>
          </w:tcPr>
          <w:p w14:paraId="000000A5" w14:textId="77777777" w:rsidR="00230E2A" w:rsidRDefault="006E3A4C">
            <w:pPr>
              <w:jc w:val="center"/>
              <w:rPr>
                <w:rFonts w:ascii="Calibri" w:eastAsia="Calibri" w:hAnsi="Calibri" w:cs="Calibri"/>
                <w:color w:val="444444"/>
              </w:rPr>
            </w:pPr>
            <w:r>
              <w:rPr>
                <w:rFonts w:ascii="Calibri" w:eastAsia="Calibri" w:hAnsi="Calibri" w:cs="Calibri"/>
                <w:color w:val="444444"/>
              </w:rPr>
              <w:t>Micro</w:t>
            </w:r>
          </w:p>
        </w:tc>
        <w:tc>
          <w:tcPr>
            <w:tcW w:w="1842" w:type="dxa"/>
            <w:vAlign w:val="center"/>
          </w:tcPr>
          <w:p w14:paraId="000000A6" w14:textId="77777777" w:rsidR="00230E2A" w:rsidRDefault="006E3A4C">
            <w:pPr>
              <w:jc w:val="center"/>
              <w:rPr>
                <w:rFonts w:ascii="Calibri" w:eastAsia="Calibri" w:hAnsi="Calibri" w:cs="Calibri"/>
                <w:color w:val="444444"/>
              </w:rPr>
            </w:pPr>
            <w:r>
              <w:rPr>
                <w:rFonts w:ascii="Calibri" w:eastAsia="Calibri" w:hAnsi="Calibri" w:cs="Calibri"/>
                <w:color w:val="444444"/>
              </w:rPr>
              <w:t>&lt;10 (UTAS)</w:t>
            </w:r>
          </w:p>
        </w:tc>
        <w:tc>
          <w:tcPr>
            <w:tcW w:w="1276" w:type="dxa"/>
            <w:vAlign w:val="center"/>
          </w:tcPr>
          <w:p w14:paraId="000000A7" w14:textId="77777777" w:rsidR="00230E2A" w:rsidRDefault="00230E2A">
            <w:pPr>
              <w:jc w:val="center"/>
              <w:rPr>
                <w:rFonts w:ascii="Calibri" w:eastAsia="Calibri" w:hAnsi="Calibri" w:cs="Calibri"/>
                <w:color w:val="444444"/>
              </w:rPr>
            </w:pPr>
          </w:p>
        </w:tc>
        <w:tc>
          <w:tcPr>
            <w:tcW w:w="1418" w:type="dxa"/>
            <w:vAlign w:val="center"/>
          </w:tcPr>
          <w:p w14:paraId="000000A8" w14:textId="77777777" w:rsidR="00230E2A" w:rsidRDefault="006E3A4C">
            <w:pPr>
              <w:jc w:val="center"/>
              <w:rPr>
                <w:rFonts w:ascii="Calibri" w:eastAsia="Calibri" w:hAnsi="Calibri" w:cs="Calibri"/>
                <w:color w:val="444444"/>
              </w:rPr>
            </w:pPr>
            <w:r>
              <w:rPr>
                <w:rFonts w:ascii="Calibri" w:eastAsia="Calibri" w:hAnsi="Calibri" w:cs="Calibri"/>
                <w:color w:val="444444"/>
              </w:rPr>
              <w:t>&lt;= 2 millones €</w:t>
            </w:r>
          </w:p>
        </w:tc>
        <w:tc>
          <w:tcPr>
            <w:tcW w:w="1283" w:type="dxa"/>
            <w:vAlign w:val="center"/>
          </w:tcPr>
          <w:p w14:paraId="000000A9" w14:textId="77777777" w:rsidR="00230E2A" w:rsidRDefault="00230E2A">
            <w:pPr>
              <w:jc w:val="center"/>
              <w:rPr>
                <w:rFonts w:ascii="Calibri" w:eastAsia="Calibri" w:hAnsi="Calibri" w:cs="Calibri"/>
                <w:color w:val="444444"/>
              </w:rPr>
            </w:pPr>
          </w:p>
        </w:tc>
        <w:tc>
          <w:tcPr>
            <w:tcW w:w="1410" w:type="dxa"/>
            <w:vAlign w:val="center"/>
          </w:tcPr>
          <w:p w14:paraId="000000AA" w14:textId="77777777" w:rsidR="00230E2A" w:rsidRDefault="006E3A4C">
            <w:pPr>
              <w:jc w:val="center"/>
              <w:rPr>
                <w:rFonts w:ascii="Calibri" w:eastAsia="Calibri" w:hAnsi="Calibri" w:cs="Calibri"/>
                <w:color w:val="444444"/>
              </w:rPr>
            </w:pPr>
            <w:r>
              <w:rPr>
                <w:rFonts w:ascii="Calibri" w:eastAsia="Calibri" w:hAnsi="Calibri" w:cs="Calibri"/>
                <w:color w:val="444444"/>
              </w:rPr>
              <w:t>&lt;= 2 millones €</w:t>
            </w:r>
          </w:p>
        </w:tc>
        <w:tc>
          <w:tcPr>
            <w:tcW w:w="1276" w:type="dxa"/>
          </w:tcPr>
          <w:p w14:paraId="000000AB" w14:textId="77777777" w:rsidR="00230E2A" w:rsidRDefault="00230E2A">
            <w:pPr>
              <w:jc w:val="center"/>
              <w:rPr>
                <w:rFonts w:ascii="Calibri" w:eastAsia="Calibri" w:hAnsi="Calibri" w:cs="Calibri"/>
                <w:color w:val="444444"/>
                <w:sz w:val="16"/>
                <w:szCs w:val="16"/>
              </w:rPr>
            </w:pPr>
          </w:p>
        </w:tc>
      </w:tr>
    </w:tbl>
    <w:p w14:paraId="000000AC" w14:textId="77777777" w:rsidR="00230E2A" w:rsidRDefault="00230E2A"/>
    <w:p w14:paraId="000000AD" w14:textId="77777777" w:rsidR="00230E2A" w:rsidRDefault="00230E2A">
      <w:pPr>
        <w:rPr>
          <w:highlight w:val="yellow"/>
        </w:rPr>
      </w:pPr>
    </w:p>
    <w:p w14:paraId="000000AE" w14:textId="77777777" w:rsidR="00230E2A" w:rsidRDefault="006E3A4C">
      <w:r>
        <w:t xml:space="preserve">En                      </w:t>
      </w:r>
      <w:proofErr w:type="gramStart"/>
      <w:r>
        <w:t xml:space="preserve">  ,</w:t>
      </w:r>
      <w:proofErr w:type="gramEnd"/>
      <w:r>
        <w:t xml:space="preserve"> a        </w:t>
      </w:r>
      <w:proofErr w:type="spellStart"/>
      <w:r>
        <w:t>de</w:t>
      </w:r>
      <w:proofErr w:type="spellEnd"/>
      <w:r>
        <w:t xml:space="preserve">             </w:t>
      </w:r>
      <w:proofErr w:type="spellStart"/>
      <w:r>
        <w:t>de</w:t>
      </w:r>
      <w:proofErr w:type="spellEnd"/>
      <w:r>
        <w:t xml:space="preserve">              </w:t>
      </w:r>
    </w:p>
    <w:p w14:paraId="000000AF" w14:textId="77777777" w:rsidR="00230E2A" w:rsidRDefault="006E3A4C">
      <w:r>
        <w:t>Nombre:</w:t>
      </w:r>
    </w:p>
    <w:p w14:paraId="000000B0" w14:textId="77777777" w:rsidR="00230E2A" w:rsidRDefault="006E3A4C">
      <w:r>
        <w:t xml:space="preserve">Firma ELECTRÓNICA o FIRMA MANUSCRITA </w:t>
      </w:r>
    </w:p>
    <w:p w14:paraId="000000B1" w14:textId="77777777" w:rsidR="00230E2A" w:rsidRDefault="00230E2A">
      <w:pPr>
        <w:rPr>
          <w:highlight w:val="yellow"/>
        </w:rPr>
      </w:pPr>
    </w:p>
    <w:p w14:paraId="000000B2" w14:textId="77777777" w:rsidR="00230E2A" w:rsidRDefault="00230E2A">
      <w:pPr>
        <w:rPr>
          <w:highlight w:val="yellow"/>
        </w:rPr>
        <w:sectPr w:rsidR="00230E2A">
          <w:headerReference w:type="default" r:id="rId11"/>
          <w:footerReference w:type="default" r:id="rId12"/>
          <w:pgSz w:w="11906" w:h="16838"/>
          <w:pgMar w:top="851" w:right="1558" w:bottom="1417" w:left="993" w:header="1134" w:footer="0" w:gutter="0"/>
          <w:pgNumType w:start="1"/>
          <w:cols w:space="720"/>
        </w:sectPr>
      </w:pPr>
    </w:p>
    <w:p w14:paraId="000000B3" w14:textId="77777777" w:rsidR="00230E2A" w:rsidRDefault="006E3A4C">
      <w:pPr>
        <w:widowControl/>
        <w:spacing w:after="160" w:line="259" w:lineRule="auto"/>
        <w:jc w:val="left"/>
        <w:rPr>
          <w:rFonts w:ascii="Calibri" w:eastAsia="Calibri" w:hAnsi="Calibri" w:cs="Calibri"/>
          <w:i/>
          <w:color w:val="384A53"/>
          <w:sz w:val="16"/>
          <w:szCs w:val="16"/>
          <w:highlight w:val="yellow"/>
        </w:rPr>
        <w:sectPr w:rsidR="00230E2A">
          <w:headerReference w:type="first" r:id="rId13"/>
          <w:type w:val="continuous"/>
          <w:pgSz w:w="11906" w:h="16838"/>
          <w:pgMar w:top="1134" w:right="1134" w:bottom="1134" w:left="1134" w:header="0" w:footer="0" w:gutter="0"/>
          <w:pgNumType w:start="0"/>
          <w:cols w:space="720"/>
          <w:titlePg/>
        </w:sectPr>
      </w:pPr>
      <w:bookmarkStart w:id="0" w:name="_heading=h.gjdgxs" w:colFirst="0" w:colLast="0"/>
      <w:bookmarkEnd w:id="0"/>
      <w:r>
        <w:rPr>
          <w:rFonts w:ascii="Calibri" w:eastAsia="Calibri" w:hAnsi="Calibri" w:cs="Calibri"/>
          <w:i/>
          <w:color w:val="384A53"/>
          <w:sz w:val="16"/>
          <w:szCs w:val="16"/>
          <w:highlight w:val="yellow"/>
        </w:rPr>
        <w:t xml:space="preserve">(no incluir </w:t>
      </w:r>
      <w:proofErr w:type="gramStart"/>
      <w:r>
        <w:rPr>
          <w:rFonts w:ascii="Calibri" w:eastAsia="Calibri" w:hAnsi="Calibri" w:cs="Calibri"/>
          <w:i/>
          <w:color w:val="384A53"/>
          <w:sz w:val="16"/>
          <w:szCs w:val="16"/>
          <w:highlight w:val="yellow"/>
        </w:rPr>
        <w:t>instrucciones  en</w:t>
      </w:r>
      <w:proofErr w:type="gramEnd"/>
      <w:r>
        <w:rPr>
          <w:rFonts w:ascii="Calibri" w:eastAsia="Calibri" w:hAnsi="Calibri" w:cs="Calibri"/>
          <w:i/>
          <w:color w:val="384A53"/>
          <w:sz w:val="16"/>
          <w:szCs w:val="16"/>
          <w:highlight w:val="yellow"/>
        </w:rPr>
        <w:t xml:space="preserve"> la declaración firmada)</w:t>
      </w:r>
    </w:p>
    <w:p w14:paraId="000000B4" w14:textId="77777777" w:rsidR="00230E2A" w:rsidRDefault="006E3A4C">
      <w:pPr>
        <w:pStyle w:val="Ttulo1"/>
        <w:pBdr>
          <w:left w:val="single" w:sz="18" w:space="1" w:color="C00000"/>
          <w:right w:val="single" w:sz="18" w:space="0" w:color="C00000"/>
        </w:pBdr>
        <w:ind w:right="-142"/>
        <w:rPr>
          <w:b w:val="0"/>
          <w:sz w:val="20"/>
          <w:szCs w:val="20"/>
        </w:rPr>
      </w:pPr>
      <w:r>
        <w:rPr>
          <w:sz w:val="20"/>
          <w:szCs w:val="20"/>
        </w:rPr>
        <w:lastRenderedPageBreak/>
        <w:t>INSTRUCCIONES - Cómo determinar la categoría de la empresa en función de su tamaño PASO A PASO</w:t>
      </w:r>
    </w:p>
    <w:p w14:paraId="000000B5" w14:textId="77777777" w:rsidR="00230E2A" w:rsidRDefault="006E3A4C">
      <w:pPr>
        <w:widowControl/>
        <w:shd w:val="clear" w:color="auto" w:fill="FFFFFF"/>
        <w:spacing w:before="100" w:line="240" w:lineRule="auto"/>
        <w:rPr>
          <w:rFonts w:ascii="Calibri" w:eastAsia="Calibri" w:hAnsi="Calibri" w:cs="Calibri"/>
          <w:color w:val="384A53"/>
          <w:sz w:val="16"/>
          <w:szCs w:val="16"/>
        </w:rPr>
      </w:pPr>
      <w:r>
        <w:rPr>
          <w:rFonts w:ascii="Calibri" w:eastAsia="Calibri" w:hAnsi="Calibri" w:cs="Calibri"/>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w:t>
      </w:r>
      <w:r>
        <w:rPr>
          <w:rFonts w:ascii="Calibri" w:eastAsia="Calibri" w:hAnsi="Calibri" w:cs="Calibri"/>
          <w:color w:val="384A53"/>
          <w:sz w:val="16"/>
          <w:szCs w:val="16"/>
        </w:rPr>
        <w:t>n de la Condición de PYME.</w:t>
      </w:r>
    </w:p>
    <w:p w14:paraId="000000B6" w14:textId="77777777" w:rsidR="00230E2A" w:rsidRDefault="00230E2A">
      <w:pPr>
        <w:shd w:val="clear" w:color="auto" w:fill="FFFFFF"/>
        <w:rPr>
          <w:rFonts w:ascii="Calibri" w:eastAsia="Calibri" w:hAnsi="Calibri" w:cs="Calibri"/>
          <w:color w:val="384A53"/>
          <w:sz w:val="16"/>
          <w:szCs w:val="16"/>
        </w:rPr>
      </w:pPr>
    </w:p>
    <w:p w14:paraId="000000B7" w14:textId="77777777" w:rsidR="00230E2A" w:rsidRDefault="006E3A4C">
      <w:pPr>
        <w:pStyle w:val="Ttulo2"/>
        <w:numPr>
          <w:ilvl w:val="1"/>
          <w:numId w:val="6"/>
        </w:numPr>
        <w:shd w:val="clear" w:color="auto" w:fill="A6A6A6"/>
        <w:spacing w:before="0" w:after="0"/>
        <w:rPr>
          <w:color w:val="FFFFFF"/>
          <w:sz w:val="16"/>
          <w:szCs w:val="16"/>
        </w:rPr>
      </w:pPr>
      <w:r>
        <w:rPr>
          <w:color w:val="FFFFFF"/>
          <w:sz w:val="16"/>
          <w:szCs w:val="16"/>
        </w:rPr>
        <w:t>Paso 1: Considerar si la empresa es autónoma, asociada o vinculada</w:t>
      </w:r>
    </w:p>
    <w:p w14:paraId="000000B8" w14:textId="77777777" w:rsidR="00230E2A" w:rsidRDefault="006E3A4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primer paso para establecer los datos para la determinación de la categoría de tamaño de la empresa consiste en evaluar si, en el momento de la presentación d</w:t>
      </w:r>
      <w:r>
        <w:rPr>
          <w:rFonts w:ascii="Calibri" w:eastAsia="Calibri" w:hAnsi="Calibri" w:cs="Calibri"/>
          <w:color w:val="384A53"/>
          <w:sz w:val="16"/>
          <w:szCs w:val="16"/>
        </w:rPr>
        <w:t>e la solicitud de ayuda y proceder a cumplimentar la “Declaración de la condición de PYME” la empresa lo es en régimen de autónomos, o si también hay que considerar empresas asociadas o vinculadas, según se define en el artículo de la Recomendación 2003/36</w:t>
      </w:r>
      <w:r>
        <w:rPr>
          <w:rFonts w:ascii="Calibri" w:eastAsia="Calibri" w:hAnsi="Calibri" w:cs="Calibri"/>
          <w:color w:val="384A53"/>
          <w:sz w:val="16"/>
          <w:szCs w:val="16"/>
        </w:rPr>
        <w:t>1/CE.</w:t>
      </w:r>
    </w:p>
    <w:p w14:paraId="000000B9" w14:textId="77777777" w:rsidR="00230E2A" w:rsidRDefault="006E3A4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En general:</w:t>
      </w:r>
    </w:p>
    <w:p w14:paraId="000000BA" w14:textId="77777777" w:rsidR="00230E2A" w:rsidRDefault="006E3A4C">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La empresa es </w:t>
      </w:r>
      <w:r>
        <w:rPr>
          <w:rFonts w:ascii="Calibri" w:eastAsia="Calibri" w:hAnsi="Calibri" w:cs="Calibri"/>
          <w:b/>
          <w:color w:val="384A53"/>
          <w:sz w:val="16"/>
          <w:szCs w:val="16"/>
        </w:rPr>
        <w:t>de régimen autónomo</w:t>
      </w:r>
      <w:r>
        <w:rPr>
          <w:rFonts w:ascii="Calibri" w:eastAsia="Calibri" w:hAnsi="Calibri" w:cs="Calibr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w:t>
      </w:r>
      <w:r>
        <w:rPr>
          <w:rFonts w:ascii="Calibri" w:eastAsia="Calibri" w:hAnsi="Calibri" w:cs="Calibri"/>
          <w:color w:val="384A53"/>
          <w:sz w:val="16"/>
          <w:szCs w:val="16"/>
        </w:rPr>
        <w:t>ualquier otra empresa y si ninguna otra empresa posee más del 25% de la misma.</w:t>
      </w:r>
    </w:p>
    <w:p w14:paraId="000000BB" w14:textId="77777777" w:rsidR="00230E2A" w:rsidRDefault="006E3A4C">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 </w:t>
      </w:r>
      <w:r>
        <w:rPr>
          <w:rFonts w:ascii="Calibri" w:eastAsia="Calibri" w:hAnsi="Calibri" w:cs="Calibri"/>
          <w:b/>
          <w:color w:val="384A53"/>
          <w:sz w:val="16"/>
          <w:szCs w:val="16"/>
        </w:rPr>
        <w:t>asociada</w:t>
      </w:r>
      <w:r>
        <w:rPr>
          <w:rFonts w:ascii="Calibri" w:eastAsia="Calibri" w:hAnsi="Calibri" w:cs="Calibri"/>
          <w:color w:val="384A53"/>
          <w:sz w:val="16"/>
          <w:szCs w:val="16"/>
        </w:rPr>
        <w:t> a otra empresa si tiene, sola o conjuntamente con una o más empresas vinculadas en el sentido del artículo 3(3) del Anexo de la Recomendación d</w:t>
      </w:r>
      <w:r>
        <w:rPr>
          <w:rFonts w:ascii="Calibri" w:eastAsia="Calibri" w:hAnsi="Calibri" w:cs="Calibri"/>
          <w:color w:val="384A53"/>
          <w:sz w:val="16"/>
          <w:szCs w:val="16"/>
        </w:rPr>
        <w:t>e la Comisión 2003/361/CE, al menos el 25%, pero no más del 50% de otra empresa.</w:t>
      </w:r>
    </w:p>
    <w:p w14:paraId="000000BC" w14:textId="77777777" w:rsidR="00230E2A" w:rsidRDefault="006E3A4C">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w:t>
      </w:r>
      <w:r>
        <w:rPr>
          <w:rFonts w:ascii="Calibri" w:eastAsia="Calibri" w:hAnsi="Calibri" w:cs="Calibri"/>
          <w:b/>
          <w:color w:val="384A53"/>
          <w:sz w:val="16"/>
          <w:szCs w:val="16"/>
        </w:rPr>
        <w:t> </w:t>
      </w:r>
      <w:r>
        <w:rPr>
          <w:rFonts w:ascii="Calibri" w:eastAsia="Calibri" w:hAnsi="Calibri" w:cs="Calibri"/>
          <w:color w:val="384A53"/>
          <w:sz w:val="16"/>
          <w:szCs w:val="16"/>
        </w:rPr>
        <w:t>así </w:t>
      </w:r>
      <w:r>
        <w:rPr>
          <w:rFonts w:ascii="Calibri" w:eastAsia="Calibri" w:hAnsi="Calibri" w:cs="Calibri"/>
          <w:b/>
          <w:color w:val="384A53"/>
          <w:sz w:val="16"/>
          <w:szCs w:val="16"/>
        </w:rPr>
        <w:t>vinculada </w:t>
      </w:r>
      <w:r>
        <w:rPr>
          <w:rFonts w:ascii="Calibri" w:eastAsia="Calibri" w:hAnsi="Calibri" w:cs="Calibri"/>
          <w:color w:val="384A53"/>
          <w:sz w:val="16"/>
          <w:szCs w:val="16"/>
        </w:rPr>
        <w:t>a otra empresa si posee más del 50% de los derechos de voto de los miembros de otra empresa y/o si una empresa controla directa o indire</w:t>
      </w:r>
      <w:r>
        <w:rPr>
          <w:rFonts w:ascii="Calibri" w:eastAsia="Calibri" w:hAnsi="Calibri" w:cs="Calibri"/>
          <w:color w:val="384A53"/>
          <w:sz w:val="16"/>
          <w:szCs w:val="16"/>
        </w:rPr>
        <w:t>ctamente, o tiene capacidad de controlar, los asuntos de otra empresa. Una empresa se considerará vinculada si existe una relación por medio de una persona o grupo de personas que actúan conjuntamente con la condición de que las empresas están involucradas</w:t>
      </w:r>
      <w:r>
        <w:rPr>
          <w:rFonts w:ascii="Calibri" w:eastAsia="Calibri" w:hAnsi="Calibri" w:cs="Calibri"/>
          <w:color w:val="384A53"/>
          <w:sz w:val="16"/>
          <w:szCs w:val="16"/>
        </w:rPr>
        <w:t xml:space="preserve"> (total o parcialmente) en los mismos mercados o en 'mercados adyacentes' (mercados de productos o servicios que son directamente intermedios en sentido ascendente o descendente entre sí).</w:t>
      </w:r>
    </w:p>
    <w:p w14:paraId="000000BD" w14:textId="77777777" w:rsidR="00230E2A" w:rsidRDefault="006E3A4C">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 xml:space="preserve">Si el 25% o más del capital o derechos de voto de la empresa están </w:t>
      </w:r>
      <w:r>
        <w:rPr>
          <w:rFonts w:ascii="Calibri" w:eastAsia="Calibri" w:hAnsi="Calibri" w:cs="Calibri"/>
          <w:color w:val="384A53"/>
          <w:sz w:val="16"/>
          <w:szCs w:val="16"/>
        </w:rPr>
        <w:t>controlados directa o indirectamente, conjunta o individualmente, por uno o más </w:t>
      </w:r>
      <w:r>
        <w:rPr>
          <w:rFonts w:ascii="Calibri" w:eastAsia="Calibri" w:hAnsi="Calibri" w:cs="Calibri"/>
          <w:b/>
          <w:color w:val="384A53"/>
          <w:sz w:val="16"/>
          <w:szCs w:val="16"/>
        </w:rPr>
        <w:t>organismos públicos</w:t>
      </w:r>
      <w:r>
        <w:rPr>
          <w:rFonts w:ascii="Calibri" w:eastAsia="Calibri" w:hAnsi="Calibri" w:cs="Calibri"/>
          <w:color w:val="384A53"/>
          <w:sz w:val="16"/>
          <w:szCs w:val="16"/>
        </w:rPr>
        <w:t xml:space="preserve"> la empresa no puede considerarse una Pyme. </w:t>
      </w:r>
    </w:p>
    <w:p w14:paraId="000000BE" w14:textId="77777777" w:rsidR="00230E2A" w:rsidRDefault="006E3A4C">
      <w:pPr>
        <w:shd w:val="clear" w:color="auto" w:fill="FFFFFF"/>
        <w:spacing w:line="240" w:lineRule="auto"/>
        <w:ind w:left="720"/>
        <w:rPr>
          <w:rFonts w:ascii="Calibri" w:eastAsia="Calibri" w:hAnsi="Calibri" w:cs="Calibri"/>
          <w:color w:val="384A53"/>
          <w:sz w:val="16"/>
          <w:szCs w:val="16"/>
        </w:rPr>
      </w:pPr>
      <w:r>
        <w:rPr>
          <w:rFonts w:ascii="Calibri" w:eastAsia="Calibri" w:hAnsi="Calibri" w:cs="Calibri"/>
          <w:color w:val="384A53"/>
          <w:sz w:val="16"/>
          <w:szCs w:val="16"/>
        </w:rPr>
        <w:t>Los inversores enumerados en el Artículo 3, apartado segundo, epígrafe segundo del Anexo de la Recomendación, co</w:t>
      </w:r>
      <w:r>
        <w:rPr>
          <w:rFonts w:ascii="Calibri" w:eastAsia="Calibri" w:hAnsi="Calibri" w:cs="Calibri"/>
          <w:color w:val="384A53"/>
          <w:sz w:val="16"/>
          <w:szCs w:val="16"/>
        </w:rPr>
        <w:t>mo universidades o autoridades locales autónomas, que ostentan el status de organismo público de acuerdo con la legislación nacional, no están afectados por esta regla. Pueden poseer una participación de entre un 25%, pero no más del 50%, de una empresa si</w:t>
      </w:r>
      <w:r>
        <w:rPr>
          <w:rFonts w:ascii="Calibri" w:eastAsia="Calibri" w:hAnsi="Calibri" w:cs="Calibri"/>
          <w:color w:val="384A53"/>
          <w:sz w:val="16"/>
          <w:szCs w:val="16"/>
        </w:rPr>
        <w:t>n perder su condición de Pyme.</w:t>
      </w:r>
    </w:p>
    <w:p w14:paraId="000000BF" w14:textId="77777777" w:rsidR="00230E2A" w:rsidRDefault="00230E2A">
      <w:pPr>
        <w:shd w:val="clear" w:color="auto" w:fill="FFFFFF"/>
        <w:ind w:left="720"/>
        <w:rPr>
          <w:rFonts w:ascii="Calibri" w:eastAsia="Calibri" w:hAnsi="Calibri" w:cs="Calibri"/>
          <w:color w:val="384A53"/>
          <w:sz w:val="16"/>
          <w:szCs w:val="16"/>
        </w:rPr>
      </w:pPr>
    </w:p>
    <w:p w14:paraId="000000C0" w14:textId="77777777" w:rsidR="00230E2A" w:rsidRDefault="006E3A4C">
      <w:pPr>
        <w:pStyle w:val="Ttulo2"/>
        <w:numPr>
          <w:ilvl w:val="1"/>
          <w:numId w:val="6"/>
        </w:numPr>
        <w:pBdr>
          <w:bottom w:val="single" w:sz="18" w:space="0" w:color="CC0000"/>
        </w:pBdr>
        <w:shd w:val="clear" w:color="auto" w:fill="A6A6A6"/>
        <w:spacing w:before="0" w:after="0"/>
        <w:rPr>
          <w:color w:val="FFFFFF"/>
          <w:sz w:val="16"/>
          <w:szCs w:val="16"/>
        </w:rPr>
      </w:pPr>
      <w:r>
        <w:rPr>
          <w:color w:val="FFFFFF"/>
          <w:sz w:val="16"/>
          <w:szCs w:val="16"/>
        </w:rPr>
        <w:t>Paso 2: Determinar los años de referencia</w:t>
      </w:r>
    </w:p>
    <w:p w14:paraId="000000C1" w14:textId="77777777" w:rsidR="00230E2A" w:rsidRDefault="006E3A4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00000C2" w14:textId="77777777" w:rsidR="00230E2A" w:rsidRDefault="006E3A4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pun</w:t>
      </w:r>
      <w:r>
        <w:rPr>
          <w:rFonts w:ascii="Calibri" w:eastAsia="Calibri" w:hAnsi="Calibri" w:cs="Calibri"/>
          <w:color w:val="384A53"/>
          <w:sz w:val="16"/>
          <w:szCs w:val="16"/>
        </w:rPr>
        <w:t>to de partida es el año de la presentación de la solicitud de ayuda. Los datos aplicables a los efectivos de plantilla y los importes financieros son por lo general los relativos al último ejercicio contable aprobado y se calculan sobre base anual.</w:t>
      </w:r>
    </w:p>
    <w:p w14:paraId="000000C3" w14:textId="77777777" w:rsidR="00230E2A" w:rsidRDefault="006E3A4C">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No obst</w:t>
      </w:r>
      <w:r>
        <w:rPr>
          <w:rFonts w:ascii="Calibri" w:eastAsia="Calibri" w:hAnsi="Calibri" w:cs="Calibri"/>
          <w:color w:val="384A53"/>
          <w:sz w:val="16"/>
          <w:szCs w:val="16"/>
        </w:rPr>
        <w:t>ante, si la empresa constata que tenidos en cuenta los datos aplicables de efectivos de plantilla y los importes financieros en base al último ejercicio contable aprobado se ha excedido los límites de efectivos o financieros, esta circunstancia solo le har</w:t>
      </w:r>
      <w:r>
        <w:rPr>
          <w:rFonts w:ascii="Calibri" w:eastAsia="Calibri" w:hAnsi="Calibri" w:cs="Calibri"/>
          <w:color w:val="384A53"/>
          <w:sz w:val="16"/>
          <w:szCs w:val="16"/>
        </w:rPr>
        <w:t>á adquirir o perder la calidad de mediana o pequeña empresa, o de microempresa, si este exceso se produce en dos ejercicios consecutivos. (art. 4.2 Anexo I de la Recomendación 2003/361/CE de la Comisión).</w:t>
      </w:r>
    </w:p>
    <w:p w14:paraId="000000C4" w14:textId="77777777" w:rsidR="00230E2A" w:rsidRDefault="006E3A4C">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En el caso de empresas de nueva creación cuyas cuen</w:t>
      </w:r>
      <w:r>
        <w:rPr>
          <w:rFonts w:ascii="Calibri" w:eastAsia="Calibri" w:hAnsi="Calibri" w:cs="Calibri"/>
          <w:color w:val="384A53"/>
          <w:sz w:val="16"/>
          <w:szCs w:val="16"/>
        </w:rPr>
        <w:t>tas no hayan sido aprobadas, los datos aplicables se han de tomar de una estimación de buena fe efectuada en el curso del ejercicio financiero.</w:t>
      </w:r>
    </w:p>
    <w:p w14:paraId="000000C5" w14:textId="77777777" w:rsidR="00230E2A" w:rsidRDefault="00230E2A">
      <w:pPr>
        <w:shd w:val="clear" w:color="auto" w:fill="FFFFFF"/>
        <w:rPr>
          <w:rFonts w:ascii="Calibri" w:eastAsia="Calibri" w:hAnsi="Calibri" w:cs="Calibri"/>
          <w:color w:val="384A53"/>
          <w:sz w:val="16"/>
          <w:szCs w:val="16"/>
        </w:rPr>
      </w:pPr>
    </w:p>
    <w:p w14:paraId="000000C6" w14:textId="77777777" w:rsidR="00230E2A" w:rsidRDefault="006E3A4C">
      <w:pPr>
        <w:pStyle w:val="Ttulo2"/>
        <w:numPr>
          <w:ilvl w:val="1"/>
          <w:numId w:val="6"/>
        </w:numPr>
        <w:shd w:val="clear" w:color="auto" w:fill="A6A6A6"/>
        <w:spacing w:before="0" w:after="0"/>
        <w:rPr>
          <w:color w:val="FFFFFF"/>
          <w:sz w:val="16"/>
          <w:szCs w:val="16"/>
        </w:rPr>
      </w:pPr>
      <w:r>
        <w:rPr>
          <w:color w:val="FFFFFF"/>
          <w:sz w:val="16"/>
          <w:szCs w:val="16"/>
        </w:rPr>
        <w:t>Paso 3: Determinar la plantilla, la facturación y el total del balance</w:t>
      </w:r>
    </w:p>
    <w:p w14:paraId="000000C7" w14:textId="77777777" w:rsidR="00230E2A" w:rsidRDefault="006E3A4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tercer paso consiste en determinar la</w:t>
      </w:r>
      <w:r>
        <w:rPr>
          <w:rFonts w:ascii="Calibri" w:eastAsia="Calibri" w:hAnsi="Calibri" w:cs="Calibri"/>
          <w:color w:val="384A53"/>
          <w:sz w:val="16"/>
          <w:szCs w:val="16"/>
        </w:rPr>
        <w:t xml:space="preserve"> plantilla, la facturación y el total del balance, de acuerdo con lo dispuesto en los artículos 4 y 5 del Anexo a la </w:t>
      </w:r>
      <w:r>
        <w:rPr>
          <w:rFonts w:ascii="Calibri" w:eastAsia="Calibri" w:hAnsi="Calibri" w:cs="Calibri"/>
          <w:color w:val="384A53"/>
          <w:sz w:val="16"/>
          <w:szCs w:val="16"/>
        </w:rPr>
        <w:t>Recomendación de la Comisión 2003/361/EC.</w:t>
      </w:r>
    </w:p>
    <w:p w14:paraId="000000C8" w14:textId="77777777" w:rsidR="00230E2A" w:rsidRDefault="006E3A4C">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Número de empleados</w:t>
      </w:r>
      <w:r>
        <w:rPr>
          <w:rFonts w:ascii="Calibri" w:eastAsia="Calibri" w:hAnsi="Calibri" w:cs="Calibri"/>
          <w:color w:val="384A53"/>
          <w:sz w:val="16"/>
          <w:szCs w:val="16"/>
        </w:rPr>
        <w:t xml:space="preserve"> corresponde al número de unidades de trabajo anuales (UTA). Por ello, al c</w:t>
      </w:r>
      <w:r>
        <w:rPr>
          <w:rFonts w:ascii="Calibri" w:eastAsia="Calibri" w:hAnsi="Calibri" w:cs="Calibri"/>
          <w:color w:val="384A53"/>
          <w:sz w:val="16"/>
          <w:szCs w:val="16"/>
        </w:rPr>
        <w:t xml:space="preserve">alcular el número de empleados, no sólo hay que incluir en la plantilla a los empleados a tiempo completo, a tiempo parcial, con contrato temporal y trabajadores de temporada, los socios-directores y los directivos que desarrollan una </w:t>
      </w:r>
    </w:p>
    <w:p w14:paraId="000000C9" w14:textId="77777777" w:rsidR="00230E2A" w:rsidRDefault="006E3A4C">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actividad regular en</w:t>
      </w:r>
      <w:r>
        <w:rPr>
          <w:rFonts w:ascii="Calibri" w:eastAsia="Calibri" w:hAnsi="Calibri" w:cs="Calibri"/>
          <w:color w:val="384A53"/>
          <w:sz w:val="16"/>
          <w:szCs w:val="16"/>
        </w:rPr>
        <w:t xml:space="preserve"> la empresa y se benefician de las ventajas financieras de ésta. Cuando los trabajadores no trabajan a tiempo completo durante el año, ha de contarse la fracción correspondiente del trabajo de los operarios a tiempo parcial, sea cual sea la duración, y la </w:t>
      </w:r>
      <w:r>
        <w:rPr>
          <w:rFonts w:ascii="Calibri" w:eastAsia="Calibri" w:hAnsi="Calibri" w:cs="Calibri"/>
          <w:color w:val="384A53"/>
          <w:sz w:val="16"/>
          <w:szCs w:val="16"/>
        </w:rPr>
        <w:t>labor de los trabajadores estacionales.</w:t>
      </w:r>
    </w:p>
    <w:p w14:paraId="000000CA" w14:textId="77777777" w:rsidR="00230E2A" w:rsidRDefault="006E3A4C">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Volumen de negocio anual</w:t>
      </w:r>
      <w:r>
        <w:rPr>
          <w:rFonts w:ascii="Calibri" w:eastAsia="Calibri" w:hAnsi="Calibri" w:cs="Calibri"/>
          <w:color w:val="384A53"/>
          <w:sz w:val="16"/>
          <w:szCs w:val="16"/>
        </w:rPr>
        <w:t> se determina calculando los ingresos que recibió su empresa durante el año en cuestión a partir de sus ventas y servicios, previa deducción de los descuentos aplicados. El volumen de negoc</w:t>
      </w:r>
      <w:r>
        <w:rPr>
          <w:rFonts w:ascii="Calibri" w:eastAsia="Calibri" w:hAnsi="Calibri" w:cs="Calibri"/>
          <w:color w:val="384A53"/>
          <w:sz w:val="16"/>
          <w:szCs w:val="16"/>
        </w:rPr>
        <w:t>io no debe incluir el impuesto de valor añadido (IVA) y otros impuestos indirectos.</w:t>
      </w:r>
    </w:p>
    <w:p w14:paraId="000000CB" w14:textId="77777777" w:rsidR="00230E2A" w:rsidRDefault="006E3A4C">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Total de la hoja del balance</w:t>
      </w:r>
      <w:r>
        <w:rPr>
          <w:rFonts w:ascii="Calibri" w:eastAsia="Calibri" w:hAnsi="Calibri" w:cs="Calibri"/>
          <w:color w:val="384A53"/>
          <w:sz w:val="16"/>
          <w:szCs w:val="16"/>
        </w:rPr>
        <w:t> se refiere al valor de los activos totales de la empresa.</w:t>
      </w:r>
    </w:p>
    <w:p w14:paraId="000000CC" w14:textId="77777777" w:rsidR="00230E2A" w:rsidRDefault="00230E2A">
      <w:pPr>
        <w:shd w:val="clear" w:color="auto" w:fill="FFFFFF"/>
        <w:spacing w:line="240" w:lineRule="auto"/>
        <w:rPr>
          <w:rFonts w:ascii="Calibri" w:eastAsia="Calibri" w:hAnsi="Calibri" w:cs="Calibri"/>
          <w:color w:val="384A53"/>
          <w:sz w:val="16"/>
          <w:szCs w:val="16"/>
        </w:rPr>
      </w:pPr>
    </w:p>
    <w:p w14:paraId="000000CD" w14:textId="77777777" w:rsidR="00230E2A" w:rsidRDefault="006E3A4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00000CE" w14:textId="77777777" w:rsidR="00230E2A" w:rsidRDefault="00230E2A">
      <w:pPr>
        <w:shd w:val="clear" w:color="auto" w:fill="FFFFFF"/>
        <w:rPr>
          <w:rFonts w:ascii="Calibri" w:eastAsia="Calibri" w:hAnsi="Calibri" w:cs="Calibri"/>
          <w:color w:val="384A53"/>
          <w:sz w:val="16"/>
          <w:szCs w:val="16"/>
        </w:rPr>
      </w:pPr>
    </w:p>
    <w:p w14:paraId="000000CF" w14:textId="77777777" w:rsidR="00230E2A" w:rsidRDefault="006E3A4C">
      <w:pPr>
        <w:pStyle w:val="Ttulo2"/>
        <w:numPr>
          <w:ilvl w:val="1"/>
          <w:numId w:val="6"/>
        </w:numPr>
        <w:shd w:val="clear" w:color="auto" w:fill="A6A6A6"/>
        <w:spacing w:before="0" w:after="0"/>
        <w:rPr>
          <w:color w:val="FFFFFF"/>
          <w:sz w:val="16"/>
          <w:szCs w:val="16"/>
        </w:rPr>
      </w:pPr>
      <w:r>
        <w:rPr>
          <w:color w:val="FFFFFF"/>
          <w:sz w:val="16"/>
          <w:szCs w:val="16"/>
        </w:rPr>
        <w:t>Paso 4: Establecer los datos generales de la empresa</w:t>
      </w:r>
    </w:p>
    <w:p w14:paraId="000000D0" w14:textId="77777777" w:rsidR="00230E2A" w:rsidRDefault="006E3A4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cuarto paso para llevar a cabo una evaluación precisa de la categoría de tamaño de la empresa consiste en establecer los datos generales de la empresa, incluidas sus empresas asociadas y conexas, de</w:t>
      </w:r>
      <w:r>
        <w:rPr>
          <w:rFonts w:ascii="Calibri" w:eastAsia="Calibri" w:hAnsi="Calibri" w:cs="Calibri"/>
          <w:color w:val="384A53"/>
          <w:sz w:val="16"/>
          <w:szCs w:val="16"/>
        </w:rPr>
        <w:t xml:space="preserve"> acuerdo con lo dispuesto en la Recomendación de la Comisión 2003/361/CE</w:t>
      </w:r>
    </w:p>
    <w:p w14:paraId="000000D1" w14:textId="77777777" w:rsidR="00230E2A" w:rsidRDefault="006E3A4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Al número de empleados, el volumen de negocios y la hoja de balance de la empresa en cuestión hay que añadir los datos relevantes de todas las empresas asociadas y/o conexas:</w:t>
      </w:r>
    </w:p>
    <w:p w14:paraId="000000D2" w14:textId="77777777" w:rsidR="00230E2A" w:rsidRDefault="006E3A4C">
      <w:pPr>
        <w:widowControl/>
        <w:numPr>
          <w:ilvl w:val="0"/>
          <w:numId w:val="1"/>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l</w:t>
      </w:r>
      <w:r>
        <w:rPr>
          <w:rFonts w:ascii="Calibri" w:eastAsia="Calibri" w:hAnsi="Calibri" w:cs="Calibri"/>
          <w:color w:val="384A53"/>
          <w:sz w:val="16"/>
          <w:szCs w:val="16"/>
        </w:rPr>
        <w:t>a plantilla proporcional y los datos financieros de las </w:t>
      </w:r>
      <w:r>
        <w:rPr>
          <w:rFonts w:ascii="Calibri" w:eastAsia="Calibri" w:hAnsi="Calibri" w:cs="Calibri"/>
          <w:b/>
          <w:color w:val="384A53"/>
          <w:sz w:val="16"/>
          <w:szCs w:val="16"/>
        </w:rPr>
        <w:t>empresas asociadas </w:t>
      </w:r>
      <w:r>
        <w:rPr>
          <w:rFonts w:ascii="Calibri" w:eastAsia="Calibri" w:hAnsi="Calibri" w:cs="Calibri"/>
          <w:color w:val="384A53"/>
          <w:sz w:val="16"/>
          <w:szCs w:val="16"/>
        </w:rPr>
        <w:t>como razón del porcentaje de los intereses de capital o los derechos de voto (la cifra mayor) de la plantilla y los datos financieros de su empresa (si es una empresa de representac</w:t>
      </w:r>
      <w:r>
        <w:rPr>
          <w:rFonts w:ascii="Calibri" w:eastAsia="Calibri" w:hAnsi="Calibri" w:cs="Calibri"/>
          <w:color w:val="384A53"/>
          <w:sz w:val="16"/>
          <w:szCs w:val="16"/>
        </w:rPr>
        <w:t>ión, obviamente los de la empresa representada) Tenga en cuenta que si la empresa asociada situada inmediatamente como intermedia (hacia arriba o hacia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está vinculada con otra empresa, el 100% de los datos de las empresas v</w:t>
      </w:r>
      <w:r>
        <w:rPr>
          <w:rFonts w:ascii="Calibri" w:eastAsia="Calibri" w:hAnsi="Calibri" w:cs="Calibri"/>
          <w:color w:val="384A53"/>
          <w:sz w:val="16"/>
          <w:szCs w:val="16"/>
        </w:rPr>
        <w:t>inculadas debe incluirse en los datos de la empresa asociada.</w:t>
      </w:r>
    </w:p>
    <w:p w14:paraId="000000D3" w14:textId="77777777" w:rsidR="00230E2A" w:rsidRDefault="006E3A4C">
      <w:pPr>
        <w:widowControl/>
        <w:numPr>
          <w:ilvl w:val="0"/>
          <w:numId w:val="2"/>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el 100% de la plantilla y los datos financieros de las </w:t>
      </w:r>
      <w:r>
        <w:rPr>
          <w:rFonts w:ascii="Calibri" w:eastAsia="Calibri" w:hAnsi="Calibri" w:cs="Calibri"/>
          <w:b/>
          <w:color w:val="384A53"/>
          <w:sz w:val="16"/>
          <w:szCs w:val="16"/>
        </w:rPr>
        <w:t>empresas vinculadas</w:t>
      </w:r>
      <w:r>
        <w:rPr>
          <w:rFonts w:ascii="Calibri" w:eastAsia="Calibri" w:hAnsi="Calibri" w:cs="Calibri"/>
          <w:color w:val="384A53"/>
          <w:sz w:val="16"/>
          <w:szCs w:val="16"/>
        </w:rPr>
        <w:t> a los datos de plantilla y financieros de la empresa en cuestión. Si la empresa asociada tiene empresas asociada</w:t>
      </w:r>
      <w:r>
        <w:rPr>
          <w:rFonts w:ascii="Calibri" w:eastAsia="Calibri" w:hAnsi="Calibri" w:cs="Calibri"/>
          <w:color w:val="384A53"/>
          <w:sz w:val="16"/>
          <w:szCs w:val="16"/>
        </w:rPr>
        <w:t>s inmediatamente intermedias (hacia arriba o hacia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o está vinculada en la cadena con otras empresas (directa o indirectamente), hay que añadir el 100% de los datos de todas las empresas vinculadas y el porcentaje igual a la</w:t>
      </w:r>
      <w:r>
        <w:rPr>
          <w:rFonts w:ascii="Calibri" w:eastAsia="Calibri" w:hAnsi="Calibri" w:cs="Calibri"/>
          <w:color w:val="384A53"/>
          <w:sz w:val="16"/>
          <w:szCs w:val="16"/>
        </w:rPr>
        <w:t xml:space="preserve"> participación de la(s) empresa(s) asociadas a los datos de la empresa en cuestión.</w:t>
      </w:r>
    </w:p>
    <w:p w14:paraId="000000D4" w14:textId="77777777" w:rsidR="00230E2A" w:rsidRDefault="006E3A4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Si la empresa o cualquiera de sus empresas asociadas y vinculadas tienen cuentas consolidadas, o están incluidas vía consolidación en las cuentas de otras empresas, deben u</w:t>
      </w:r>
      <w:r>
        <w:rPr>
          <w:rFonts w:ascii="Calibri" w:eastAsia="Calibri" w:hAnsi="Calibri" w:cs="Calibri"/>
          <w:color w:val="384A53"/>
          <w:sz w:val="16"/>
          <w:szCs w:val="16"/>
        </w:rPr>
        <w:t>tilizarse las cifras de las cuentas consolidadas al establecer los datos de la empresa en cuestión.</w:t>
      </w:r>
    </w:p>
    <w:p w14:paraId="000000D5" w14:textId="77777777" w:rsidR="00230E2A" w:rsidRDefault="00230E2A">
      <w:pPr>
        <w:shd w:val="clear" w:color="auto" w:fill="FFFFFF"/>
        <w:rPr>
          <w:rFonts w:ascii="Calibri" w:eastAsia="Calibri" w:hAnsi="Calibri" w:cs="Calibri"/>
          <w:color w:val="384A53"/>
          <w:sz w:val="16"/>
          <w:szCs w:val="16"/>
        </w:rPr>
      </w:pPr>
    </w:p>
    <w:p w14:paraId="000000D6" w14:textId="77777777" w:rsidR="00230E2A" w:rsidRDefault="006E3A4C">
      <w:pPr>
        <w:pStyle w:val="Ttulo2"/>
        <w:numPr>
          <w:ilvl w:val="1"/>
          <w:numId w:val="6"/>
        </w:numPr>
        <w:shd w:val="clear" w:color="auto" w:fill="A6A6A6"/>
        <w:spacing w:before="0" w:after="0"/>
        <w:rPr>
          <w:color w:val="FFFFFF"/>
          <w:sz w:val="16"/>
          <w:szCs w:val="16"/>
        </w:rPr>
      </w:pPr>
      <w:r>
        <w:rPr>
          <w:color w:val="FFFFFF"/>
          <w:sz w:val="16"/>
          <w:szCs w:val="16"/>
        </w:rPr>
        <w:t>Paso 5: Comprobar la Categoría de empresa que corresponde</w:t>
      </w:r>
    </w:p>
    <w:p w14:paraId="000000D7" w14:textId="77777777" w:rsidR="00230E2A" w:rsidRDefault="006E3A4C">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w:t>
      </w:r>
      <w:r>
        <w:rPr>
          <w:rFonts w:ascii="Calibri" w:eastAsia="Calibri" w:hAnsi="Calibri" w:cs="Calibri"/>
          <w:color w:val="384A53"/>
          <w:sz w:val="16"/>
          <w:szCs w:val="16"/>
        </w:rPr>
        <w:t>iderarse una empresa micro, pequeña o mediana.</w:t>
      </w:r>
    </w:p>
    <w:tbl>
      <w:tblPr>
        <w:tblStyle w:val="a7"/>
        <w:tblW w:w="5535" w:type="dxa"/>
        <w:tblInd w:w="0" w:type="dxa"/>
        <w:tblLayout w:type="fixed"/>
        <w:tblLook w:val="0400" w:firstRow="0" w:lastRow="0" w:firstColumn="0" w:lastColumn="0" w:noHBand="0" w:noVBand="1"/>
      </w:tblPr>
      <w:tblGrid>
        <w:gridCol w:w="1185"/>
        <w:gridCol w:w="1183"/>
        <w:gridCol w:w="1591"/>
        <w:gridCol w:w="1576"/>
      </w:tblGrid>
      <w:tr w:rsidR="00230E2A" w14:paraId="0BE26679" w14:textId="77777777">
        <w:tc>
          <w:tcPr>
            <w:tcW w:w="1185"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00000D8" w14:textId="77777777" w:rsidR="00230E2A" w:rsidRDefault="006E3A4C">
            <w:pPr>
              <w:jc w:val="center"/>
              <w:rPr>
                <w:rFonts w:ascii="Calibri" w:eastAsia="Calibri" w:hAnsi="Calibri" w:cs="Calibri"/>
                <w:b/>
                <w:color w:val="FFFFFF"/>
                <w:sz w:val="16"/>
                <w:szCs w:val="16"/>
              </w:rPr>
            </w:pPr>
            <w:r>
              <w:rPr>
                <w:rFonts w:ascii="Calibri" w:eastAsia="Calibri" w:hAnsi="Calibri" w:cs="Calibri"/>
                <w:b/>
                <w:color w:val="FFFFFF"/>
                <w:sz w:val="16"/>
                <w:szCs w:val="16"/>
              </w:rPr>
              <w:t>Categoría Empresa</w:t>
            </w:r>
          </w:p>
        </w:tc>
        <w:tc>
          <w:tcPr>
            <w:tcW w:w="1183"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00000D9" w14:textId="77777777" w:rsidR="00230E2A" w:rsidRDefault="006E3A4C">
            <w:pPr>
              <w:jc w:val="center"/>
              <w:rPr>
                <w:rFonts w:ascii="Calibri" w:eastAsia="Calibri" w:hAnsi="Calibri" w:cs="Calibri"/>
                <w:b/>
                <w:color w:val="FFFFFF"/>
                <w:sz w:val="16"/>
                <w:szCs w:val="16"/>
              </w:rPr>
            </w:pPr>
            <w:r>
              <w:rPr>
                <w:rFonts w:ascii="Calibri" w:eastAsia="Calibri" w:hAnsi="Calibri" w:cs="Calibri"/>
                <w:b/>
                <w:color w:val="FFFFFF"/>
                <w:sz w:val="16"/>
                <w:szCs w:val="16"/>
              </w:rPr>
              <w:t xml:space="preserve">Empleados (UTA) </w:t>
            </w:r>
          </w:p>
        </w:tc>
        <w:tc>
          <w:tcPr>
            <w:tcW w:w="3167" w:type="dxa"/>
            <w:gridSpan w:val="2"/>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00000DA" w14:textId="77777777" w:rsidR="00230E2A" w:rsidRDefault="006E3A4C">
            <w:pPr>
              <w:jc w:val="center"/>
              <w:rPr>
                <w:rFonts w:ascii="Calibri" w:eastAsia="Calibri" w:hAnsi="Calibri" w:cs="Calibri"/>
                <w:b/>
                <w:color w:val="FFFFFF"/>
                <w:sz w:val="16"/>
                <w:szCs w:val="16"/>
              </w:rPr>
            </w:pPr>
            <w:r>
              <w:rPr>
                <w:rFonts w:ascii="Calibri" w:eastAsia="Calibri" w:hAnsi="Calibri" w:cs="Calibri"/>
                <w:b/>
                <w:color w:val="FFFFFF"/>
                <w:sz w:val="16"/>
                <w:szCs w:val="16"/>
              </w:rPr>
              <w:t>Facturación o cifra total del balance</w:t>
            </w:r>
          </w:p>
        </w:tc>
      </w:tr>
      <w:tr w:rsidR="00230E2A" w14:paraId="0781E10A" w14:textId="77777777">
        <w:trPr>
          <w:trHeight w:val="408"/>
        </w:trPr>
        <w:tc>
          <w:tcPr>
            <w:tcW w:w="1185"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C" w14:textId="77777777" w:rsidR="00230E2A" w:rsidRDefault="006E3A4C">
            <w:pPr>
              <w:jc w:val="center"/>
              <w:rPr>
                <w:rFonts w:ascii="Calibri" w:eastAsia="Calibri" w:hAnsi="Calibri" w:cs="Calibri"/>
                <w:sz w:val="16"/>
                <w:szCs w:val="16"/>
              </w:rPr>
            </w:pPr>
            <w:r>
              <w:rPr>
                <w:rFonts w:ascii="Calibri" w:eastAsia="Calibri" w:hAnsi="Calibri" w:cs="Calibri"/>
                <w:sz w:val="16"/>
                <w:szCs w:val="16"/>
              </w:rPr>
              <w:t>Mediana</w:t>
            </w:r>
          </w:p>
        </w:tc>
        <w:tc>
          <w:tcPr>
            <w:tcW w:w="118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D" w14:textId="77777777" w:rsidR="00230E2A" w:rsidRDefault="006E3A4C">
            <w:pPr>
              <w:jc w:val="center"/>
              <w:rPr>
                <w:rFonts w:ascii="Calibri" w:eastAsia="Calibri" w:hAnsi="Calibri" w:cs="Calibri"/>
                <w:sz w:val="16"/>
                <w:szCs w:val="16"/>
              </w:rPr>
            </w:pPr>
            <w:r>
              <w:rPr>
                <w:rFonts w:ascii="Calibri" w:eastAsia="Calibri" w:hAnsi="Calibri" w:cs="Calibri"/>
                <w:sz w:val="16"/>
                <w:szCs w:val="16"/>
              </w:rPr>
              <w:t>&lt; 250</w:t>
            </w:r>
          </w:p>
        </w:tc>
        <w:tc>
          <w:tcPr>
            <w:tcW w:w="159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E" w14:textId="77777777" w:rsidR="00230E2A" w:rsidRDefault="006E3A4C">
            <w:pPr>
              <w:jc w:val="center"/>
              <w:rPr>
                <w:rFonts w:ascii="Calibri" w:eastAsia="Calibri" w:hAnsi="Calibri" w:cs="Calibri"/>
                <w:sz w:val="16"/>
                <w:szCs w:val="16"/>
              </w:rPr>
            </w:pPr>
            <w:r>
              <w:rPr>
                <w:rFonts w:ascii="Calibri" w:eastAsia="Calibri" w:hAnsi="Calibri" w:cs="Calibri"/>
                <w:sz w:val="16"/>
                <w:szCs w:val="16"/>
              </w:rPr>
              <w:t>≤ 50 millones de euros</w:t>
            </w:r>
          </w:p>
        </w:tc>
        <w:tc>
          <w:tcPr>
            <w:tcW w:w="1576"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F" w14:textId="77777777" w:rsidR="00230E2A" w:rsidRDefault="006E3A4C">
            <w:pPr>
              <w:jc w:val="center"/>
              <w:rPr>
                <w:rFonts w:ascii="Calibri" w:eastAsia="Calibri" w:hAnsi="Calibri" w:cs="Calibri"/>
                <w:sz w:val="16"/>
                <w:szCs w:val="16"/>
              </w:rPr>
            </w:pPr>
            <w:r>
              <w:rPr>
                <w:rFonts w:ascii="Calibri" w:eastAsia="Calibri" w:hAnsi="Calibri" w:cs="Calibri"/>
                <w:sz w:val="16"/>
                <w:szCs w:val="16"/>
              </w:rPr>
              <w:t>≤ 43 millones de euros</w:t>
            </w:r>
          </w:p>
        </w:tc>
      </w:tr>
      <w:tr w:rsidR="00230E2A" w14:paraId="1CA2EF23" w14:textId="77777777">
        <w:tc>
          <w:tcPr>
            <w:tcW w:w="1185"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0" w14:textId="77777777" w:rsidR="00230E2A" w:rsidRDefault="006E3A4C">
            <w:pPr>
              <w:jc w:val="center"/>
              <w:rPr>
                <w:rFonts w:ascii="Calibri" w:eastAsia="Calibri" w:hAnsi="Calibri" w:cs="Calibri"/>
                <w:sz w:val="16"/>
                <w:szCs w:val="16"/>
              </w:rPr>
            </w:pPr>
            <w:r>
              <w:rPr>
                <w:rFonts w:ascii="Calibri" w:eastAsia="Calibri" w:hAnsi="Calibri" w:cs="Calibri"/>
                <w:sz w:val="16"/>
                <w:szCs w:val="16"/>
              </w:rPr>
              <w:t>Pequeña</w:t>
            </w:r>
          </w:p>
        </w:tc>
        <w:tc>
          <w:tcPr>
            <w:tcW w:w="1183"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1" w14:textId="77777777" w:rsidR="00230E2A" w:rsidRDefault="006E3A4C">
            <w:pPr>
              <w:jc w:val="center"/>
              <w:rPr>
                <w:rFonts w:ascii="Calibri" w:eastAsia="Calibri" w:hAnsi="Calibri" w:cs="Calibri"/>
                <w:sz w:val="16"/>
                <w:szCs w:val="16"/>
              </w:rPr>
            </w:pPr>
            <w:r>
              <w:rPr>
                <w:rFonts w:ascii="Calibri" w:eastAsia="Calibri" w:hAnsi="Calibri" w:cs="Calibri"/>
                <w:sz w:val="16"/>
                <w:szCs w:val="16"/>
              </w:rPr>
              <w:t>&lt; 50</w:t>
            </w:r>
          </w:p>
        </w:tc>
        <w:tc>
          <w:tcPr>
            <w:tcW w:w="1591"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2" w14:textId="77777777" w:rsidR="00230E2A" w:rsidRDefault="006E3A4C">
            <w:pPr>
              <w:jc w:val="center"/>
              <w:rPr>
                <w:rFonts w:ascii="Calibri" w:eastAsia="Calibri" w:hAnsi="Calibri" w:cs="Calibri"/>
                <w:sz w:val="16"/>
                <w:szCs w:val="16"/>
              </w:rPr>
            </w:pPr>
            <w:r>
              <w:rPr>
                <w:rFonts w:ascii="Calibri" w:eastAsia="Calibri" w:hAnsi="Calibri" w:cs="Calibri"/>
                <w:sz w:val="16"/>
                <w:szCs w:val="16"/>
              </w:rPr>
              <w:t>≤ 10 millones de euros</w:t>
            </w:r>
          </w:p>
        </w:tc>
        <w:tc>
          <w:tcPr>
            <w:tcW w:w="1576"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3" w14:textId="77777777" w:rsidR="00230E2A" w:rsidRDefault="006E3A4C">
            <w:pPr>
              <w:jc w:val="center"/>
              <w:rPr>
                <w:rFonts w:ascii="Calibri" w:eastAsia="Calibri" w:hAnsi="Calibri" w:cs="Calibri"/>
                <w:sz w:val="16"/>
                <w:szCs w:val="16"/>
              </w:rPr>
            </w:pPr>
            <w:r>
              <w:rPr>
                <w:rFonts w:ascii="Calibri" w:eastAsia="Calibri" w:hAnsi="Calibri" w:cs="Calibri"/>
                <w:sz w:val="16"/>
                <w:szCs w:val="16"/>
              </w:rPr>
              <w:t>≤ 10 millones de euros</w:t>
            </w:r>
          </w:p>
        </w:tc>
      </w:tr>
      <w:tr w:rsidR="00230E2A" w14:paraId="31BCD587" w14:textId="77777777">
        <w:tc>
          <w:tcPr>
            <w:tcW w:w="1185"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4" w14:textId="77777777" w:rsidR="00230E2A" w:rsidRDefault="006E3A4C">
            <w:pPr>
              <w:jc w:val="center"/>
              <w:rPr>
                <w:rFonts w:ascii="Calibri" w:eastAsia="Calibri" w:hAnsi="Calibri" w:cs="Calibri"/>
                <w:sz w:val="16"/>
                <w:szCs w:val="16"/>
              </w:rPr>
            </w:pPr>
            <w:proofErr w:type="spellStart"/>
            <w:r>
              <w:rPr>
                <w:rFonts w:ascii="Calibri" w:eastAsia="Calibri" w:hAnsi="Calibri" w:cs="Calibri"/>
                <w:sz w:val="16"/>
                <w:szCs w:val="16"/>
              </w:rPr>
              <w:t>Micro-empresa</w:t>
            </w:r>
            <w:proofErr w:type="spellEnd"/>
          </w:p>
        </w:tc>
        <w:tc>
          <w:tcPr>
            <w:tcW w:w="118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5" w14:textId="77777777" w:rsidR="00230E2A" w:rsidRDefault="006E3A4C">
            <w:pPr>
              <w:jc w:val="center"/>
              <w:rPr>
                <w:rFonts w:ascii="Calibri" w:eastAsia="Calibri" w:hAnsi="Calibri" w:cs="Calibri"/>
                <w:sz w:val="16"/>
                <w:szCs w:val="16"/>
              </w:rPr>
            </w:pPr>
            <w:r>
              <w:rPr>
                <w:rFonts w:ascii="Calibri" w:eastAsia="Calibri" w:hAnsi="Calibri" w:cs="Calibri"/>
                <w:sz w:val="16"/>
                <w:szCs w:val="16"/>
              </w:rPr>
              <w:t>&lt; 10</w:t>
            </w:r>
          </w:p>
        </w:tc>
        <w:tc>
          <w:tcPr>
            <w:tcW w:w="159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6" w14:textId="77777777" w:rsidR="00230E2A" w:rsidRDefault="006E3A4C">
            <w:pPr>
              <w:jc w:val="center"/>
              <w:rPr>
                <w:rFonts w:ascii="Calibri" w:eastAsia="Calibri" w:hAnsi="Calibri" w:cs="Calibri"/>
                <w:sz w:val="16"/>
                <w:szCs w:val="16"/>
              </w:rPr>
            </w:pPr>
            <w:r>
              <w:rPr>
                <w:rFonts w:ascii="Calibri" w:eastAsia="Calibri" w:hAnsi="Calibri" w:cs="Calibri"/>
                <w:sz w:val="16"/>
                <w:szCs w:val="16"/>
              </w:rPr>
              <w:t>≤ 2 millones de euros</w:t>
            </w:r>
          </w:p>
        </w:tc>
        <w:tc>
          <w:tcPr>
            <w:tcW w:w="1576"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7" w14:textId="77777777" w:rsidR="00230E2A" w:rsidRDefault="006E3A4C">
            <w:pPr>
              <w:jc w:val="center"/>
              <w:rPr>
                <w:rFonts w:ascii="Calibri" w:eastAsia="Calibri" w:hAnsi="Calibri" w:cs="Calibri"/>
                <w:sz w:val="16"/>
                <w:szCs w:val="16"/>
              </w:rPr>
            </w:pPr>
            <w:r>
              <w:rPr>
                <w:rFonts w:ascii="Calibri" w:eastAsia="Calibri" w:hAnsi="Calibri" w:cs="Calibri"/>
                <w:sz w:val="16"/>
                <w:szCs w:val="16"/>
              </w:rPr>
              <w:t>≤ 2 millones de euros</w:t>
            </w:r>
          </w:p>
        </w:tc>
      </w:tr>
    </w:tbl>
    <w:p w14:paraId="000000E8" w14:textId="77777777" w:rsidR="00230E2A" w:rsidRDefault="006E3A4C">
      <w:pPr>
        <w:shd w:val="clear" w:color="auto" w:fill="FFFFFF"/>
        <w:spacing w:after="225"/>
        <w:rPr>
          <w:color w:val="384A53"/>
          <w:sz w:val="16"/>
          <w:szCs w:val="16"/>
        </w:rPr>
        <w:sectPr w:rsidR="00230E2A">
          <w:headerReference w:type="default" r:id="rId14"/>
          <w:headerReference w:type="first" r:id="rId15"/>
          <w:type w:val="continuous"/>
          <w:pgSz w:w="11906" w:h="16838"/>
          <w:pgMar w:top="454" w:right="454" w:bottom="454" w:left="454" w:header="0" w:footer="0" w:gutter="0"/>
          <w:pgNumType w:start="0"/>
          <w:cols w:num="2" w:space="720" w:equalWidth="0">
            <w:col w:w="5144" w:space="708"/>
            <w:col w:w="5144" w:space="0"/>
          </w:cols>
          <w:titlePg/>
        </w:sectPr>
      </w:pPr>
      <w:r>
        <w:rPr>
          <w:color w:val="384A53"/>
          <w:sz w:val="16"/>
          <w:szCs w:val="16"/>
        </w:rPr>
        <w:t> </w:t>
      </w:r>
    </w:p>
    <w:p w14:paraId="000000E9" w14:textId="77777777" w:rsidR="00230E2A" w:rsidRDefault="00230E2A">
      <w:pPr>
        <w:pStyle w:val="Ttulo1"/>
        <w:keepNext w:val="0"/>
        <w:keepLines w:val="0"/>
        <w:widowControl w:val="0"/>
        <w:pBdr>
          <w:top w:val="none" w:sz="0" w:space="0" w:color="000000"/>
          <w:left w:val="none" w:sz="0" w:space="0" w:color="000000"/>
          <w:bottom w:val="none" w:sz="0" w:space="0" w:color="000000"/>
          <w:right w:val="none" w:sz="0" w:space="0" w:color="000000"/>
        </w:pBdr>
        <w:shd w:val="clear" w:color="auto" w:fill="FFFFFF"/>
        <w:spacing w:before="0" w:after="225"/>
        <w:rPr>
          <w:color w:val="384A53"/>
          <w:sz w:val="16"/>
          <w:szCs w:val="16"/>
        </w:rPr>
      </w:pPr>
    </w:p>
    <w:sectPr w:rsidR="00230E2A">
      <w:type w:val="continuous"/>
      <w:pgSz w:w="11906" w:h="16838"/>
      <w:pgMar w:top="1134" w:right="1134" w:bottom="1134" w:left="1134" w:header="0" w:footer="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5AF8C" w14:textId="77777777" w:rsidR="006E3A4C" w:rsidRDefault="006E3A4C">
      <w:pPr>
        <w:spacing w:line="240" w:lineRule="auto"/>
      </w:pPr>
      <w:r>
        <w:separator/>
      </w:r>
    </w:p>
  </w:endnote>
  <w:endnote w:type="continuationSeparator" w:id="0">
    <w:p w14:paraId="10C3C825" w14:textId="77777777" w:rsidR="006E3A4C" w:rsidRDefault="006E3A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default"/>
  </w:font>
  <w:font w:name="EUAlbertina">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7" w14:textId="2951790C" w:rsidR="00230E2A" w:rsidRDefault="006E3A4C">
    <w:pPr>
      <w:pBdr>
        <w:top w:val="nil"/>
        <w:left w:val="nil"/>
        <w:bottom w:val="nil"/>
        <w:right w:val="nil"/>
        <w:between w:val="nil"/>
      </w:pBdr>
      <w:tabs>
        <w:tab w:val="center" w:pos="4252"/>
        <w:tab w:val="right" w:pos="8504"/>
      </w:tabs>
      <w:spacing w:line="240" w:lineRule="auto"/>
      <w:jc w:val="right"/>
      <w:rPr>
        <w:rFonts w:eastAsia="Arial" w:cs="Arial"/>
        <w:color w:val="000000"/>
      </w:rPr>
    </w:pPr>
    <w:r>
      <w:rPr>
        <w:rFonts w:eastAsia="Arial" w:cs="Arial"/>
        <w:color w:val="000000"/>
      </w:rPr>
      <w:fldChar w:fldCharType="begin"/>
    </w:r>
    <w:r>
      <w:rPr>
        <w:rFonts w:eastAsia="Arial" w:cs="Arial"/>
        <w:color w:val="000000"/>
      </w:rPr>
      <w:instrText>PAGE</w:instrText>
    </w:r>
    <w:r>
      <w:rPr>
        <w:rFonts w:eastAsia="Arial" w:cs="Arial"/>
        <w:color w:val="000000"/>
      </w:rPr>
      <w:fldChar w:fldCharType="separate"/>
    </w:r>
    <w:r w:rsidR="00492A5F">
      <w:rPr>
        <w:rFonts w:eastAsia="Arial" w:cs="Arial"/>
        <w:noProof/>
        <w:color w:val="000000"/>
      </w:rPr>
      <w:t>1</w:t>
    </w:r>
    <w:r>
      <w:rPr>
        <w:rFonts w:eastAsia="Arial" w:cs="Arial"/>
        <w:color w:val="000000"/>
      </w:rPr>
      <w:fldChar w:fldCharType="end"/>
    </w:r>
  </w:p>
  <w:p w14:paraId="000000F8" w14:textId="77777777" w:rsidR="00230E2A" w:rsidRDefault="00230E2A">
    <w:pPr>
      <w:pBdr>
        <w:top w:val="nil"/>
        <w:left w:val="nil"/>
        <w:bottom w:val="nil"/>
        <w:right w:val="nil"/>
        <w:between w:val="nil"/>
      </w:pBdr>
      <w:tabs>
        <w:tab w:val="center" w:pos="4252"/>
        <w:tab w:val="right" w:pos="8504"/>
      </w:tabs>
      <w:spacing w:line="240" w:lineRule="auto"/>
      <w:rPr>
        <w:rFonts w:eastAsia="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4EA22" w14:textId="77777777" w:rsidR="006E3A4C" w:rsidRDefault="006E3A4C">
      <w:pPr>
        <w:spacing w:line="240" w:lineRule="auto"/>
      </w:pPr>
      <w:r>
        <w:separator/>
      </w:r>
    </w:p>
  </w:footnote>
  <w:footnote w:type="continuationSeparator" w:id="0">
    <w:p w14:paraId="716B47B9" w14:textId="77777777" w:rsidR="006E3A4C" w:rsidRDefault="006E3A4C">
      <w:pPr>
        <w:spacing w:line="240" w:lineRule="auto"/>
      </w:pPr>
      <w:r>
        <w:continuationSeparator/>
      </w:r>
    </w:p>
  </w:footnote>
  <w:footnote w:id="1">
    <w:p w14:paraId="000000EA" w14:textId="77777777" w:rsidR="00230E2A" w:rsidRDefault="006E3A4C">
      <w:pPr>
        <w:widowControl/>
        <w:pBdr>
          <w:top w:val="nil"/>
          <w:left w:val="nil"/>
          <w:bottom w:val="nil"/>
          <w:right w:val="nil"/>
          <w:between w:val="nil"/>
        </w:pBdr>
        <w:spacing w:before="200" w:after="200" w:line="240" w:lineRule="auto"/>
        <w:jc w:val="left"/>
        <w:rPr>
          <w:rFonts w:ascii="EUAlbertina" w:eastAsia="EUAlbertina" w:hAnsi="EUAlbertina" w:cs="EUAlbertina"/>
          <w:color w:val="000000"/>
          <w:sz w:val="24"/>
          <w:szCs w:val="24"/>
        </w:rPr>
      </w:pPr>
      <w:r>
        <w:rPr>
          <w:vertAlign w:val="superscript"/>
        </w:rPr>
        <w:footnoteRef/>
      </w:r>
      <w:r>
        <w:rPr>
          <w:rFonts w:ascii="EUAlbertina" w:eastAsia="EUAlbertina" w:hAnsi="EUAlbertina" w:cs="EUAlbertina"/>
          <w:color w:val="000000"/>
          <w:sz w:val="16"/>
          <w:szCs w:val="16"/>
        </w:rPr>
        <w:t xml:space="preserve"> </w:t>
      </w:r>
      <w:r>
        <w:rPr>
          <w:rFonts w:eastAsia="Arial" w:cs="Arial"/>
          <w:color w:val="000000"/>
          <w:sz w:val="16"/>
          <w:szCs w:val="16"/>
        </w:rPr>
        <w:t xml:space="preserve">Las ayudas </w:t>
      </w:r>
      <w:r>
        <w:rPr>
          <w:rFonts w:eastAsia="Arial" w:cs="Arial"/>
          <w:i/>
          <w:color w:val="000000"/>
          <w:sz w:val="16"/>
          <w:szCs w:val="16"/>
        </w:rPr>
        <w:t xml:space="preserve">de minimis </w:t>
      </w:r>
      <w:r>
        <w:rPr>
          <w:rFonts w:eastAsia="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eastAsia="Arial" w:cs="Arial"/>
          <w:i/>
          <w:color w:val="000000"/>
          <w:sz w:val="16"/>
          <w:szCs w:val="16"/>
        </w:rPr>
        <w:t xml:space="preserve">de minimis </w:t>
      </w:r>
      <w:r>
        <w:rPr>
          <w:rFonts w:eastAsia="Arial" w:cs="Arial"/>
          <w:color w:val="000000"/>
          <w:sz w:val="16"/>
          <w:szCs w:val="16"/>
        </w:rPr>
        <w:t>a la empresa.</w:t>
      </w:r>
    </w:p>
  </w:footnote>
  <w:footnote w:id="2">
    <w:p w14:paraId="000000EB" w14:textId="77777777" w:rsidR="00230E2A" w:rsidRDefault="006E3A4C">
      <w:pPr>
        <w:rPr>
          <w:rFonts w:ascii="Calibri" w:eastAsia="Calibri" w:hAnsi="Calibri" w:cs="Calibri"/>
          <w:sz w:val="4"/>
          <w:szCs w:val="4"/>
        </w:rPr>
      </w:pPr>
      <w:r>
        <w:rPr>
          <w:vertAlign w:val="superscript"/>
        </w:rPr>
        <w:footnoteRef/>
      </w:r>
    </w:p>
  </w:footnote>
  <w:footnote w:id="3">
    <w:p w14:paraId="000000EC" w14:textId="77777777" w:rsidR="00230E2A" w:rsidRDefault="006E3A4C">
      <w:pPr>
        <w:pBdr>
          <w:top w:val="nil"/>
          <w:left w:val="nil"/>
          <w:bottom w:val="nil"/>
          <w:right w:val="nil"/>
          <w:between w:val="nil"/>
        </w:pBdr>
        <w:spacing w:line="240" w:lineRule="auto"/>
        <w:ind w:right="283"/>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w:t>
      </w:r>
      <w:r>
        <w:rPr>
          <w:rFonts w:ascii="Calibri" w:eastAsia="Calibri" w:hAnsi="Calibri" w:cs="Calibri"/>
          <w:color w:val="000000"/>
          <w:sz w:val="18"/>
          <w:szCs w:val="18"/>
        </w:rPr>
        <w:t>ropea. (apartado Paso 4. ¿Cómo se calculan esos datos?)</w:t>
      </w:r>
    </w:p>
    <w:p w14:paraId="000000ED" w14:textId="77777777" w:rsidR="00230E2A" w:rsidRDefault="006E3A4C">
      <w:pPr>
        <w:pBdr>
          <w:top w:val="nil"/>
          <w:left w:val="nil"/>
          <w:bottom w:val="nil"/>
          <w:right w:val="nil"/>
          <w:between w:val="nil"/>
        </w:pBdr>
        <w:spacing w:line="240" w:lineRule="auto"/>
        <w:rPr>
          <w:rFonts w:eastAsia="Arial" w:cs="Arial"/>
          <w:color w:val="000000"/>
        </w:rPr>
      </w:pPr>
      <w:hyperlink r:id="rId1">
        <w:r>
          <w:rPr>
            <w:rFonts w:ascii="Calibri" w:eastAsia="Calibri" w:hAnsi="Calibri" w:cs="Calibri"/>
            <w:color w:val="0563C1"/>
            <w:sz w:val="18"/>
            <w:szCs w:val="18"/>
            <w:u w:val="single"/>
          </w:rPr>
          <w:t>https://op.europa.eu/es/publication-detail/-/publication/79c0ce87-f4dc-11e6-8a35-01aa75ed71a1</w:t>
        </w:r>
      </w:hyperlink>
      <w:r>
        <w:rPr>
          <w:rFonts w:ascii="Calibri" w:eastAsia="Calibri" w:hAnsi="Calibri" w:cs="Calibri"/>
          <w:color w:val="000000"/>
          <w:sz w:val="18"/>
          <w:szCs w:val="18"/>
        </w:rPr>
        <w:t xml:space="preserve">. </w:t>
      </w:r>
    </w:p>
  </w:footnote>
  <w:footnote w:id="4">
    <w:p w14:paraId="000000EE" w14:textId="77777777" w:rsidR="00230E2A" w:rsidRDefault="006E3A4C">
      <w:pPr>
        <w:pBdr>
          <w:top w:val="nil"/>
          <w:left w:val="nil"/>
          <w:bottom w:val="nil"/>
          <w:right w:val="nil"/>
          <w:between w:val="nil"/>
        </w:pBdr>
        <w:spacing w:line="240" w:lineRule="auto"/>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Véase el artículo 28 de la Directiva 78/660/CEE</w:t>
      </w:r>
      <w:r>
        <w:rPr>
          <w:rFonts w:ascii="Calibri" w:eastAsia="Calibri" w:hAnsi="Calibri" w:cs="Calibri"/>
          <w:color w:val="000000"/>
          <w:sz w:val="18"/>
          <w:szCs w:val="18"/>
        </w:rPr>
        <w:t xml:space="preserve"> del Consejo, de 25 de julio de 1978, basada en la letra g) del apartado 3 del artículo 54 del Tratado y relativa a las cuentas anuales de determinadas formas de sociedad.</w:t>
      </w:r>
    </w:p>
  </w:footnote>
  <w:footnote w:id="5">
    <w:p w14:paraId="000000EF" w14:textId="77777777" w:rsidR="00230E2A" w:rsidRDefault="006E3A4C">
      <w:pPr>
        <w:pBdr>
          <w:top w:val="nil"/>
          <w:left w:val="nil"/>
          <w:bottom w:val="nil"/>
          <w:right w:val="nil"/>
          <w:between w:val="nil"/>
        </w:pBdr>
        <w:spacing w:line="240" w:lineRule="auto"/>
        <w:rPr>
          <w:rFonts w:eastAsia="Arial" w:cs="Arial"/>
          <w:color w:val="000000"/>
          <w:sz w:val="18"/>
          <w:szCs w:val="18"/>
        </w:rPr>
      </w:pPr>
      <w:r>
        <w:rPr>
          <w:vertAlign w:val="superscript"/>
        </w:rPr>
        <w:footnoteRef/>
      </w:r>
      <w:r>
        <w:rPr>
          <w:rFonts w:ascii="Calibri" w:eastAsia="Calibri" w:hAnsi="Calibri" w:cs="Calibri"/>
          <w:color w:val="000000"/>
          <w:sz w:val="18"/>
          <w:szCs w:val="18"/>
        </w:rPr>
        <w:t xml:space="preserve"> Para más información, véase el artículo 12, apartado 3, de la Directiva 78/660/CEE</w:t>
      </w:r>
      <w:r>
        <w:rPr>
          <w:rFonts w:ascii="Calibri" w:eastAsia="Calibri" w:hAnsi="Calibri" w:cs="Calibri"/>
          <w:color w:val="000000"/>
          <w:sz w:val="18"/>
          <w:szCs w:val="18"/>
        </w:rPr>
        <w:t xml:space="preserve"> del Consejo, capítulo 2</w:t>
      </w:r>
      <w:r>
        <w:rPr>
          <w:rFonts w:eastAsia="Arial" w:cs="Arial"/>
          <w:color w:val="000000"/>
          <w:sz w:val="18"/>
          <w:szCs w:val="18"/>
        </w:rPr>
        <w:t>.</w:t>
      </w:r>
    </w:p>
  </w:footnote>
  <w:footnote w:id="6">
    <w:p w14:paraId="000000F0" w14:textId="77777777" w:rsidR="00230E2A" w:rsidRDefault="006E3A4C">
      <w:pPr>
        <w:pBdr>
          <w:top w:val="nil"/>
          <w:left w:val="nil"/>
          <w:bottom w:val="nil"/>
          <w:right w:val="nil"/>
          <w:between w:val="nil"/>
        </w:pBdr>
        <w:spacing w:line="240" w:lineRule="auto"/>
        <w:rPr>
          <w:rFonts w:eastAsia="Arial" w:cs="Arial"/>
          <w:color w:val="000000"/>
        </w:rPr>
      </w:pPr>
      <w:r>
        <w:rPr>
          <w:vertAlign w:val="superscript"/>
        </w:rPr>
        <w:footnoteRef/>
      </w:r>
      <w:r>
        <w:rPr>
          <w:rFonts w:eastAsia="Arial" w:cs="Arial"/>
          <w:color w:val="000000"/>
          <w:sz w:val="18"/>
          <w:szCs w:val="18"/>
        </w:rPr>
        <w:t xml:space="preserve"> </w:t>
      </w:r>
      <w:r>
        <w:rPr>
          <w:rFonts w:ascii="Calibri" w:eastAsia="Calibri" w:hAnsi="Calibri" w:cs="Calibri"/>
          <w:color w:val="000000"/>
          <w:sz w:val="18"/>
          <w:szCs w:val="18"/>
        </w:rPr>
        <w:t>Los autónomos acogidos al sistema de determinación de rendimientos económicos de Estimación Directa (modalidad normal) (</w:t>
      </w:r>
      <w:r>
        <w:rPr>
          <w:rFonts w:ascii="Calibri" w:eastAsia="Calibri" w:hAnsi="Calibri" w:cs="Calibri"/>
          <w:b/>
          <w:color w:val="000000"/>
          <w:sz w:val="18"/>
          <w:szCs w:val="18"/>
        </w:rPr>
        <w:t>EDN</w:t>
      </w:r>
      <w:r>
        <w:rPr>
          <w:rFonts w:ascii="Calibri" w:eastAsia="Calibri" w:hAnsi="Calibri" w:cs="Calibri"/>
          <w:color w:val="000000"/>
          <w:sz w:val="18"/>
          <w:szCs w:val="18"/>
        </w:rPr>
        <w:t xml:space="preserve">) que desarrollen </w:t>
      </w:r>
      <w:r>
        <w:rPr>
          <w:rFonts w:ascii="Calibri" w:eastAsia="Calibri" w:hAnsi="Calibri" w:cs="Calibri"/>
          <w:b/>
          <w:color w:val="000000"/>
          <w:sz w:val="18"/>
          <w:szCs w:val="18"/>
        </w:rPr>
        <w:t>actividades mercantiles</w:t>
      </w:r>
      <w:r>
        <w:rPr>
          <w:rFonts w:ascii="Calibri" w:eastAsia="Calibri" w:hAnsi="Calibri" w:cs="Calibri"/>
          <w:color w:val="000000"/>
          <w:sz w:val="18"/>
          <w:szCs w:val="18"/>
        </w:rPr>
        <w:t>, pueden contestar el cuadro de cálculo de efectivos,</w:t>
      </w:r>
      <w:r>
        <w:rPr>
          <w:rFonts w:eastAsia="Arial" w:cs="Arial"/>
          <w:color w:val="000000"/>
        </w:rPr>
        <w:t xml:space="preserve"> </w:t>
      </w:r>
      <w:r>
        <w:rPr>
          <w:rFonts w:ascii="Calibri" w:eastAsia="Calibri" w:hAnsi="Calibri" w:cs="Calibri"/>
          <w:color w:val="000000"/>
          <w:sz w:val="18"/>
          <w:szCs w:val="18"/>
        </w:rPr>
        <w:t>volumen de negocio anual, y balance general anual, atendiendo a su tenor literal, es decir, acudiendo a sus cuentas contables. En el resto de supuestos [Estimación directa (modalidad normal) (</w:t>
      </w:r>
      <w:r>
        <w:rPr>
          <w:rFonts w:ascii="Calibri" w:eastAsia="Calibri" w:hAnsi="Calibri" w:cs="Calibri"/>
          <w:b/>
          <w:color w:val="000000"/>
          <w:sz w:val="18"/>
          <w:szCs w:val="18"/>
        </w:rPr>
        <w:t>EDN</w:t>
      </w:r>
      <w:r>
        <w:rPr>
          <w:rFonts w:ascii="Calibri" w:eastAsia="Calibri" w:hAnsi="Calibri" w:cs="Calibri"/>
          <w:color w:val="000000"/>
          <w:sz w:val="18"/>
          <w:szCs w:val="18"/>
        </w:rPr>
        <w:t xml:space="preserve">) que desarrolle actividades </w:t>
      </w:r>
      <w:r>
        <w:rPr>
          <w:rFonts w:ascii="Calibri" w:eastAsia="Calibri" w:hAnsi="Calibri" w:cs="Calibri"/>
          <w:b/>
          <w:color w:val="000000"/>
          <w:sz w:val="18"/>
          <w:szCs w:val="18"/>
        </w:rPr>
        <w:t>no mercantiles</w:t>
      </w:r>
      <w:r>
        <w:rPr>
          <w:rFonts w:ascii="Calibri" w:eastAsia="Calibri" w:hAnsi="Calibri" w:cs="Calibri"/>
          <w:color w:val="000000"/>
          <w:sz w:val="18"/>
          <w:szCs w:val="18"/>
        </w:rPr>
        <w:t>, o Estimación dir</w:t>
      </w:r>
      <w:r>
        <w:rPr>
          <w:rFonts w:ascii="Calibri" w:eastAsia="Calibri" w:hAnsi="Calibri" w:cs="Calibri"/>
          <w:color w:val="000000"/>
          <w:sz w:val="18"/>
          <w:szCs w:val="18"/>
        </w:rPr>
        <w:t>ecta (modalidad simplificada) (</w:t>
      </w:r>
      <w:r>
        <w:rPr>
          <w:rFonts w:ascii="Calibri" w:eastAsia="Calibri" w:hAnsi="Calibri" w:cs="Calibri"/>
          <w:b/>
          <w:color w:val="000000"/>
          <w:sz w:val="18"/>
          <w:szCs w:val="18"/>
        </w:rPr>
        <w:t>EDS</w:t>
      </w:r>
      <w:r>
        <w:rPr>
          <w:rFonts w:ascii="Calibri" w:eastAsia="Calibri" w:hAnsi="Calibri" w:cs="Calibri"/>
          <w:color w:val="000000"/>
          <w:sz w:val="18"/>
          <w:szCs w:val="18"/>
        </w:rPr>
        <w:t>) o Estimación objetiva (</w:t>
      </w:r>
      <w:r>
        <w:rPr>
          <w:rFonts w:ascii="Calibri" w:eastAsia="Calibri" w:hAnsi="Calibri" w:cs="Calibri"/>
          <w:b/>
          <w:color w:val="000000"/>
          <w:sz w:val="18"/>
          <w:szCs w:val="18"/>
        </w:rPr>
        <w:t>EO</w:t>
      </w:r>
      <w:r>
        <w:rPr>
          <w:rFonts w:ascii="Calibri" w:eastAsia="Calibri" w:hAnsi="Calibri" w:cs="Calibri"/>
          <w:color w:val="000000"/>
          <w:sz w:val="18"/>
          <w:szCs w:val="18"/>
        </w:rPr>
        <w:t>)], deben acudir para el cálculo de importes financieros asociados a su actividad económica a sus libros registros , de manera alternativa también podrá acudir a sus declaraciones personales de I</w:t>
      </w:r>
      <w:r>
        <w:rPr>
          <w:rFonts w:ascii="Calibri" w:eastAsia="Calibri" w:hAnsi="Calibri" w:cs="Calibri"/>
          <w:color w:val="000000"/>
          <w:sz w:val="18"/>
          <w:szCs w:val="18"/>
        </w:rPr>
        <w:t xml:space="preserve">RPF del ejercicio en cuestión, en el que dentro del apartado de rendimientos de actividades económicas podrá obtener la información relativa al importe neto de la cifra de negocio (INCN). </w:t>
      </w:r>
      <w:r>
        <w:rPr>
          <w:rFonts w:ascii="Calibri" w:eastAsia="Calibri" w:hAnsi="Calibri" w:cs="Calibri"/>
          <w:b/>
          <w:color w:val="000000"/>
          <w:sz w:val="18"/>
          <w:szCs w:val="18"/>
        </w:rPr>
        <w:t>En estos supuestos, se indicará en este cuadro una indicación a la f</w:t>
      </w:r>
      <w:r>
        <w:rPr>
          <w:rFonts w:ascii="Calibri" w:eastAsia="Calibri" w:hAnsi="Calibri" w:cs="Calibri"/>
          <w:b/>
          <w:color w:val="000000"/>
          <w:sz w:val="18"/>
          <w:szCs w:val="18"/>
        </w:rPr>
        <w:t>uente de los datos que han utilizado.</w:t>
      </w:r>
    </w:p>
  </w:footnote>
  <w:footnote w:id="7">
    <w:p w14:paraId="000000F1" w14:textId="77777777" w:rsidR="00230E2A" w:rsidRDefault="006E3A4C">
      <w:pPr>
        <w:pBdr>
          <w:top w:val="nil"/>
          <w:left w:val="nil"/>
          <w:bottom w:val="nil"/>
          <w:right w:val="nil"/>
          <w:between w:val="nil"/>
        </w:pBdr>
        <w:spacing w:line="240" w:lineRule="auto"/>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2" w14:textId="77777777" w:rsidR="00230E2A" w:rsidRDefault="006E3A4C">
    <w:pPr>
      <w:pBdr>
        <w:top w:val="nil"/>
        <w:left w:val="nil"/>
        <w:bottom w:val="nil"/>
        <w:right w:val="nil"/>
        <w:between w:val="nil"/>
      </w:pBdr>
      <w:tabs>
        <w:tab w:val="center" w:pos="4252"/>
        <w:tab w:val="right" w:pos="8504"/>
      </w:tabs>
      <w:spacing w:line="240" w:lineRule="auto"/>
      <w:jc w:val="center"/>
      <w:rPr>
        <w:rFonts w:eastAsia="Arial" w:cs="Arial"/>
        <w:color w:val="000000"/>
      </w:rPr>
    </w:pPr>
    <w:r>
      <w:rPr>
        <w:noProof/>
      </w:rPr>
      <w:drawing>
        <wp:inline distT="114300" distB="114300" distL="114300" distR="114300">
          <wp:extent cx="4867275" cy="866775"/>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4867275" cy="866775"/>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5" w14:textId="77777777" w:rsidR="00230E2A" w:rsidRDefault="006E3A4C">
    <w:pPr>
      <w:pBdr>
        <w:top w:val="nil"/>
        <w:left w:val="nil"/>
        <w:bottom w:val="nil"/>
        <w:right w:val="nil"/>
        <w:between w:val="nil"/>
      </w:pBdr>
      <w:tabs>
        <w:tab w:val="center" w:pos="4252"/>
        <w:tab w:val="right" w:pos="8504"/>
      </w:tabs>
      <w:spacing w:line="240" w:lineRule="auto"/>
      <w:rPr>
        <w:rFonts w:eastAsia="Arial" w:cs="Arial"/>
        <w:b/>
        <w:color w:val="FF0000"/>
      </w:rPr>
    </w:pPr>
    <w:r>
      <w:rPr>
        <w:rFonts w:eastAsia="Arial" w:cs="Arial"/>
        <w:color w:val="000000"/>
      </w:rPr>
      <w:t xml:space="preserve">        </w:t>
    </w:r>
  </w:p>
  <w:p w14:paraId="000000F6" w14:textId="77777777" w:rsidR="00230E2A" w:rsidRDefault="00230E2A">
    <w:pPr>
      <w:pBdr>
        <w:top w:val="nil"/>
        <w:left w:val="nil"/>
        <w:bottom w:val="nil"/>
        <w:right w:val="nil"/>
        <w:between w:val="nil"/>
      </w:pBdr>
      <w:tabs>
        <w:tab w:val="center" w:pos="4252"/>
        <w:tab w:val="right" w:pos="8504"/>
        <w:tab w:val="left" w:pos="5235"/>
      </w:tabs>
      <w:spacing w:line="240" w:lineRule="auto"/>
      <w:rPr>
        <w:rFonts w:eastAsia="Arial" w:cs="Arial"/>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9" w14:textId="77777777" w:rsidR="00230E2A" w:rsidRDefault="00230E2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3" w14:textId="77777777" w:rsidR="00230E2A" w:rsidRDefault="006E3A4C">
    <w:pPr>
      <w:pBdr>
        <w:top w:val="nil"/>
        <w:left w:val="nil"/>
        <w:bottom w:val="nil"/>
        <w:right w:val="nil"/>
        <w:between w:val="nil"/>
      </w:pBdr>
      <w:tabs>
        <w:tab w:val="center" w:pos="4252"/>
        <w:tab w:val="right" w:pos="8504"/>
      </w:tabs>
      <w:spacing w:line="240" w:lineRule="auto"/>
      <w:rPr>
        <w:rFonts w:eastAsia="Arial" w:cs="Arial"/>
        <w:b/>
        <w:color w:val="FF0000"/>
      </w:rPr>
    </w:pPr>
    <w:r>
      <w:rPr>
        <w:rFonts w:eastAsia="Arial" w:cs="Arial"/>
        <w:color w:val="000000"/>
      </w:rPr>
      <w:t xml:space="preserve">        </w:t>
    </w:r>
  </w:p>
  <w:p w14:paraId="000000F4" w14:textId="77777777" w:rsidR="00230E2A" w:rsidRDefault="00230E2A">
    <w:pPr>
      <w:pBdr>
        <w:top w:val="nil"/>
        <w:left w:val="nil"/>
        <w:bottom w:val="nil"/>
        <w:right w:val="nil"/>
        <w:between w:val="nil"/>
      </w:pBdr>
      <w:tabs>
        <w:tab w:val="center" w:pos="4252"/>
        <w:tab w:val="right" w:pos="8504"/>
        <w:tab w:val="left" w:pos="5235"/>
      </w:tabs>
      <w:spacing w:line="240" w:lineRule="auto"/>
      <w:rPr>
        <w:rFonts w:eastAsia="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A7945"/>
    <w:multiLevelType w:val="multilevel"/>
    <w:tmpl w:val="1C2AF3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21D409E9"/>
    <w:multiLevelType w:val="multilevel"/>
    <w:tmpl w:val="AE765DE8"/>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15:restartNumberingAfterBreak="0">
    <w:nsid w:val="48761124"/>
    <w:multiLevelType w:val="multilevel"/>
    <w:tmpl w:val="91D046DC"/>
    <w:lvl w:ilvl="0">
      <w:start w:val="1"/>
      <w:numFmt w:val="decimal"/>
      <w:lvlText w:val="%1."/>
      <w:lvlJc w:val="left"/>
      <w:pPr>
        <w:ind w:left="0" w:firstLine="0"/>
      </w:pPr>
    </w:lvl>
    <w:lvl w:ilvl="1">
      <w:start w:val="1"/>
      <w:numFmt w:val="decimal"/>
      <w:lvlText w:val="%1.%2."/>
      <w:lvlJc w:val="left"/>
      <w:pPr>
        <w:ind w:left="142" w:firstLine="0"/>
      </w:pPr>
    </w:lvl>
    <w:lvl w:ilvl="2">
      <w:start w:val="1"/>
      <w:numFmt w:val="decimal"/>
      <w:lvlText w:val="%1.%2.%3."/>
      <w:lvlJc w:val="left"/>
      <w:pPr>
        <w:ind w:left="5388" w:firstLine="0"/>
      </w:pPr>
    </w:lvl>
    <w:lvl w:ilvl="3">
      <w:start w:val="1"/>
      <w:numFmt w:val="decimal"/>
      <w:lvlText w:val="%1.%2.%3.%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3802811"/>
    <w:multiLevelType w:val="multilevel"/>
    <w:tmpl w:val="82BA8F10"/>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67BF5A03"/>
    <w:multiLevelType w:val="multilevel"/>
    <w:tmpl w:val="49049D78"/>
    <w:lvl w:ilvl="0">
      <w:start w:val="1"/>
      <w:numFmt w:val="bullet"/>
      <w:lvlText w:val="✔"/>
      <w:lvlJc w:val="left"/>
      <w:pPr>
        <w:ind w:left="360" w:hanging="360"/>
      </w:pPr>
      <w:rPr>
        <w:rFonts w:ascii="Noto Sans Symbols" w:eastAsia="Noto Sans Symbols" w:hAnsi="Noto Sans Symbols" w:cs="Noto Sans Symbols"/>
        <w:b w:val="0"/>
        <w:i w:val="0"/>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6E835C0D"/>
    <w:multiLevelType w:val="multilevel"/>
    <w:tmpl w:val="6EF4DE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7FC5000"/>
    <w:multiLevelType w:val="multilevel"/>
    <w:tmpl w:val="964443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7CCB3D75"/>
    <w:multiLevelType w:val="multilevel"/>
    <w:tmpl w:val="CF127618"/>
    <w:lvl w:ilvl="0">
      <w:start w:val="1"/>
      <w:numFmt w:val="bullet"/>
      <w:lvlText w:val="●"/>
      <w:lvlJc w:val="left"/>
      <w:pPr>
        <w:ind w:left="720" w:hanging="360"/>
      </w:pPr>
      <w:rPr>
        <w:rFonts w:ascii="Noto Sans Symbols" w:eastAsia="Noto Sans Symbols" w:hAnsi="Noto Sans Symbols" w:cs="Noto Sans Symbols"/>
        <w:b/>
        <w:i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6"/>
  </w:num>
  <w:num w:numId="3">
    <w:abstractNumId w:val="3"/>
  </w:num>
  <w:num w:numId="4">
    <w:abstractNumId w:val="7"/>
  </w:num>
  <w:num w:numId="5">
    <w:abstractNumId w:val="5"/>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E2A"/>
    <w:rsid w:val="00230E2A"/>
    <w:rsid w:val="00492A5F"/>
    <w:rsid w:val="006E3A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9BA7F9-BFA3-4B83-B4CE-9D60C1C840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adjustRightInd w:val="0"/>
      <w:textAlignment w:val="baseline"/>
    </w:pPr>
    <w:rPr>
      <w:rFonts w:eastAsia="Times New Roman" w:cs="Times New Roman"/>
      <w:bCs/>
    </w:rPr>
  </w:style>
  <w:style w:type="paragraph" w:styleId="Ttulo1">
    <w:name w:val="heading 1"/>
    <w:basedOn w:val="Normal"/>
    <w:link w:val="Ttulo1Car"/>
    <w:uiPriority w:val="9"/>
    <w:qFormat/>
    <w:rsid w:val="00B63072"/>
    <w:pPr>
      <w:keepNext/>
      <w:keepLines/>
      <w:widowControl/>
      <w:numPr>
        <w:numId w:val="8"/>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uiPriority w:val="9"/>
    <w:unhideWhenUsed/>
    <w:qFormat/>
    <w:rsid w:val="00042DC8"/>
    <w:pPr>
      <w:keepNext/>
      <w:keepLines/>
      <w:widowControl/>
      <w:numPr>
        <w:ilvl w:val="1"/>
        <w:numId w:val="8"/>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uiPriority w:val="9"/>
    <w:semiHidden/>
    <w:unhideWhenUsed/>
    <w:qFormat/>
    <w:rsid w:val="00B63072"/>
    <w:pPr>
      <w:keepNext/>
      <w:widowControl/>
      <w:numPr>
        <w:ilvl w:val="2"/>
        <w:numId w:val="8"/>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link w:val="Ttulo5Car"/>
    <w:uiPriority w:val="9"/>
    <w:semiHidden/>
    <w:unhideWhenUsed/>
    <w:qFormat/>
    <w:rsid w:val="00B63072"/>
    <w:pPr>
      <w:keepNext/>
      <w:keepLines/>
      <w:widowControl/>
      <w:numPr>
        <w:ilvl w:val="4"/>
        <w:numId w:val="8"/>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uiPriority w:val="9"/>
    <w:semiHidden/>
    <w:unhideWhenUsed/>
    <w:qFormat/>
    <w:rsid w:val="00B63072"/>
    <w:pPr>
      <w:keepNext/>
      <w:keepLines/>
      <w:widowControl/>
      <w:numPr>
        <w:ilvl w:val="5"/>
        <w:numId w:val="8"/>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8"/>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8"/>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8"/>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spacing w:line="240" w:lineRule="auto"/>
    </w:pPr>
    <w:rPr>
      <w:rFonts w:ascii="Times New Roman" w:eastAsia="Times New Roman" w:hAnsi="Times New Roman" w:cs="Times New Roman"/>
      <w:snapToGrid w:val="0"/>
      <w:color w:val="000000"/>
      <w:sz w:val="24"/>
    </w:rPr>
  </w:style>
  <w:style w:type="paragraph" w:styleId="Sinespaciado">
    <w:name w:val="No Spacing"/>
    <w:link w:val="SinespaciadoCar"/>
    <w:uiPriority w:val="1"/>
    <w:qFormat/>
    <w:rsid w:val="0011196D"/>
    <w:pPr>
      <w:spacing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line="240" w:lineRule="auto"/>
    </w:pPr>
    <w:rPr>
      <w:rFonts w:eastAsia="Times New Roman" w:cs="Times New Roman"/>
      <w:bC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http://www.boe.es/doue/2014/187/L00001-00078.pdf" TargetMode="Externa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SmM9KTxDG2hFn5a+BEQFCLzD08A==">AMUW2mXRrBlqT0/b0N1rOz10TOgDUfQTd1Iab7hdnWQjOVhtSbMgnafPMzCuQyCdmaJXlmu/lIJkJ1UkRL/XHbCc8y0rnf7arbmlFgiL5P09uFLei8RCu5sInCd4FHSDyTOePX2bauXS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2525</Words>
  <Characters>13893</Characters>
  <Application>Microsoft Office Word</Application>
  <DocSecurity>0</DocSecurity>
  <Lines>115</Lines>
  <Paragraphs>32</Paragraphs>
  <ScaleCrop>false</ScaleCrop>
  <Company/>
  <LinksUpToDate>false</LinksUpToDate>
  <CharactersWithSpaces>16386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DC. Cortes</dc:creator>
  <cp:lastModifiedBy>MIGUEL GARCIA</cp:lastModifiedBy>
  <cp:revision>2</cp:revision>
  <dcterms:created xsi:type="dcterms:W3CDTF">2021-03-18T16:23:00Z</dcterms:created>
  <dcterms:modified xsi:type="dcterms:W3CDTF">2021-07-13T11:38:00Z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