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B005B" w14:textId="77777777" w:rsidR="009A407D" w:rsidRPr="009A407D" w:rsidRDefault="009A407D" w:rsidP="009A407D">
      <w:pPr>
        <w:spacing w:after="420" w:line="278" w:lineRule="auto"/>
        <w:ind w:right="9" w:firstLine="340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 xml:space="preserve">Extracto da resolución do acordo adoptado pola Xunta de Goberno Local o día 29 de xuño de 2021, pola que se convocan as axudas para </w:t>
      </w:r>
      <w:r w:rsidRPr="009A407D">
        <w:rPr>
          <w:rFonts w:ascii="Times New Roman" w:eastAsia="Franklin Gothic" w:hAnsi="Times New Roman"/>
          <w:b/>
          <w:lang w:val="gl-ES" w:eastAsia="gl-ES" w:bidi="es-ES"/>
        </w:rPr>
        <w:t xml:space="preserve">contribuír a minimizar o impacto económico e social do Covid-19 </w:t>
      </w:r>
      <w:r w:rsidRPr="009A407D">
        <w:rPr>
          <w:rFonts w:ascii="Times New Roman" w:eastAsia="Franklin Gothic" w:hAnsi="Times New Roman"/>
          <w:b/>
          <w:lang w:val="gl-ES" w:eastAsia="gl-ES"/>
        </w:rPr>
        <w:t>no termo municipal de Cedeira</w:t>
      </w:r>
      <w:r w:rsidRPr="009A407D">
        <w:rPr>
          <w:rFonts w:ascii="Times New Roman" w:eastAsia="Times New Roman" w:hAnsi="Times New Roman"/>
          <w:b/>
          <w:color w:val="000000"/>
          <w:lang w:val="gl-ES" w:eastAsia="gl-ES"/>
        </w:rPr>
        <w:t>.</w:t>
      </w:r>
    </w:p>
    <w:p w14:paraId="46B94DB1" w14:textId="77777777" w:rsidR="009A407D" w:rsidRPr="009A407D" w:rsidRDefault="009A407D" w:rsidP="009A407D">
      <w:pPr>
        <w:tabs>
          <w:tab w:val="left" w:pos="567"/>
        </w:tabs>
        <w:spacing w:after="102" w:line="256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1.–OBXECTO.</w:t>
      </w:r>
    </w:p>
    <w:p w14:paraId="4DE666B4" w14:textId="77777777" w:rsidR="009A407D" w:rsidRPr="009A407D" w:rsidRDefault="009A407D" w:rsidP="009A407D">
      <w:pPr>
        <w:spacing w:after="160" w:line="256" w:lineRule="auto"/>
        <w:jc w:val="both"/>
        <w:rPr>
          <w:rFonts w:ascii="Times New Roman" w:eastAsia="Times New Roman" w:hAnsi="Times New Roman"/>
          <w:lang w:val="gl-ES" w:eastAsia="ar-SA"/>
        </w:rPr>
      </w:pPr>
      <w:r w:rsidRPr="009A407D">
        <w:rPr>
          <w:rFonts w:ascii="Times New Roman" w:eastAsia="Times New Roman" w:hAnsi="Times New Roman"/>
          <w:lang w:val="gl-ES" w:eastAsia="ar-SA"/>
        </w:rPr>
        <w:t xml:space="preserve">O obxecto desta convocatoria é contribuír a minimizar o impacto económico e social do Covid-19 no termo municipal de Cedeira. </w:t>
      </w:r>
    </w:p>
    <w:p w14:paraId="1AFEEB59" w14:textId="77777777" w:rsidR="009A407D" w:rsidRPr="009A407D" w:rsidRDefault="009A407D" w:rsidP="009A407D">
      <w:pPr>
        <w:spacing w:after="85" w:line="278" w:lineRule="auto"/>
        <w:ind w:right="9"/>
        <w:jc w:val="both"/>
        <w:rPr>
          <w:rFonts w:ascii="Times New Roman" w:eastAsia="Times New Roman" w:hAnsi="Times New Roman"/>
          <w:lang w:val="gl-ES" w:eastAsia="ar-SA"/>
        </w:rPr>
      </w:pPr>
      <w:r w:rsidRPr="009A407D">
        <w:rPr>
          <w:rFonts w:ascii="Times New Roman" w:eastAsia="Times New Roman" w:hAnsi="Times New Roman"/>
          <w:lang w:val="gl-ES" w:eastAsia="ar-SA"/>
        </w:rPr>
        <w:t>As presentes bases teñen por obxecto establecer a regulación (solicitude, tramitación, concesión, xustificación, pago e reintegro) das subvencións a conceder polo Concello de Cedeira destinadas a paliar o impacto derivado da crise socioeconómica ocasionada polo Covid-19 sobre as pequenas empresas e persoas traballadoras autónomas de Cedeira.</w:t>
      </w:r>
    </w:p>
    <w:p w14:paraId="409774A6" w14:textId="77777777" w:rsidR="009A407D" w:rsidRPr="009A407D" w:rsidRDefault="009A407D" w:rsidP="009A407D">
      <w:pPr>
        <w:spacing w:after="85" w:line="278" w:lineRule="auto"/>
        <w:ind w:right="9" w:firstLine="340"/>
        <w:jc w:val="both"/>
        <w:rPr>
          <w:rFonts w:ascii="Times New Roman" w:eastAsia="Times New Roman" w:hAnsi="Times New Roman"/>
          <w:lang w:val="gl-ES" w:eastAsia="ar-SA"/>
        </w:rPr>
      </w:pPr>
    </w:p>
    <w:p w14:paraId="0D62CA71" w14:textId="77777777" w:rsidR="009A407D" w:rsidRPr="009A407D" w:rsidRDefault="009A407D" w:rsidP="009A407D">
      <w:pPr>
        <w:spacing w:after="85" w:line="278" w:lineRule="auto"/>
        <w:ind w:right="9"/>
        <w:jc w:val="both"/>
        <w:rPr>
          <w:rFonts w:ascii="Times New Roman" w:eastAsia="Times New Roman" w:hAnsi="Times New Roman"/>
          <w:b/>
          <w:bCs/>
          <w:lang w:val="gl-ES" w:eastAsia="ar-SA"/>
        </w:rPr>
      </w:pPr>
      <w:r w:rsidRPr="009A407D">
        <w:rPr>
          <w:rFonts w:ascii="Times New Roman" w:eastAsia="Times New Roman" w:hAnsi="Times New Roman"/>
          <w:b/>
          <w:bCs/>
          <w:lang w:val="gl-ES" w:eastAsia="ar-SA"/>
        </w:rPr>
        <w:t>2.–CRÉDITOS PRESUPOSTARIOS.</w:t>
      </w:r>
    </w:p>
    <w:p w14:paraId="21FD0521" w14:textId="77777777" w:rsidR="009A407D" w:rsidRPr="009A407D" w:rsidRDefault="009A407D" w:rsidP="009A407D">
      <w:pPr>
        <w:spacing w:after="160" w:line="256" w:lineRule="auto"/>
        <w:jc w:val="both"/>
        <w:rPr>
          <w:rFonts w:ascii="Times New Roman" w:eastAsia="Times New Roman" w:hAnsi="Times New Roman"/>
          <w:lang w:val="gl-ES" w:eastAsia="ar-SA"/>
        </w:rPr>
      </w:pPr>
      <w:bookmarkStart w:id="0" w:name="_Hlk70697427"/>
      <w:r w:rsidRPr="009A407D">
        <w:rPr>
          <w:rFonts w:ascii="Times New Roman" w:eastAsia="Times New Roman" w:hAnsi="Times New Roman"/>
          <w:lang w:val="gl-ES" w:eastAsia="ar-SA"/>
        </w:rPr>
        <w:t>As subvencións faranse efectivas con cargo a aplicación 433.48900 do orzamento municipal do Concello de Cedeira para o exercicio 2021 por importe de 70.000,00 euros.</w:t>
      </w:r>
    </w:p>
    <w:p w14:paraId="02BA7FAF" w14:textId="77777777" w:rsidR="009A407D" w:rsidRPr="009A407D" w:rsidRDefault="009A407D" w:rsidP="009A407D">
      <w:pPr>
        <w:spacing w:after="102" w:line="256" w:lineRule="auto"/>
        <w:jc w:val="both"/>
        <w:rPr>
          <w:rFonts w:ascii="Times New Roman" w:eastAsia="Franklin Gothic" w:hAnsi="Times New Roman"/>
          <w:b/>
          <w:lang w:val="gl-ES" w:eastAsia="gl-ES"/>
        </w:rPr>
      </w:pPr>
    </w:p>
    <w:p w14:paraId="47C114FF" w14:textId="77777777" w:rsidR="009A407D" w:rsidRPr="009A407D" w:rsidRDefault="009A407D" w:rsidP="009A407D">
      <w:pPr>
        <w:spacing w:after="102" w:line="256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3.–FINALIDADE.</w:t>
      </w:r>
    </w:p>
    <w:bookmarkEnd w:id="0"/>
    <w:p w14:paraId="554F4BDC" w14:textId="77777777" w:rsidR="009A407D" w:rsidRPr="009A407D" w:rsidRDefault="009A407D" w:rsidP="009A407D">
      <w:pPr>
        <w:spacing w:after="0" w:line="256" w:lineRule="auto"/>
        <w:ind w:right="-1"/>
        <w:jc w:val="both"/>
        <w:rPr>
          <w:rFonts w:ascii="Times New Roman" w:hAnsi="Times New Roman"/>
          <w:color w:val="000000"/>
          <w:lang w:val="gl-ES" w:eastAsia="ar-SA"/>
        </w:rPr>
      </w:pPr>
      <w:r w:rsidRPr="009A407D">
        <w:rPr>
          <w:rFonts w:ascii="Times New Roman" w:hAnsi="Times New Roman"/>
          <w:color w:val="000000"/>
          <w:lang w:val="gl-ES" w:eastAsia="ar-SA"/>
        </w:rPr>
        <w:t>Ten a consideración de concepto subvencionable o financiamento de gastos estruturais e de funcionamento correntes, que axuden ao mantemento da actividade.</w:t>
      </w:r>
    </w:p>
    <w:p w14:paraId="5E1E23DE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</w:p>
    <w:p w14:paraId="4552D989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 w:rsidRPr="009A407D">
        <w:rPr>
          <w:rFonts w:ascii="Times New Roman" w:eastAsia="Times New Roman" w:hAnsi="Times New Roman"/>
          <w:lang w:val="gl-ES" w:eastAsia="ar-SA"/>
        </w:rPr>
        <w:t>O importe da subvención deberá destinarse a gastos inherentes á actividade, de funcionamento e mantemento, podendo destinarse aos gastos de aluguer de local ou vehículos da empresa, gastos hipotecarios do local ou sede social da empresa, dixitalización do negocio, nóminas de traballadores, cotas á seguridade social dos traballadores ou empresario autónomo, mercadotecnia e publicidade, actuacións de mantemento do local, subministracións de materias primas, servizos profesionais independentes, primas de seguros e subministracións (auga, electricidade e</w:t>
      </w:r>
      <w:r w:rsidRPr="009A407D">
        <w:rPr>
          <w:rFonts w:ascii="Times New Roman" w:eastAsia="Times New Roman" w:hAnsi="Times New Roman"/>
          <w:spacing w:val="-3"/>
          <w:lang w:val="gl-ES" w:eastAsia="ar-SA"/>
        </w:rPr>
        <w:t xml:space="preserve"> </w:t>
      </w:r>
      <w:r w:rsidRPr="009A407D">
        <w:rPr>
          <w:rFonts w:ascii="Times New Roman" w:eastAsia="Times New Roman" w:hAnsi="Times New Roman"/>
          <w:lang w:val="gl-ES" w:eastAsia="ar-SA"/>
        </w:rPr>
        <w:t>gas).</w:t>
      </w:r>
    </w:p>
    <w:p w14:paraId="1670271A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</w:p>
    <w:p w14:paraId="6798CB1D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 w:rsidRPr="009A407D">
        <w:rPr>
          <w:rFonts w:ascii="Times New Roman" w:eastAsia="Times New Roman" w:hAnsi="Times New Roman"/>
          <w:lang w:val="gl-ES" w:eastAsia="ar-SA"/>
        </w:rPr>
        <w:t>Os gastos subvencionables corresponderanse con gastos realizados e efectivamente abonados entre o período comprendido do 01.01.2021 ao 31.12.2021.</w:t>
      </w:r>
    </w:p>
    <w:p w14:paraId="6BB4F9FD" w14:textId="77777777" w:rsidR="009A407D" w:rsidRPr="009A407D" w:rsidRDefault="009A407D" w:rsidP="009A407D">
      <w:pPr>
        <w:spacing w:after="160" w:line="256" w:lineRule="auto"/>
        <w:contextualSpacing/>
        <w:jc w:val="both"/>
        <w:rPr>
          <w:rFonts w:ascii="Times New Roman" w:eastAsia="'Times New Roman', serif" w:hAnsi="Times New Roman"/>
          <w:color w:val="000000"/>
          <w:lang w:val="gl-ES" w:eastAsia="gl-ES"/>
        </w:rPr>
      </w:pPr>
    </w:p>
    <w:p w14:paraId="18E752AD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4.–MODALIDADE DE CONCESIÓN.</w:t>
      </w:r>
    </w:p>
    <w:p w14:paraId="7D5B82BF" w14:textId="2B21BD20" w:rsidR="009A407D" w:rsidRPr="009A407D" w:rsidRDefault="009A407D" w:rsidP="009A407D">
      <w:pPr>
        <w:spacing w:after="102" w:line="240" w:lineRule="auto"/>
        <w:jc w:val="both"/>
        <w:rPr>
          <w:rFonts w:ascii="Times New Roman" w:eastAsia="Franklin Gothic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lang w:val="gl-ES" w:eastAsia="gl-ES"/>
        </w:rPr>
        <w:t xml:space="preserve">Réxime de concorrencia </w:t>
      </w:r>
      <w:r w:rsidR="00C62559">
        <w:rPr>
          <w:rFonts w:ascii="Times New Roman" w:eastAsia="Franklin Gothic" w:hAnsi="Times New Roman"/>
          <w:lang w:val="gl-ES" w:eastAsia="gl-ES"/>
        </w:rPr>
        <w:t xml:space="preserve">non </w:t>
      </w:r>
      <w:r w:rsidRPr="009A407D">
        <w:rPr>
          <w:rFonts w:ascii="Times New Roman" w:eastAsia="Franklin Gothic" w:hAnsi="Times New Roman"/>
          <w:lang w:val="gl-ES" w:eastAsia="gl-ES"/>
        </w:rPr>
        <w:t>competitiva.</w:t>
      </w:r>
    </w:p>
    <w:p w14:paraId="3AB3D9AA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</w:p>
    <w:p w14:paraId="20B22766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5.–REQUISITOS PARA SOLICITAR AS SUBVENCIÓNS.</w:t>
      </w:r>
    </w:p>
    <w:p w14:paraId="6D9E4952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eastAsia="Franklin Gothic" w:hAnsi="Times New Roman"/>
          <w:lang w:val="gl-ES" w:eastAsia="gl-ES"/>
        </w:rPr>
      </w:pPr>
      <w:r w:rsidRPr="009A407D">
        <w:rPr>
          <w:rFonts w:ascii="Times New Roman" w:eastAsia="Times New Roman" w:hAnsi="Times New Roman"/>
          <w:color w:val="000000"/>
          <w:lang w:val="gl-ES" w:eastAsia="gl-ES"/>
        </w:rPr>
        <w:t xml:space="preserve">Poderán solicitar esta subvención todas as </w:t>
      </w:r>
      <w:r w:rsidRPr="009A407D">
        <w:rPr>
          <w:rFonts w:ascii="Times New Roman" w:hAnsi="Times New Roman"/>
          <w:bCs/>
          <w:color w:val="000000"/>
          <w:lang w:val="gl-ES" w:eastAsia="gl-ES"/>
        </w:rPr>
        <w:t xml:space="preserve">persoas traballadoras autónomas con ou </w:t>
      </w:r>
      <w:bookmarkStart w:id="1" w:name="_Hlk71191064"/>
      <w:r w:rsidRPr="009A407D">
        <w:rPr>
          <w:rFonts w:ascii="Times New Roman" w:hAnsi="Times New Roman"/>
          <w:bCs/>
          <w:color w:val="000000"/>
          <w:lang w:val="gl-ES" w:eastAsia="gl-ES"/>
        </w:rPr>
        <w:t>sen traballadores/as ao seu cargo</w:t>
      </w:r>
      <w:bookmarkEnd w:id="1"/>
      <w:r w:rsidRPr="009A407D">
        <w:rPr>
          <w:rFonts w:ascii="Times New Roman" w:hAnsi="Times New Roman"/>
          <w:bCs/>
          <w:color w:val="000000"/>
          <w:lang w:val="gl-ES" w:eastAsia="gl-ES"/>
        </w:rPr>
        <w:t xml:space="preserve">, microempresas, pequenas empresas, comunidades de bens, sociedades civís ou entidades económicas empresariais sen personalidade xurídica </w:t>
      </w:r>
      <w:r w:rsidRPr="009A407D">
        <w:rPr>
          <w:rFonts w:ascii="Times New Roman" w:eastAsia="Times New Roman" w:hAnsi="Times New Roman"/>
          <w:color w:val="000000"/>
          <w:lang w:val="gl-ES" w:eastAsia="gl-ES"/>
        </w:rPr>
        <w:t xml:space="preserve">que reúnan, no momento de presentar a solicitude de subvención, os requisitos </w:t>
      </w:r>
      <w:r w:rsidRPr="009A407D">
        <w:rPr>
          <w:rFonts w:ascii="Times New Roman" w:eastAsia="Franklin Gothic" w:hAnsi="Times New Roman"/>
          <w:lang w:val="gl-ES" w:eastAsia="gl-ES"/>
        </w:rPr>
        <w:t>sinalados na base 3.1 das bases reguladoras específicas que acompañan a esta convocatoria.</w:t>
      </w:r>
    </w:p>
    <w:p w14:paraId="6C6FC3C0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</w:p>
    <w:p w14:paraId="16B58B6C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6.–ÓRGANOS COMPETENTES PARA A INSTRUCIÓN E RESOLUCIÓN DO PROCEDEMENTO.</w:t>
      </w:r>
    </w:p>
    <w:p w14:paraId="4DB26CA6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 w:rsidRPr="009A407D">
        <w:rPr>
          <w:rFonts w:ascii="Times New Roman" w:eastAsia="Times New Roman" w:hAnsi="Times New Roman"/>
          <w:lang w:val="gl-ES" w:eastAsia="ar-SA"/>
        </w:rPr>
        <w:t xml:space="preserve">A instrución do procedemento corresponderá á Comisión de Valoración, que realizará de oficio </w:t>
      </w:r>
      <w:r w:rsidRPr="009A407D">
        <w:rPr>
          <w:rFonts w:ascii="Times New Roman" w:eastAsia="Times New Roman" w:hAnsi="Times New Roman"/>
          <w:lang w:val="gl-ES" w:eastAsia="ar-SA"/>
        </w:rPr>
        <w:lastRenderedPageBreak/>
        <w:t xml:space="preserve">cantas actuacións estime necesarias para a determinación, coñecemento e comprobación dos datos en virtude dos cales debe formularse a proposta de resolución, analizando o cumprimento por parte das persoas beneficiarias dos requisitos establecidos nas presentes bases, quedando facultada para ese efecto para a interpretación das bases, que deberá facerse, en todo caso, atendendo ao obxecto e finalidade previstos no texto </w:t>
      </w:r>
      <w:r w:rsidRPr="009A407D">
        <w:rPr>
          <w:rFonts w:ascii="Times New Roman" w:eastAsia="Times New Roman" w:hAnsi="Times New Roman"/>
          <w:spacing w:val="-3"/>
          <w:lang w:val="gl-ES" w:eastAsia="ar-SA"/>
        </w:rPr>
        <w:t>regulador.</w:t>
      </w:r>
    </w:p>
    <w:p w14:paraId="50FF01E8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</w:p>
    <w:p w14:paraId="61F906CF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 w:rsidRPr="009A407D">
        <w:rPr>
          <w:rFonts w:ascii="Times New Roman" w:eastAsia="Times New Roman" w:hAnsi="Times New Roman"/>
          <w:lang w:val="gl-ES" w:eastAsia="ar-SA"/>
        </w:rPr>
        <w:t>A Comisión de Valoración estará composta por:</w:t>
      </w:r>
    </w:p>
    <w:p w14:paraId="298711C3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</w:p>
    <w:p w14:paraId="3DC12228" w14:textId="77777777" w:rsidR="009A407D" w:rsidRPr="009A407D" w:rsidRDefault="009A407D" w:rsidP="009A407D">
      <w:pPr>
        <w:widowControl w:val="0"/>
        <w:numPr>
          <w:ilvl w:val="0"/>
          <w:numId w:val="31"/>
        </w:numPr>
        <w:autoSpaceDE w:val="0"/>
        <w:autoSpaceDN w:val="0"/>
        <w:spacing w:after="120" w:line="240" w:lineRule="auto"/>
        <w:ind w:left="284" w:right="-1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 w:rsidRPr="009A407D">
        <w:rPr>
          <w:rFonts w:ascii="Times New Roman" w:eastAsia="Times New Roman" w:hAnsi="Times New Roman"/>
          <w:bCs/>
          <w:iCs/>
          <w:lang w:val="gl-ES" w:eastAsia="ar-SA"/>
        </w:rPr>
        <w:t>Presidencia: a persoa titular da Concellería de Facenda ou persoa en quen delegue</w:t>
      </w:r>
    </w:p>
    <w:p w14:paraId="35483AD7" w14:textId="77777777" w:rsidR="009A407D" w:rsidRPr="009A407D" w:rsidRDefault="009A407D" w:rsidP="009A407D">
      <w:pPr>
        <w:widowControl w:val="0"/>
        <w:numPr>
          <w:ilvl w:val="0"/>
          <w:numId w:val="31"/>
        </w:numPr>
        <w:autoSpaceDE w:val="0"/>
        <w:autoSpaceDN w:val="0"/>
        <w:spacing w:after="120" w:line="240" w:lineRule="auto"/>
        <w:ind w:left="284" w:right="-1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 w:rsidRPr="009A407D">
        <w:rPr>
          <w:rFonts w:ascii="Times New Roman" w:eastAsia="Times New Roman" w:hAnsi="Times New Roman"/>
          <w:bCs/>
          <w:iCs/>
          <w:lang w:val="gl-ES" w:eastAsia="ar-SA"/>
        </w:rPr>
        <w:t>Vogais:</w:t>
      </w:r>
    </w:p>
    <w:p w14:paraId="2F060992" w14:textId="77777777" w:rsidR="009A407D" w:rsidRPr="009A407D" w:rsidRDefault="009A407D" w:rsidP="009A407D">
      <w:pPr>
        <w:widowControl w:val="0"/>
        <w:numPr>
          <w:ilvl w:val="2"/>
          <w:numId w:val="30"/>
        </w:numPr>
        <w:autoSpaceDE w:val="0"/>
        <w:autoSpaceDN w:val="0"/>
        <w:spacing w:after="120" w:line="240" w:lineRule="auto"/>
        <w:ind w:left="1843" w:right="-1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 w:rsidRPr="009A407D">
        <w:rPr>
          <w:rFonts w:ascii="Times New Roman" w:eastAsia="Times New Roman" w:hAnsi="Times New Roman"/>
          <w:bCs/>
          <w:iCs/>
          <w:lang w:val="gl-ES" w:eastAsia="ar-SA"/>
        </w:rPr>
        <w:t>a axente de emprego e desenvolvemento local</w:t>
      </w:r>
    </w:p>
    <w:p w14:paraId="15A9FA1D" w14:textId="77777777" w:rsidR="009A407D" w:rsidRPr="009A407D" w:rsidRDefault="009A407D" w:rsidP="009A407D">
      <w:pPr>
        <w:widowControl w:val="0"/>
        <w:numPr>
          <w:ilvl w:val="2"/>
          <w:numId w:val="30"/>
        </w:numPr>
        <w:autoSpaceDE w:val="0"/>
        <w:autoSpaceDN w:val="0"/>
        <w:spacing w:after="120" w:line="240" w:lineRule="auto"/>
        <w:ind w:left="1843" w:right="-1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a persoa titular da Intervención Municipal </w:t>
      </w:r>
    </w:p>
    <w:p w14:paraId="34ECD65F" w14:textId="77777777" w:rsidR="009A407D" w:rsidRPr="009A407D" w:rsidRDefault="009A407D" w:rsidP="009A407D">
      <w:pPr>
        <w:widowControl w:val="0"/>
        <w:numPr>
          <w:ilvl w:val="0"/>
          <w:numId w:val="29"/>
        </w:numPr>
        <w:autoSpaceDE w:val="0"/>
        <w:autoSpaceDN w:val="0"/>
        <w:spacing w:after="120" w:line="240" w:lineRule="auto"/>
        <w:ind w:left="426" w:right="-1" w:hanging="426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Secretaría: unha administrativa dos Servizos económicos do Concello, en primeiro lugar, a de maior antigüidade, e en caso de imposibilidade ou incompatibilidade, a seguinte pola mesma orde.  </w:t>
      </w:r>
    </w:p>
    <w:p w14:paraId="7CE8B7F3" w14:textId="77777777" w:rsidR="009A407D" w:rsidRPr="009A407D" w:rsidRDefault="009A407D" w:rsidP="009A407D">
      <w:pPr>
        <w:widowControl w:val="0"/>
        <w:suppressAutoHyphens/>
        <w:spacing w:line="240" w:lineRule="auto"/>
        <w:contextualSpacing/>
        <w:jc w:val="both"/>
        <w:rPr>
          <w:rFonts w:ascii="Times New Roman" w:eastAsia="Lucida Sans Unicode" w:hAnsi="Times New Roman"/>
          <w:bCs/>
          <w:iCs/>
          <w:kern w:val="2"/>
          <w:lang w:val="gl-ES" w:eastAsia="es-ES"/>
        </w:rPr>
      </w:pPr>
    </w:p>
    <w:p w14:paraId="06E5E363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7.–PRAZO DE PRESENTACIÓN DE SOLICITUDES.</w:t>
      </w:r>
    </w:p>
    <w:p w14:paraId="3C50F50D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 w:rsidRPr="009A407D">
        <w:rPr>
          <w:rFonts w:ascii="Times New Roman" w:eastAsia="Times New Roman" w:hAnsi="Times New Roman"/>
          <w:lang w:val="gl-ES" w:eastAsia="ar-SA"/>
        </w:rPr>
        <w:t>O prazo de presentación de solicitudes será dun mes a partir do día seguinte á publicación do extracto da convocatoria no Boletín Oficial da Provincia de Coruña</w:t>
      </w:r>
      <w:r w:rsidRPr="009A407D">
        <w:rPr>
          <w:rFonts w:ascii="Times New Roman" w:eastAsia="Times New Roman" w:hAnsi="Times New Roman"/>
          <w:spacing w:val="-5"/>
          <w:lang w:val="gl-ES" w:eastAsia="ar-SA"/>
        </w:rPr>
        <w:t xml:space="preserve"> </w:t>
      </w:r>
      <w:r w:rsidRPr="009A407D">
        <w:rPr>
          <w:rFonts w:ascii="Times New Roman" w:eastAsia="Times New Roman" w:hAnsi="Times New Roman"/>
          <w:lang w:val="gl-ES" w:eastAsia="ar-SA"/>
        </w:rPr>
        <w:t>(BOP).</w:t>
      </w:r>
    </w:p>
    <w:p w14:paraId="08D5D462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eastAsia="Franklin Gothic" w:hAnsi="Times New Roman"/>
          <w:bCs/>
          <w:iCs/>
          <w:lang w:val="gl-ES" w:eastAsia="gl-ES"/>
        </w:rPr>
      </w:pPr>
    </w:p>
    <w:p w14:paraId="0E417338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eastAsia="Franklin Gothic" w:hAnsi="Times New Roman"/>
          <w:b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8.– PLAZO DE RESOLUCIÓN E NOTIFICACIÓN.</w:t>
      </w:r>
    </w:p>
    <w:p w14:paraId="7FEDE6FC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 w:rsidRPr="009A407D">
        <w:rPr>
          <w:rFonts w:ascii="Times New Roman" w:eastAsia="Times New Roman" w:hAnsi="Times New Roman"/>
          <w:lang w:val="gl-ES" w:eastAsia="ar-SA"/>
        </w:rPr>
        <w:t>O prazo máximo para resolver e notificar o acordo será de sete meses a contar dende o seguinte á finalización do prazo de presentación das solicitudes.</w:t>
      </w:r>
    </w:p>
    <w:p w14:paraId="64C341DD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eastAsia="Franklin Gothic" w:hAnsi="Times New Roman"/>
          <w:b/>
          <w:lang w:val="gl-ES" w:eastAsia="gl-ES"/>
        </w:rPr>
      </w:pPr>
    </w:p>
    <w:p w14:paraId="31C29FEA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9.- DOCUMENTACIÓN A PRESENTAR COAS SOLICITUDES.</w:t>
      </w:r>
    </w:p>
    <w:p w14:paraId="127DABAD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eastAsia="Franklin Gothic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lang w:val="gl-ES" w:eastAsia="gl-ES"/>
        </w:rPr>
        <w:t>A que figura na base 7 das bases reguladoras específicas que acompañan a esta convocatoria.</w:t>
      </w:r>
    </w:p>
    <w:p w14:paraId="7A2FD340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</w:p>
    <w:p w14:paraId="17C8426D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10.–CRITERIOS DE VALORACIÓN.</w:t>
      </w:r>
    </w:p>
    <w:p w14:paraId="78A912F4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lang w:val="gl-ES" w:eastAsia="gl-ES"/>
        </w:rPr>
        <w:t>Os que figuran na base 5 das bases reguladoras específicas que acompañan a esta convocatoria.</w:t>
      </w:r>
    </w:p>
    <w:p w14:paraId="09492629" w14:textId="77777777" w:rsidR="009A407D" w:rsidRPr="009A407D" w:rsidRDefault="009A407D" w:rsidP="009A407D">
      <w:pPr>
        <w:spacing w:after="102" w:line="256" w:lineRule="auto"/>
        <w:jc w:val="both"/>
        <w:rPr>
          <w:rFonts w:ascii="Times New Roman" w:eastAsia="Franklin Gothic" w:hAnsi="Times New Roman"/>
          <w:b/>
          <w:lang w:val="gl-ES" w:eastAsia="gl-ES"/>
        </w:rPr>
      </w:pPr>
    </w:p>
    <w:p w14:paraId="5649AEC3" w14:textId="77777777" w:rsidR="009A407D" w:rsidRPr="009A407D" w:rsidRDefault="009A407D" w:rsidP="009A407D">
      <w:pPr>
        <w:spacing w:after="102" w:line="256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11.–BASES REGULADORAS ESPECÍFICAS.</w:t>
      </w:r>
    </w:p>
    <w:p w14:paraId="63C24DB2" w14:textId="1DAA5829" w:rsidR="009A407D" w:rsidRDefault="009A407D" w:rsidP="009A407D">
      <w:pPr>
        <w:spacing w:after="85" w:line="278" w:lineRule="auto"/>
        <w:ind w:right="9"/>
        <w:jc w:val="both"/>
        <w:rPr>
          <w:rFonts w:ascii="Times New Roman" w:eastAsia="Franklin Gothic" w:hAnsi="Times New Roman"/>
          <w:color w:val="FF0000"/>
          <w:u w:val="single"/>
          <w:lang w:val="gl-ES" w:eastAsia="gl-ES"/>
        </w:rPr>
      </w:pPr>
      <w:r w:rsidRPr="009A407D">
        <w:rPr>
          <w:rFonts w:ascii="Times New Roman" w:eastAsia="Franklin Gothic" w:hAnsi="Times New Roman"/>
          <w:lang w:val="gl-ES" w:eastAsia="gl-ES"/>
        </w:rPr>
        <w:t xml:space="preserve">A convocatoria rexerase polas Bases reguladoras da convocatoria pública </w:t>
      </w:r>
      <w:r w:rsidRPr="009A407D">
        <w:rPr>
          <w:rFonts w:ascii="Times New Roman" w:hAnsi="Times New Roman"/>
          <w:color w:val="000000"/>
          <w:lang w:val="gl-ES" w:eastAsia="gl-ES"/>
        </w:rPr>
        <w:t>de axudas para contribuír a minimizar o impacto económico e social do Covid-19 no termo municipal de Cedeira</w:t>
      </w:r>
      <w:r w:rsidRPr="009A407D">
        <w:rPr>
          <w:rFonts w:ascii="Times New Roman" w:eastAsia="Franklin Gothic" w:hAnsi="Times New Roman"/>
          <w:lang w:val="gl-ES" w:eastAsia="gl-ES"/>
        </w:rPr>
        <w:t xml:space="preserve">, aprobadas pola Xunta de Goberno Local na sesión de data 29 de xuño de 2021, publicadas </w:t>
      </w:r>
      <w:r w:rsidRPr="009A407D">
        <w:rPr>
          <w:rFonts w:ascii="Times New Roman" w:eastAsia="Franklin Gothic" w:hAnsi="Times New Roman"/>
          <w:color w:val="FF0000"/>
          <w:lang w:val="gl-ES" w:eastAsia="gl-ES"/>
        </w:rPr>
        <w:t xml:space="preserve">no Boletín Oficial da Provincia da Coruña (BOP n.º 78, do 28 de abril de 2021): </w:t>
      </w:r>
      <w:hyperlink r:id="rId8" w:history="1">
        <w:r w:rsidRPr="009A407D">
          <w:rPr>
            <w:rFonts w:ascii="Times New Roman" w:eastAsia="Franklin Gothic" w:hAnsi="Times New Roman"/>
            <w:color w:val="FF0000"/>
            <w:u w:val="single"/>
            <w:lang w:val="gl-ES" w:eastAsia="gl-ES"/>
          </w:rPr>
          <w:t>https://bop.dicoruna.es/bopportal/publicado/2021/04/28/2021_0000003361.pdf</w:t>
        </w:r>
      </w:hyperlink>
    </w:p>
    <w:p w14:paraId="2B04CC8D" w14:textId="722804C7" w:rsidR="00002FF5" w:rsidRDefault="00002FF5" w:rsidP="009A407D">
      <w:pPr>
        <w:spacing w:after="85" w:line="278" w:lineRule="auto"/>
        <w:ind w:right="9"/>
        <w:jc w:val="both"/>
        <w:rPr>
          <w:rFonts w:ascii="Times New Roman" w:eastAsia="Franklin Gothic" w:hAnsi="Times New Roman"/>
          <w:color w:val="FF0000"/>
          <w:u w:val="single"/>
          <w:lang w:val="gl-ES" w:eastAsia="gl-ES"/>
        </w:rPr>
      </w:pPr>
    </w:p>
    <w:p w14:paraId="044C320B" w14:textId="61C2072B" w:rsidR="00002FF5" w:rsidRDefault="00002FF5" w:rsidP="009A407D">
      <w:pPr>
        <w:spacing w:after="85" w:line="278" w:lineRule="auto"/>
        <w:ind w:right="9"/>
        <w:jc w:val="both"/>
        <w:rPr>
          <w:rFonts w:ascii="Times New Roman" w:eastAsia="Franklin Gothic" w:hAnsi="Times New Roman"/>
          <w:b/>
          <w:bCs/>
          <w:lang w:val="gl-ES" w:eastAsia="gl-ES"/>
        </w:rPr>
      </w:pPr>
      <w:r w:rsidRPr="00002FF5">
        <w:rPr>
          <w:rFonts w:ascii="Times New Roman" w:eastAsia="Franklin Gothic" w:hAnsi="Times New Roman"/>
          <w:b/>
          <w:bCs/>
          <w:lang w:val="gl-ES" w:eastAsia="gl-ES"/>
        </w:rPr>
        <w:t>12.- RECURSOS</w:t>
      </w:r>
    </w:p>
    <w:p w14:paraId="7E239495" w14:textId="7DF9DA89" w:rsidR="009A407D" w:rsidRPr="009A407D" w:rsidRDefault="00002FF5" w:rsidP="00BE037E">
      <w:pPr>
        <w:spacing w:after="85" w:line="278" w:lineRule="auto"/>
        <w:ind w:right="9"/>
        <w:jc w:val="both"/>
        <w:rPr>
          <w:rFonts w:ascii="Times New Roman" w:hAnsi="Times New Roman"/>
          <w:lang w:val="gl-ES" w:eastAsia="gl-ES"/>
        </w:rPr>
      </w:pPr>
      <w:r w:rsidRPr="00002FF5">
        <w:rPr>
          <w:rFonts w:ascii="Times New Roman" w:eastAsia="Franklin Gothic" w:hAnsi="Times New Roman"/>
          <w:lang w:val="gl-ES" w:eastAsia="gl-ES"/>
        </w:rPr>
        <w:t xml:space="preserve">A resolución de concesión pondrá fin á vía administrativa e para os efectos de interposición dos recursos administrativos que procedan, se realizará de conformidade co disposto na </w:t>
      </w:r>
      <w:r w:rsidR="003F2B06">
        <w:rPr>
          <w:rFonts w:ascii="Times New Roman" w:eastAsia="Franklin Gothic" w:hAnsi="Times New Roman"/>
          <w:lang w:val="gl-ES" w:eastAsia="gl-ES"/>
        </w:rPr>
        <w:t>L</w:t>
      </w:r>
      <w:r w:rsidRPr="00002FF5">
        <w:rPr>
          <w:rFonts w:ascii="Times New Roman" w:eastAsia="Franklin Gothic" w:hAnsi="Times New Roman"/>
          <w:lang w:val="gl-ES" w:eastAsia="gl-ES"/>
        </w:rPr>
        <w:t>ei 39/2015, de 1 de outubro, do procedemento administrativo común das administracións públicas.</w:t>
      </w:r>
    </w:p>
    <w:p w14:paraId="0938D2FF" w14:textId="7006790D" w:rsidR="004A0B78" w:rsidRPr="009A407D" w:rsidRDefault="004A0B78" w:rsidP="009A407D"/>
    <w:sectPr w:rsidR="004A0B78" w:rsidRPr="009A407D" w:rsidSect="00B27C71">
      <w:headerReference w:type="default" r:id="rId9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4764D" w14:textId="77777777" w:rsidR="00475F98" w:rsidRDefault="00475F98" w:rsidP="002D126B">
      <w:pPr>
        <w:spacing w:after="0" w:line="240" w:lineRule="auto"/>
      </w:pPr>
      <w:r>
        <w:separator/>
      </w:r>
    </w:p>
  </w:endnote>
  <w:endnote w:type="continuationSeparator" w:id="0">
    <w:p w14:paraId="1B2937B9" w14:textId="77777777" w:rsidR="00475F98" w:rsidRDefault="00475F98" w:rsidP="002D1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'Times New Roman',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78729" w14:textId="77777777" w:rsidR="00475F98" w:rsidRDefault="00475F98" w:rsidP="002D126B">
      <w:pPr>
        <w:spacing w:after="0" w:line="240" w:lineRule="auto"/>
      </w:pPr>
      <w:r>
        <w:separator/>
      </w:r>
    </w:p>
  </w:footnote>
  <w:footnote w:type="continuationSeparator" w:id="0">
    <w:p w14:paraId="4CE479CD" w14:textId="77777777" w:rsidR="00475F98" w:rsidRDefault="00475F98" w:rsidP="002D1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E9FE1" w14:textId="1F9F3505" w:rsidR="00F00819" w:rsidRDefault="009A407D">
    <w:pPr>
      <w:pStyle w:val="Encabezado"/>
    </w:pPr>
    <w:r>
      <w:rPr>
        <w:rFonts w:ascii="Times New Roman" w:hAnsi="Times New Roman"/>
        <w:noProof/>
        <w:sz w:val="24"/>
        <w:szCs w:val="24"/>
      </w:rPr>
      <w:drawing>
        <wp:anchor distT="0" distB="0" distL="0" distR="0" simplePos="0" relativeHeight="251657728" behindDoc="0" locked="0" layoutInCell="1" allowOverlap="1" wp14:anchorId="08CCB488" wp14:editId="3565DB6A">
          <wp:simplePos x="0" y="0"/>
          <wp:positionH relativeFrom="column">
            <wp:align>center</wp:align>
          </wp:positionH>
          <wp:positionV relativeFrom="paragraph">
            <wp:posOffset>-635</wp:posOffset>
          </wp:positionV>
          <wp:extent cx="5394960" cy="67437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6743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F93"/>
    <w:multiLevelType w:val="hybridMultilevel"/>
    <w:tmpl w:val="BE7E9D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4CB990">
      <w:numFmt w:val="bullet"/>
      <w:lvlText w:val=""/>
      <w:lvlJc w:val="left"/>
      <w:pPr>
        <w:ind w:left="2160" w:hanging="360"/>
      </w:pPr>
      <w:rPr>
        <w:rFonts w:ascii="Symbol" w:eastAsia="Lucida Sans Unicode" w:hAnsi="Symbol" w:cs="Times New Roman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C6821"/>
    <w:multiLevelType w:val="hybridMultilevel"/>
    <w:tmpl w:val="E91423F4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AF4822"/>
    <w:multiLevelType w:val="hybridMultilevel"/>
    <w:tmpl w:val="E6BEA8B4"/>
    <w:lvl w:ilvl="0" w:tplc="A974346C">
      <w:start w:val="1"/>
      <w:numFmt w:val="lowerLetter"/>
      <w:lvlText w:val="%1)"/>
      <w:lvlJc w:val="left"/>
      <w:pPr>
        <w:ind w:left="557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50208CE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24BEF28A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8FC412C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A9A6CD0E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0BBEE50E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E57EC47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DA0C06C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A5927058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E97BE4"/>
    <w:multiLevelType w:val="hybridMultilevel"/>
    <w:tmpl w:val="619C16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C3C7A"/>
    <w:multiLevelType w:val="hybridMultilevel"/>
    <w:tmpl w:val="33768BF4"/>
    <w:lvl w:ilvl="0" w:tplc="2A6CBC70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A76D20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7742CA8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182768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6982BD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CB16B482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0588CC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5AA73C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59C17B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D927327"/>
    <w:multiLevelType w:val="hybridMultilevel"/>
    <w:tmpl w:val="D9680750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EBE77AE"/>
    <w:multiLevelType w:val="hybridMultilevel"/>
    <w:tmpl w:val="2A6E1B92"/>
    <w:lvl w:ilvl="0" w:tplc="25708926">
      <w:start w:val="2"/>
      <w:numFmt w:val="lowerLetter"/>
      <w:lvlText w:val="%1)"/>
      <w:lvlJc w:val="left"/>
      <w:pPr>
        <w:ind w:left="34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562CD14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1CC4A7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7306B4E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C8C5940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5988076A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E12E2670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F510F648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B260C44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8758B5"/>
    <w:multiLevelType w:val="hybridMultilevel"/>
    <w:tmpl w:val="BC36F3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5D90E75"/>
    <w:multiLevelType w:val="hybridMultilevel"/>
    <w:tmpl w:val="8CC265AA"/>
    <w:lvl w:ilvl="0" w:tplc="C6F88B7A">
      <w:start w:val="1"/>
      <w:numFmt w:val="lowerLetter"/>
      <w:lvlText w:val="%1)"/>
      <w:lvlJc w:val="left"/>
      <w:pPr>
        <w:ind w:left="34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3EAA7DCE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4264B90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5AB0A2C8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F123CCC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9FEFACA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3D65FDA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A7C47F6C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F19CB7B6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781007A"/>
    <w:multiLevelType w:val="hybridMultilevel"/>
    <w:tmpl w:val="DB4C90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B126E8A"/>
    <w:multiLevelType w:val="hybridMultilevel"/>
    <w:tmpl w:val="C694C00C"/>
    <w:lvl w:ilvl="0" w:tplc="19809B94">
      <w:start w:val="12"/>
      <w:numFmt w:val="lowerLetter"/>
      <w:lvlText w:val="%1)"/>
      <w:lvlJc w:val="left"/>
      <w:pPr>
        <w:ind w:left="34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578CBD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2E4444E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578B990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256EEAA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B084440E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26C22E1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C532C5F4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CF1CEE54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C316CE8"/>
    <w:multiLevelType w:val="hybridMultilevel"/>
    <w:tmpl w:val="7914516A"/>
    <w:lvl w:ilvl="0" w:tplc="D60AFC32">
      <w:start w:val="1"/>
      <w:numFmt w:val="lowerLetter"/>
      <w:lvlText w:val="%1)"/>
      <w:lvlJc w:val="left"/>
      <w:pPr>
        <w:ind w:left="557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6E290E8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B94C101C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9AC32BC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B662433C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DC321294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116C6AC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3ACAE426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0FF0BD8C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456415"/>
    <w:multiLevelType w:val="hybridMultilevel"/>
    <w:tmpl w:val="33768BF4"/>
    <w:lvl w:ilvl="0" w:tplc="2A6CBC70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A76D20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7742CA8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182768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6982BD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CB16B482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0588CC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5AA73C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59C17B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D966AEA"/>
    <w:multiLevelType w:val="hybridMultilevel"/>
    <w:tmpl w:val="B68CC1DC"/>
    <w:lvl w:ilvl="0" w:tplc="852A261E">
      <w:start w:val="7"/>
      <w:numFmt w:val="lowerLetter"/>
      <w:lvlText w:val="%1)"/>
      <w:lvlJc w:val="left"/>
      <w:pPr>
        <w:ind w:left="557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9163C44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739A529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FBAA0DE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DD6E02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7A8F8B8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0F6456A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E84518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000AE40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9D6C51"/>
    <w:multiLevelType w:val="hybridMultilevel"/>
    <w:tmpl w:val="4DE47C10"/>
    <w:lvl w:ilvl="0" w:tplc="FD6A668E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5C4264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8C563746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07CEA42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434E988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B58CAF0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E35A94DC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5B1A8754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2260234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E404C79"/>
    <w:multiLevelType w:val="hybridMultilevel"/>
    <w:tmpl w:val="6E08AF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0E379A7"/>
    <w:multiLevelType w:val="hybridMultilevel"/>
    <w:tmpl w:val="953236A0"/>
    <w:lvl w:ilvl="0" w:tplc="DFCE6D60">
      <w:start w:val="4"/>
      <w:numFmt w:val="lowerLetter"/>
      <w:lvlText w:val="%1)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48C8674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8960D380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912E2E42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28258FE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8CE07EC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33303008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32E6F9F0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18643084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0F711AC"/>
    <w:multiLevelType w:val="hybridMultilevel"/>
    <w:tmpl w:val="5B8C7E82"/>
    <w:lvl w:ilvl="0" w:tplc="E45AF750">
      <w:start w:val="1"/>
      <w:numFmt w:val="lowerLetter"/>
      <w:lvlText w:val="%1)"/>
      <w:lvlJc w:val="left"/>
      <w:pPr>
        <w:ind w:left="34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666219FA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2B841F2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9DC2CC0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0C324E96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3DC2A9C0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A1C48EAC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0D4E9A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FF0BE1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E4E5A3B"/>
    <w:multiLevelType w:val="hybridMultilevel"/>
    <w:tmpl w:val="E38279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FE428F6"/>
    <w:multiLevelType w:val="hybridMultilevel"/>
    <w:tmpl w:val="5CBA9FEC"/>
    <w:lvl w:ilvl="0" w:tplc="A5808890">
      <w:start w:val="5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9F504C22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264EF0F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89AF6D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8AB0F768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09E03BE4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59C82EE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592ABB2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75A0F082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29C6FDF"/>
    <w:multiLevelType w:val="hybridMultilevel"/>
    <w:tmpl w:val="DD8E3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45D44D2"/>
    <w:multiLevelType w:val="hybridMultilevel"/>
    <w:tmpl w:val="E98C577C"/>
    <w:lvl w:ilvl="0" w:tplc="BE2E927A">
      <w:start w:val="3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E9C2F1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AD66D28E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10E2B72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8D2482C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1B109338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6BA875E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A91657E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0A4EADA8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5E27E0E"/>
    <w:multiLevelType w:val="hybridMultilevel"/>
    <w:tmpl w:val="5592359A"/>
    <w:lvl w:ilvl="0" w:tplc="A2D67BCA">
      <w:start w:val="1"/>
      <w:numFmt w:val="lowerLetter"/>
      <w:lvlText w:val="%1)"/>
      <w:lvlJc w:val="left"/>
      <w:pPr>
        <w:ind w:left="563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7BB4107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168F362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6D2D38C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DD07656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3550AC06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C46100E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4EB28814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C7A48666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7C84A95"/>
    <w:multiLevelType w:val="hybridMultilevel"/>
    <w:tmpl w:val="FFD41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8BD0A66"/>
    <w:multiLevelType w:val="hybridMultilevel"/>
    <w:tmpl w:val="205A9E7E"/>
    <w:lvl w:ilvl="0" w:tplc="BACA6974">
      <w:start w:val="2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9F2DA9E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7586FB6C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76846B2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89E0E90A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7D078F0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FF68E0E6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936E6044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83AE2EB8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A221A50"/>
    <w:multiLevelType w:val="hybridMultilevel"/>
    <w:tmpl w:val="414A3620"/>
    <w:lvl w:ilvl="0" w:tplc="EB360236">
      <w:start w:val="1"/>
      <w:numFmt w:val="lowerLetter"/>
      <w:lvlText w:val="%1)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2DEAD4D2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1DEE76E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2508F55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F76008A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120824EA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7478B104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8C26AD8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AE074EE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0196960"/>
    <w:multiLevelType w:val="hybridMultilevel"/>
    <w:tmpl w:val="8FD2DBCE"/>
    <w:lvl w:ilvl="0" w:tplc="000284B8">
      <w:start w:val="1"/>
      <w:numFmt w:val="lowerLetter"/>
      <w:lvlText w:val="%1)"/>
      <w:lvlJc w:val="left"/>
      <w:pPr>
        <w:ind w:left="1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09A437A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1AA2006C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8A2036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3047F4E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4F6A023A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C2C0EA6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F103A82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0DC454A4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68A7E29"/>
    <w:multiLevelType w:val="hybridMultilevel"/>
    <w:tmpl w:val="5CD4A550"/>
    <w:lvl w:ilvl="0" w:tplc="995E20BC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499674C4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6781CC2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78A57F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D61223AA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EDE23E8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F99EC848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548AA02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CD2BC3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F4C0837"/>
    <w:multiLevelType w:val="hybridMultilevel"/>
    <w:tmpl w:val="BF40AF60"/>
    <w:lvl w:ilvl="0" w:tplc="8CA4D420">
      <w:start w:val="1"/>
      <w:numFmt w:val="lowerLetter"/>
      <w:lvlText w:val="%1)"/>
      <w:lvlJc w:val="left"/>
      <w:pPr>
        <w:ind w:left="5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586C8A3E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AE629B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5D6C18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CAB8979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B5EBE44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2E8B77A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8B2DCB8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38DEE53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0AA74FF"/>
    <w:multiLevelType w:val="hybridMultilevel"/>
    <w:tmpl w:val="C1626B34"/>
    <w:lvl w:ilvl="0" w:tplc="2A6CBC70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A76D20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7742CA8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182768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6982BD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CB16B482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0588CC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5AA73C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59C17B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6AC7919"/>
    <w:multiLevelType w:val="hybridMultilevel"/>
    <w:tmpl w:val="F21CAF18"/>
    <w:lvl w:ilvl="0" w:tplc="CCB4B788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662ACE02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B86223E0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9E5EE83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978358C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690B330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2189ADE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C4AA71E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AACE4FB6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20"/>
  </w:num>
  <w:num w:numId="3">
    <w:abstractNumId w:val="23"/>
  </w:num>
  <w:num w:numId="4">
    <w:abstractNumId w:val="18"/>
  </w:num>
  <w:num w:numId="5">
    <w:abstractNumId w:val="3"/>
  </w:num>
  <w:num w:numId="6">
    <w:abstractNumId w:val="7"/>
  </w:num>
  <w:num w:numId="7">
    <w:abstractNumId w:val="15"/>
  </w:num>
  <w:num w:numId="8">
    <w:abstractNumId w:val="6"/>
  </w:num>
  <w:num w:numId="9">
    <w:abstractNumId w:val="30"/>
  </w:num>
  <w:num w:numId="10">
    <w:abstractNumId w:val="14"/>
  </w:num>
  <w:num w:numId="11">
    <w:abstractNumId w:val="28"/>
  </w:num>
  <w:num w:numId="12">
    <w:abstractNumId w:val="13"/>
  </w:num>
  <w:num w:numId="13">
    <w:abstractNumId w:val="16"/>
  </w:num>
  <w:num w:numId="14">
    <w:abstractNumId w:val="10"/>
  </w:num>
  <w:num w:numId="15">
    <w:abstractNumId w:val="26"/>
  </w:num>
  <w:num w:numId="16">
    <w:abstractNumId w:val="21"/>
  </w:num>
  <w:num w:numId="17">
    <w:abstractNumId w:val="24"/>
  </w:num>
  <w:num w:numId="18">
    <w:abstractNumId w:val="27"/>
  </w:num>
  <w:num w:numId="19">
    <w:abstractNumId w:val="17"/>
  </w:num>
  <w:num w:numId="20">
    <w:abstractNumId w:val="25"/>
  </w:num>
  <w:num w:numId="21">
    <w:abstractNumId w:val="4"/>
  </w:num>
  <w:num w:numId="22">
    <w:abstractNumId w:val="22"/>
  </w:num>
  <w:num w:numId="23">
    <w:abstractNumId w:val="29"/>
  </w:num>
  <w:num w:numId="24">
    <w:abstractNumId w:val="19"/>
  </w:num>
  <w:num w:numId="25">
    <w:abstractNumId w:val="8"/>
  </w:num>
  <w:num w:numId="26">
    <w:abstractNumId w:val="12"/>
  </w:num>
  <w:num w:numId="27">
    <w:abstractNumId w:val="2"/>
  </w:num>
  <w:num w:numId="28">
    <w:abstractNumId w:val="11"/>
  </w:num>
  <w:num w:numId="29">
    <w:abstractNumId w:val="1"/>
  </w:num>
  <w:num w:numId="30">
    <w:abstractNumId w:val="0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C35"/>
    <w:rsid w:val="00002FF5"/>
    <w:rsid w:val="00044E41"/>
    <w:rsid w:val="00060063"/>
    <w:rsid w:val="00070AC8"/>
    <w:rsid w:val="00096E67"/>
    <w:rsid w:val="000A7045"/>
    <w:rsid w:val="000D6246"/>
    <w:rsid w:val="000F2626"/>
    <w:rsid w:val="001015A2"/>
    <w:rsid w:val="001275EF"/>
    <w:rsid w:val="001A26A9"/>
    <w:rsid w:val="001A4CE3"/>
    <w:rsid w:val="001B351D"/>
    <w:rsid w:val="001B3699"/>
    <w:rsid w:val="001C080F"/>
    <w:rsid w:val="001E3D0E"/>
    <w:rsid w:val="001E5009"/>
    <w:rsid w:val="001F73BD"/>
    <w:rsid w:val="002055E2"/>
    <w:rsid w:val="002152FF"/>
    <w:rsid w:val="0024078D"/>
    <w:rsid w:val="00273C7A"/>
    <w:rsid w:val="00290EA7"/>
    <w:rsid w:val="002920B1"/>
    <w:rsid w:val="0029400E"/>
    <w:rsid w:val="002B4893"/>
    <w:rsid w:val="002B58A5"/>
    <w:rsid w:val="002D126B"/>
    <w:rsid w:val="002D712D"/>
    <w:rsid w:val="002D7B29"/>
    <w:rsid w:val="003334A7"/>
    <w:rsid w:val="00341FE3"/>
    <w:rsid w:val="00357588"/>
    <w:rsid w:val="00365D60"/>
    <w:rsid w:val="00372A6E"/>
    <w:rsid w:val="00390EEF"/>
    <w:rsid w:val="00393560"/>
    <w:rsid w:val="00397685"/>
    <w:rsid w:val="003A0FCF"/>
    <w:rsid w:val="003A2548"/>
    <w:rsid w:val="003A6D44"/>
    <w:rsid w:val="003D1FA7"/>
    <w:rsid w:val="003D21F3"/>
    <w:rsid w:val="003F1755"/>
    <w:rsid w:val="003F2B06"/>
    <w:rsid w:val="004003CC"/>
    <w:rsid w:val="0040655F"/>
    <w:rsid w:val="00431364"/>
    <w:rsid w:val="00441AEA"/>
    <w:rsid w:val="0044783D"/>
    <w:rsid w:val="00456688"/>
    <w:rsid w:val="00474F56"/>
    <w:rsid w:val="00475F98"/>
    <w:rsid w:val="004A0B78"/>
    <w:rsid w:val="004A4712"/>
    <w:rsid w:val="004B3600"/>
    <w:rsid w:val="004C2A5A"/>
    <w:rsid w:val="004C2C4E"/>
    <w:rsid w:val="004C5A8A"/>
    <w:rsid w:val="004D43EA"/>
    <w:rsid w:val="00506034"/>
    <w:rsid w:val="00517394"/>
    <w:rsid w:val="00522EDF"/>
    <w:rsid w:val="00525F3A"/>
    <w:rsid w:val="005306C3"/>
    <w:rsid w:val="005329BA"/>
    <w:rsid w:val="0053323F"/>
    <w:rsid w:val="00541A5A"/>
    <w:rsid w:val="00562052"/>
    <w:rsid w:val="0057712A"/>
    <w:rsid w:val="005B185C"/>
    <w:rsid w:val="005F4EBE"/>
    <w:rsid w:val="005F5616"/>
    <w:rsid w:val="00621E31"/>
    <w:rsid w:val="00630BD5"/>
    <w:rsid w:val="00641C5C"/>
    <w:rsid w:val="00652EC5"/>
    <w:rsid w:val="00664874"/>
    <w:rsid w:val="00664FCA"/>
    <w:rsid w:val="00666E7B"/>
    <w:rsid w:val="006855A5"/>
    <w:rsid w:val="00691978"/>
    <w:rsid w:val="006B1838"/>
    <w:rsid w:val="006D1172"/>
    <w:rsid w:val="006F290B"/>
    <w:rsid w:val="006F4D0A"/>
    <w:rsid w:val="0071609A"/>
    <w:rsid w:val="00734DCA"/>
    <w:rsid w:val="00762759"/>
    <w:rsid w:val="0077329F"/>
    <w:rsid w:val="00784871"/>
    <w:rsid w:val="00795FEF"/>
    <w:rsid w:val="00796F78"/>
    <w:rsid w:val="007A2763"/>
    <w:rsid w:val="007C6DDF"/>
    <w:rsid w:val="007D571A"/>
    <w:rsid w:val="007D6990"/>
    <w:rsid w:val="007D76D6"/>
    <w:rsid w:val="007E632E"/>
    <w:rsid w:val="007E7079"/>
    <w:rsid w:val="007F7518"/>
    <w:rsid w:val="00833D0D"/>
    <w:rsid w:val="00847AA0"/>
    <w:rsid w:val="00850023"/>
    <w:rsid w:val="00853B6F"/>
    <w:rsid w:val="00870C35"/>
    <w:rsid w:val="00884AB5"/>
    <w:rsid w:val="008B0A57"/>
    <w:rsid w:val="008D6AB4"/>
    <w:rsid w:val="008D6D24"/>
    <w:rsid w:val="008E72AE"/>
    <w:rsid w:val="00901FEF"/>
    <w:rsid w:val="00902482"/>
    <w:rsid w:val="00914868"/>
    <w:rsid w:val="00922F98"/>
    <w:rsid w:val="00971CFA"/>
    <w:rsid w:val="00986CE2"/>
    <w:rsid w:val="009A26CD"/>
    <w:rsid w:val="009A36DE"/>
    <w:rsid w:val="009A407D"/>
    <w:rsid w:val="009D7AAE"/>
    <w:rsid w:val="009E7BEC"/>
    <w:rsid w:val="009F390E"/>
    <w:rsid w:val="009F3B27"/>
    <w:rsid w:val="009F4374"/>
    <w:rsid w:val="00A25337"/>
    <w:rsid w:val="00A25FB9"/>
    <w:rsid w:val="00A267C9"/>
    <w:rsid w:val="00A315A7"/>
    <w:rsid w:val="00A5445A"/>
    <w:rsid w:val="00AB064D"/>
    <w:rsid w:val="00AD3E5B"/>
    <w:rsid w:val="00AD76E7"/>
    <w:rsid w:val="00AE1372"/>
    <w:rsid w:val="00AE4A76"/>
    <w:rsid w:val="00B24854"/>
    <w:rsid w:val="00B27C03"/>
    <w:rsid w:val="00B27C71"/>
    <w:rsid w:val="00B27E79"/>
    <w:rsid w:val="00B534A8"/>
    <w:rsid w:val="00B5553D"/>
    <w:rsid w:val="00BA3F9E"/>
    <w:rsid w:val="00BE037E"/>
    <w:rsid w:val="00C143C4"/>
    <w:rsid w:val="00C149BE"/>
    <w:rsid w:val="00C272E1"/>
    <w:rsid w:val="00C604DC"/>
    <w:rsid w:val="00C62559"/>
    <w:rsid w:val="00C7606A"/>
    <w:rsid w:val="00C77260"/>
    <w:rsid w:val="00CA54FA"/>
    <w:rsid w:val="00CB6DFF"/>
    <w:rsid w:val="00CC1D19"/>
    <w:rsid w:val="00CD69E2"/>
    <w:rsid w:val="00CE4884"/>
    <w:rsid w:val="00CF3C22"/>
    <w:rsid w:val="00D10958"/>
    <w:rsid w:val="00D11854"/>
    <w:rsid w:val="00D21B03"/>
    <w:rsid w:val="00D72D3A"/>
    <w:rsid w:val="00D74390"/>
    <w:rsid w:val="00DA2748"/>
    <w:rsid w:val="00DA604C"/>
    <w:rsid w:val="00DA6689"/>
    <w:rsid w:val="00DE4D1E"/>
    <w:rsid w:val="00E016CA"/>
    <w:rsid w:val="00E02089"/>
    <w:rsid w:val="00E17582"/>
    <w:rsid w:val="00E404C0"/>
    <w:rsid w:val="00E43894"/>
    <w:rsid w:val="00E5715A"/>
    <w:rsid w:val="00E803C1"/>
    <w:rsid w:val="00E85D62"/>
    <w:rsid w:val="00E8670A"/>
    <w:rsid w:val="00E97141"/>
    <w:rsid w:val="00EC72D7"/>
    <w:rsid w:val="00EE5495"/>
    <w:rsid w:val="00F00819"/>
    <w:rsid w:val="00F01CC2"/>
    <w:rsid w:val="00F16986"/>
    <w:rsid w:val="00F24EAC"/>
    <w:rsid w:val="00F44251"/>
    <w:rsid w:val="00F675BA"/>
    <w:rsid w:val="00F76113"/>
    <w:rsid w:val="00F76809"/>
    <w:rsid w:val="00F87E09"/>
    <w:rsid w:val="00FA0FAE"/>
    <w:rsid w:val="00FE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6BC962"/>
  <w15:chartTrackingRefBased/>
  <w15:docId w15:val="{A59D70E2-4406-4EC9-B9A3-48F09EFAF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gl-ES" w:eastAsia="gl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809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126B"/>
  </w:style>
  <w:style w:type="paragraph" w:styleId="Piedepgina">
    <w:name w:val="footer"/>
    <w:basedOn w:val="Normal"/>
    <w:link w:val="Piedepgina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126B"/>
  </w:style>
  <w:style w:type="paragraph" w:styleId="Textodeglobo">
    <w:name w:val="Balloon Text"/>
    <w:basedOn w:val="Normal"/>
    <w:link w:val="TextodegloboCar"/>
    <w:uiPriority w:val="99"/>
    <w:semiHidden/>
    <w:unhideWhenUsed/>
    <w:rsid w:val="002D1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D126B"/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rsid w:val="00F675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styleId="Hipervnculo">
    <w:name w:val="Hyperlink"/>
    <w:uiPriority w:val="99"/>
    <w:semiHidden/>
    <w:unhideWhenUsed/>
    <w:rsid w:val="00D10958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D10958"/>
    <w:rPr>
      <w:color w:val="800080"/>
      <w:u w:val="single"/>
    </w:rPr>
  </w:style>
  <w:style w:type="paragraph" w:customStyle="1" w:styleId="xl65">
    <w:name w:val="xl65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6">
    <w:name w:val="xl66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7">
    <w:name w:val="xl6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68">
    <w:name w:val="xl68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9">
    <w:name w:val="xl69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0">
    <w:name w:val="xl70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1">
    <w:name w:val="xl71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2">
    <w:name w:val="xl72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3">
    <w:name w:val="xl73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4">
    <w:name w:val="xl74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5">
    <w:name w:val="xl75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6">
    <w:name w:val="xl76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7">
    <w:name w:val="xl7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8">
    <w:name w:val="xl78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9">
    <w:name w:val="xl79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0">
    <w:name w:val="xl80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1">
    <w:name w:val="xl81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2">
    <w:name w:val="xl82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3">
    <w:name w:val="xl83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4">
    <w:name w:val="xl84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5">
    <w:name w:val="xl85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6">
    <w:name w:val="xl86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7">
    <w:name w:val="xl8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3">
    <w:name w:val="xl63"/>
    <w:basedOn w:val="Normal"/>
    <w:rsid w:val="00E01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4">
    <w:name w:val="xl64"/>
    <w:basedOn w:val="Normal"/>
    <w:rsid w:val="00E01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p.dicoruna.es/bopportal/publicado/2021/04/28/2021_000000336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BC2D6-FA40-491B-ACBA-B3DA71844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Carmen Menéndez</cp:lastModifiedBy>
  <cp:revision>7</cp:revision>
  <dcterms:created xsi:type="dcterms:W3CDTF">2021-06-29T16:38:00Z</dcterms:created>
  <dcterms:modified xsi:type="dcterms:W3CDTF">2021-06-30T08:29:00Z</dcterms:modified>
</cp:coreProperties>
</file>