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B005B" w14:textId="4601CD48" w:rsidR="009A407D" w:rsidRPr="009A407D" w:rsidRDefault="009A407D" w:rsidP="00E8035C">
      <w:pPr>
        <w:spacing w:after="420" w:line="278" w:lineRule="auto"/>
        <w:ind w:right="9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Extracto d</w:t>
      </w:r>
      <w:r w:rsidR="00A9358B">
        <w:rPr>
          <w:rFonts w:ascii="Times New Roman" w:eastAsia="Franklin Gothic" w:hAnsi="Times New Roman"/>
          <w:b/>
          <w:lang w:val="gl-ES" w:eastAsia="gl-ES"/>
        </w:rPr>
        <w:t>e la resolución del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</w:t>
      </w:r>
      <w:r w:rsidR="00A9358B">
        <w:rPr>
          <w:rFonts w:ascii="Times New Roman" w:eastAsia="Franklin Gothic" w:hAnsi="Times New Roman"/>
          <w:b/>
          <w:lang w:val="gl-ES" w:eastAsia="gl-ES"/>
        </w:rPr>
        <w:t>acuerdo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adoptado po</w:t>
      </w:r>
      <w:r w:rsidR="00A9358B">
        <w:rPr>
          <w:rFonts w:ascii="Times New Roman" w:eastAsia="Franklin Gothic" w:hAnsi="Times New Roman"/>
          <w:b/>
          <w:lang w:val="gl-ES" w:eastAsia="gl-ES"/>
        </w:rPr>
        <w:t>r la Junta de Gobierno Local el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día 29 de </w:t>
      </w:r>
      <w:r w:rsidR="00A9358B">
        <w:rPr>
          <w:rFonts w:ascii="Times New Roman" w:eastAsia="Franklin Gothic" w:hAnsi="Times New Roman"/>
          <w:b/>
          <w:lang w:val="gl-ES" w:eastAsia="gl-ES"/>
        </w:rPr>
        <w:t>junio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de 2021,</w:t>
      </w:r>
      <w:r w:rsidR="00A9358B">
        <w:rPr>
          <w:rFonts w:ascii="Times New Roman" w:eastAsia="Franklin Gothic" w:hAnsi="Times New Roman"/>
          <w:b/>
          <w:lang w:val="gl-ES" w:eastAsia="gl-ES"/>
        </w:rPr>
        <w:t xml:space="preserve"> por la que se convocan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</w:t>
      </w:r>
      <w:r w:rsidR="00A9358B">
        <w:rPr>
          <w:rFonts w:ascii="Times New Roman" w:eastAsia="Franklin Gothic" w:hAnsi="Times New Roman"/>
          <w:b/>
          <w:lang w:val="gl-ES" w:eastAsia="gl-ES"/>
        </w:rPr>
        <w:t>ayudas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para </w:t>
      </w:r>
      <w:r w:rsidR="00A9358B">
        <w:rPr>
          <w:rFonts w:ascii="Times New Roman" w:eastAsia="Franklin Gothic" w:hAnsi="Times New Roman"/>
          <w:b/>
          <w:lang w:val="gl-ES" w:eastAsia="gl-ES" w:bidi="es-ES"/>
        </w:rPr>
        <w:t xml:space="preserve">contribuír a minimizar el impacto económico y social del </w:t>
      </w:r>
      <w:r w:rsidRPr="009A407D">
        <w:rPr>
          <w:rFonts w:ascii="Times New Roman" w:eastAsia="Franklin Gothic" w:hAnsi="Times New Roman"/>
          <w:b/>
          <w:lang w:val="gl-ES" w:eastAsia="gl-ES" w:bidi="es-ES"/>
        </w:rPr>
        <w:t xml:space="preserve">Covid-19 </w:t>
      </w:r>
      <w:r w:rsidR="00A9358B">
        <w:rPr>
          <w:rFonts w:ascii="Times New Roman" w:eastAsia="Franklin Gothic" w:hAnsi="Times New Roman"/>
          <w:b/>
          <w:lang w:val="gl-ES" w:eastAsia="gl-ES" w:bidi="es-ES"/>
        </w:rPr>
        <w:t>en el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</w:t>
      </w:r>
      <w:r w:rsidR="00A9358B">
        <w:rPr>
          <w:rFonts w:ascii="Times New Roman" w:eastAsia="Franklin Gothic" w:hAnsi="Times New Roman"/>
          <w:b/>
          <w:lang w:val="gl-ES" w:eastAsia="gl-ES"/>
        </w:rPr>
        <w:t>término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municipal de Cedeira</w:t>
      </w:r>
      <w:r w:rsidRPr="009A407D">
        <w:rPr>
          <w:rFonts w:ascii="Times New Roman" w:eastAsia="Times New Roman" w:hAnsi="Times New Roman"/>
          <w:b/>
          <w:color w:val="000000"/>
          <w:lang w:val="gl-ES" w:eastAsia="gl-ES"/>
        </w:rPr>
        <w:t>.</w:t>
      </w:r>
    </w:p>
    <w:p w14:paraId="46B94DB1" w14:textId="03C0A46E" w:rsidR="009A407D" w:rsidRPr="009A407D" w:rsidRDefault="009A407D" w:rsidP="009A407D">
      <w:pPr>
        <w:tabs>
          <w:tab w:val="left" w:pos="567"/>
        </w:tabs>
        <w:spacing w:after="102" w:line="256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1.–</w:t>
      </w:r>
      <w:r w:rsidR="00A9358B">
        <w:rPr>
          <w:rFonts w:ascii="Times New Roman" w:eastAsia="Franklin Gothic" w:hAnsi="Times New Roman"/>
          <w:b/>
          <w:lang w:val="gl-ES" w:eastAsia="gl-ES"/>
        </w:rPr>
        <w:t>OBJETO</w:t>
      </w:r>
      <w:r w:rsidRPr="009A407D">
        <w:rPr>
          <w:rFonts w:ascii="Times New Roman" w:eastAsia="Franklin Gothic" w:hAnsi="Times New Roman"/>
          <w:b/>
          <w:lang w:val="gl-ES" w:eastAsia="gl-ES"/>
        </w:rPr>
        <w:t>.</w:t>
      </w:r>
    </w:p>
    <w:p w14:paraId="4DE666B4" w14:textId="3AED52E6" w:rsidR="009A407D" w:rsidRPr="009A407D" w:rsidRDefault="00A9358B" w:rsidP="009A407D">
      <w:pPr>
        <w:spacing w:after="160" w:line="256" w:lineRule="auto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objeto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</w:t>
      </w:r>
      <w:r>
        <w:rPr>
          <w:rFonts w:ascii="Times New Roman" w:eastAsia="Times New Roman" w:hAnsi="Times New Roman"/>
          <w:lang w:val="gl-ES" w:eastAsia="ar-SA"/>
        </w:rPr>
        <w:t xml:space="preserve">e </w:t>
      </w:r>
      <w:r w:rsidR="009A407D" w:rsidRPr="009A407D">
        <w:rPr>
          <w:rFonts w:ascii="Times New Roman" w:eastAsia="Times New Roman" w:hAnsi="Times New Roman"/>
          <w:lang w:val="gl-ES" w:eastAsia="ar-SA"/>
        </w:rPr>
        <w:t>esta convocatoria</w:t>
      </w:r>
      <w:r>
        <w:rPr>
          <w:rFonts w:ascii="Times New Roman" w:eastAsia="Times New Roman" w:hAnsi="Times New Roman"/>
          <w:lang w:val="gl-ES" w:eastAsia="ar-SA"/>
        </w:rPr>
        <w:t xml:space="preserve"> es contribuír a minimizar el impacto económico y social del Covid-19 en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término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municipal de Cedeira. </w:t>
      </w:r>
    </w:p>
    <w:p w14:paraId="1AFEEB59" w14:textId="3A80D6E2" w:rsidR="009A407D" w:rsidRPr="009A407D" w:rsidRDefault="00A9358B" w:rsidP="009A407D">
      <w:pPr>
        <w:spacing w:after="85" w:line="278" w:lineRule="auto"/>
        <w:ind w:right="9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Estas bases tien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en por </w:t>
      </w:r>
      <w:r>
        <w:rPr>
          <w:rFonts w:ascii="Times New Roman" w:eastAsia="Times New Roman" w:hAnsi="Times New Roman"/>
          <w:lang w:val="gl-ES" w:eastAsia="ar-SA"/>
        </w:rPr>
        <w:t>objetivo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establecer </w:t>
      </w:r>
      <w:r>
        <w:rPr>
          <w:rFonts w:ascii="Times New Roman" w:eastAsia="Times New Roman" w:hAnsi="Times New Roman"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 regulación (solicitud, tramitación, concesión, </w:t>
      </w:r>
      <w:r>
        <w:rPr>
          <w:rFonts w:ascii="Times New Roman" w:eastAsia="Times New Roman" w:hAnsi="Times New Roman"/>
          <w:lang w:val="gl-ES" w:eastAsia="ar-SA"/>
        </w:rPr>
        <w:t>justificación, pago y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reintegro)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as </w:t>
      </w:r>
      <w:r>
        <w:rPr>
          <w:rFonts w:ascii="Times New Roman" w:eastAsia="Times New Roman" w:hAnsi="Times New Roman"/>
          <w:lang w:val="gl-ES" w:eastAsia="ar-SA"/>
        </w:rPr>
        <w:t>subvenciones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a conceder po</w:t>
      </w:r>
      <w:r>
        <w:rPr>
          <w:rFonts w:ascii="Times New Roman" w:eastAsia="Times New Roman" w:hAnsi="Times New Roman"/>
          <w:lang w:val="gl-ES" w:eastAsia="ar-SA"/>
        </w:rPr>
        <w:t>r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Concello </w:t>
      </w:r>
      <w:r>
        <w:rPr>
          <w:rFonts w:ascii="Times New Roman" w:eastAsia="Times New Roman" w:hAnsi="Times New Roman"/>
          <w:lang w:val="gl-ES" w:eastAsia="ar-SA"/>
        </w:rPr>
        <w:t>de Cedeira destinadas a paliar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impacto derivado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 </w:t>
      </w:r>
      <w:r>
        <w:rPr>
          <w:rFonts w:ascii="Times New Roman" w:eastAsia="Times New Roman" w:hAnsi="Times New Roman"/>
          <w:lang w:val="gl-ES" w:eastAsia="ar-SA"/>
        </w:rPr>
        <w:t>crisis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socioeconómica ocasionada po</w:t>
      </w:r>
      <w:r>
        <w:rPr>
          <w:rFonts w:ascii="Times New Roman" w:eastAsia="Times New Roman" w:hAnsi="Times New Roman"/>
          <w:lang w:val="gl-ES" w:eastAsia="ar-SA"/>
        </w:rPr>
        <w:t>r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Covid-19 sobre </w:t>
      </w:r>
      <w:r>
        <w:rPr>
          <w:rFonts w:ascii="Times New Roman" w:eastAsia="Times New Roman" w:hAnsi="Times New Roman"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as </w:t>
      </w:r>
      <w:r>
        <w:rPr>
          <w:rFonts w:ascii="Times New Roman" w:eastAsia="Times New Roman" w:hAnsi="Times New Roman"/>
          <w:lang w:val="gl-ES" w:eastAsia="ar-SA"/>
        </w:rPr>
        <w:t>pequeñas empresas y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personas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trabajadoras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autónomas de Cedeira.</w:t>
      </w:r>
    </w:p>
    <w:p w14:paraId="409774A6" w14:textId="77777777" w:rsidR="009A407D" w:rsidRPr="009A407D" w:rsidRDefault="009A407D" w:rsidP="009A407D">
      <w:pPr>
        <w:spacing w:after="85" w:line="278" w:lineRule="auto"/>
        <w:ind w:right="9" w:firstLine="340"/>
        <w:jc w:val="both"/>
        <w:rPr>
          <w:rFonts w:ascii="Times New Roman" w:eastAsia="Times New Roman" w:hAnsi="Times New Roman"/>
          <w:lang w:val="gl-ES" w:eastAsia="ar-SA"/>
        </w:rPr>
      </w:pPr>
    </w:p>
    <w:p w14:paraId="0D62CA71" w14:textId="341D5369" w:rsidR="009A407D" w:rsidRPr="009A407D" w:rsidRDefault="009A407D" w:rsidP="009A407D">
      <w:pPr>
        <w:spacing w:after="85" w:line="278" w:lineRule="auto"/>
        <w:ind w:right="9"/>
        <w:jc w:val="both"/>
        <w:rPr>
          <w:rFonts w:ascii="Times New Roman" w:eastAsia="Times New Roman" w:hAnsi="Times New Roman"/>
          <w:b/>
          <w:bCs/>
          <w:lang w:val="gl-ES" w:eastAsia="ar-SA"/>
        </w:rPr>
      </w:pPr>
      <w:r w:rsidRPr="009A407D">
        <w:rPr>
          <w:rFonts w:ascii="Times New Roman" w:eastAsia="Times New Roman" w:hAnsi="Times New Roman"/>
          <w:b/>
          <w:bCs/>
          <w:lang w:val="gl-ES" w:eastAsia="ar-SA"/>
        </w:rPr>
        <w:t xml:space="preserve">2.–CRÉDITOS </w:t>
      </w:r>
      <w:r w:rsidR="00A9358B">
        <w:rPr>
          <w:rFonts w:ascii="Times New Roman" w:eastAsia="Times New Roman" w:hAnsi="Times New Roman"/>
          <w:b/>
          <w:bCs/>
          <w:lang w:val="gl-ES" w:eastAsia="ar-SA"/>
        </w:rPr>
        <w:t>PRESUPUESTARIOS</w:t>
      </w:r>
      <w:r w:rsidRPr="009A407D">
        <w:rPr>
          <w:rFonts w:ascii="Times New Roman" w:eastAsia="Times New Roman" w:hAnsi="Times New Roman"/>
          <w:b/>
          <w:bCs/>
          <w:lang w:val="gl-ES" w:eastAsia="ar-SA"/>
        </w:rPr>
        <w:t>.</w:t>
      </w:r>
    </w:p>
    <w:p w14:paraId="21FD0521" w14:textId="21A281F5" w:rsidR="009A407D" w:rsidRPr="009A407D" w:rsidRDefault="00A9358B" w:rsidP="009A407D">
      <w:pPr>
        <w:spacing w:after="160" w:line="256" w:lineRule="auto"/>
        <w:jc w:val="both"/>
        <w:rPr>
          <w:rFonts w:ascii="Times New Roman" w:eastAsia="Times New Roman" w:hAnsi="Times New Roman"/>
          <w:lang w:val="gl-ES" w:eastAsia="ar-SA"/>
        </w:rPr>
      </w:pPr>
      <w:bookmarkStart w:id="0" w:name="_Hlk70697427"/>
      <w:r>
        <w:rPr>
          <w:rFonts w:ascii="Times New Roman" w:eastAsia="Times New Roman" w:hAnsi="Times New Roman"/>
          <w:lang w:val="gl-ES" w:eastAsia="ar-SA"/>
        </w:rPr>
        <w:t>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s </w:t>
      </w:r>
      <w:r>
        <w:rPr>
          <w:rFonts w:ascii="Times New Roman" w:eastAsia="Times New Roman" w:hAnsi="Times New Roman"/>
          <w:lang w:val="gl-ES" w:eastAsia="ar-SA"/>
        </w:rPr>
        <w:t>subvenciones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se harán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efectivas con cargo a </w:t>
      </w:r>
      <w:r>
        <w:rPr>
          <w:rFonts w:ascii="Times New Roman" w:eastAsia="Times New Roman" w:hAnsi="Times New Roman"/>
          <w:lang w:val="gl-ES" w:eastAsia="ar-SA"/>
        </w:rPr>
        <w:t>la aplicación 433.48900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presupuesto municipal del Concello de Cedeira para el ej</w:t>
      </w:r>
      <w:r w:rsidR="009A407D" w:rsidRPr="009A407D">
        <w:rPr>
          <w:rFonts w:ascii="Times New Roman" w:eastAsia="Times New Roman" w:hAnsi="Times New Roman"/>
          <w:lang w:val="gl-ES" w:eastAsia="ar-SA"/>
        </w:rPr>
        <w:t>ercicio 2021 por importe de 70.000,00 euros.</w:t>
      </w:r>
    </w:p>
    <w:p w14:paraId="02BA7FAF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eastAsia="Franklin Gothic" w:hAnsi="Times New Roman"/>
          <w:b/>
          <w:lang w:val="gl-ES" w:eastAsia="gl-ES"/>
        </w:rPr>
      </w:pPr>
    </w:p>
    <w:p w14:paraId="47C114FF" w14:textId="769F7D71" w:rsidR="009A407D" w:rsidRPr="009A407D" w:rsidRDefault="009A407D" w:rsidP="009A407D">
      <w:pPr>
        <w:spacing w:after="102" w:line="256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3.–</w:t>
      </w:r>
      <w:r w:rsidR="00A9358B">
        <w:rPr>
          <w:rFonts w:ascii="Times New Roman" w:eastAsia="Franklin Gothic" w:hAnsi="Times New Roman"/>
          <w:b/>
          <w:lang w:val="gl-ES" w:eastAsia="gl-ES"/>
        </w:rPr>
        <w:t>FINALIDAD</w:t>
      </w:r>
      <w:r w:rsidRPr="009A407D">
        <w:rPr>
          <w:rFonts w:ascii="Times New Roman" w:eastAsia="Franklin Gothic" w:hAnsi="Times New Roman"/>
          <w:b/>
          <w:lang w:val="gl-ES" w:eastAsia="gl-ES"/>
        </w:rPr>
        <w:t>.</w:t>
      </w:r>
    </w:p>
    <w:bookmarkEnd w:id="0"/>
    <w:p w14:paraId="554F4BDC" w14:textId="16270AB0" w:rsidR="009A407D" w:rsidRPr="009A407D" w:rsidRDefault="00A9358B" w:rsidP="009A407D">
      <w:pPr>
        <w:spacing w:after="0" w:line="256" w:lineRule="auto"/>
        <w:ind w:right="-1"/>
        <w:jc w:val="both"/>
        <w:rPr>
          <w:rFonts w:ascii="Times New Roman" w:hAnsi="Times New Roman"/>
          <w:color w:val="000000"/>
          <w:lang w:val="gl-ES" w:eastAsia="ar-SA"/>
        </w:rPr>
      </w:pPr>
      <w:r>
        <w:rPr>
          <w:rFonts w:ascii="Times New Roman" w:hAnsi="Times New Roman"/>
          <w:color w:val="000000"/>
          <w:lang w:val="gl-ES" w:eastAsia="ar-SA"/>
        </w:rPr>
        <w:t>Tiene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</w:t>
      </w:r>
      <w:r>
        <w:rPr>
          <w:rFonts w:ascii="Times New Roman" w:hAnsi="Times New Roman"/>
          <w:color w:val="000000"/>
          <w:lang w:val="gl-ES" w:eastAsia="ar-SA"/>
        </w:rPr>
        <w:t>l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>a considerac</w:t>
      </w:r>
      <w:r>
        <w:rPr>
          <w:rFonts w:ascii="Times New Roman" w:hAnsi="Times New Roman"/>
          <w:color w:val="000000"/>
          <w:lang w:val="gl-ES" w:eastAsia="ar-SA"/>
        </w:rPr>
        <w:t>ión de concepto subvencionable el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</w:t>
      </w:r>
      <w:r>
        <w:rPr>
          <w:rFonts w:ascii="Times New Roman" w:hAnsi="Times New Roman"/>
          <w:color w:val="000000"/>
          <w:lang w:val="gl-ES" w:eastAsia="ar-SA"/>
        </w:rPr>
        <w:t>financiamiento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de gastos </w:t>
      </w:r>
      <w:r>
        <w:rPr>
          <w:rFonts w:ascii="Times New Roman" w:hAnsi="Times New Roman"/>
          <w:color w:val="000000"/>
          <w:lang w:val="gl-ES" w:eastAsia="ar-SA"/>
        </w:rPr>
        <w:t>estructurales y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de funcionam</w:t>
      </w:r>
      <w:r>
        <w:rPr>
          <w:rFonts w:ascii="Times New Roman" w:hAnsi="Times New Roman"/>
          <w:color w:val="000000"/>
          <w:lang w:val="gl-ES" w:eastAsia="ar-SA"/>
        </w:rPr>
        <w:t>i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ento </w:t>
      </w:r>
      <w:r>
        <w:rPr>
          <w:rFonts w:ascii="Times New Roman" w:hAnsi="Times New Roman"/>
          <w:color w:val="000000"/>
          <w:lang w:val="gl-ES" w:eastAsia="ar-SA"/>
        </w:rPr>
        <w:t>corrientes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, que </w:t>
      </w:r>
      <w:r>
        <w:rPr>
          <w:rFonts w:ascii="Times New Roman" w:hAnsi="Times New Roman"/>
          <w:color w:val="000000"/>
          <w:lang w:val="gl-ES" w:eastAsia="ar-SA"/>
        </w:rPr>
        <w:t>ayuden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a</w:t>
      </w:r>
      <w:r>
        <w:rPr>
          <w:rFonts w:ascii="Times New Roman" w:hAnsi="Times New Roman"/>
          <w:color w:val="000000"/>
          <w:lang w:val="gl-ES" w:eastAsia="ar-SA"/>
        </w:rPr>
        <w:t>l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</w:t>
      </w:r>
      <w:r>
        <w:rPr>
          <w:rFonts w:ascii="Times New Roman" w:hAnsi="Times New Roman"/>
          <w:color w:val="000000"/>
          <w:lang w:val="gl-ES" w:eastAsia="ar-SA"/>
        </w:rPr>
        <w:t>mantenimiento de la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 xml:space="preserve"> </w:t>
      </w:r>
      <w:r>
        <w:rPr>
          <w:rFonts w:ascii="Times New Roman" w:hAnsi="Times New Roman"/>
          <w:color w:val="000000"/>
          <w:lang w:val="gl-ES" w:eastAsia="ar-SA"/>
        </w:rPr>
        <w:t>actividad</w:t>
      </w:r>
      <w:r w:rsidR="009A407D" w:rsidRPr="009A407D">
        <w:rPr>
          <w:rFonts w:ascii="Times New Roman" w:hAnsi="Times New Roman"/>
          <w:color w:val="000000"/>
          <w:lang w:val="gl-ES" w:eastAsia="ar-SA"/>
        </w:rPr>
        <w:t>.</w:t>
      </w:r>
    </w:p>
    <w:p w14:paraId="5E1E23DE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4552D989" w14:textId="23CA652B" w:rsidR="009A407D" w:rsidRPr="009A407D" w:rsidRDefault="00A9358B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importe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 subvención deberá </w:t>
      </w:r>
      <w:r>
        <w:rPr>
          <w:rFonts w:ascii="Times New Roman" w:eastAsia="Times New Roman" w:hAnsi="Times New Roman"/>
          <w:lang w:val="gl-ES" w:eastAsia="ar-SA"/>
        </w:rPr>
        <w:t>destinarse a gastos inherentes a 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actividad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, de </w:t>
      </w:r>
      <w:r>
        <w:rPr>
          <w:rFonts w:ascii="Times New Roman" w:eastAsia="Times New Roman" w:hAnsi="Times New Roman"/>
          <w:lang w:val="gl-ES" w:eastAsia="ar-SA"/>
        </w:rPr>
        <w:t>funcionamiento y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mantenimiento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, </w:t>
      </w:r>
      <w:r>
        <w:rPr>
          <w:rFonts w:ascii="Times New Roman" w:eastAsia="Times New Roman" w:hAnsi="Times New Roman"/>
          <w:lang w:val="gl-ES" w:eastAsia="ar-SA"/>
        </w:rPr>
        <w:t>pudiendo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destinarse a gastos de </w:t>
      </w:r>
      <w:r>
        <w:rPr>
          <w:rFonts w:ascii="Times New Roman" w:eastAsia="Times New Roman" w:hAnsi="Times New Roman"/>
          <w:lang w:val="gl-ES" w:eastAsia="ar-SA"/>
        </w:rPr>
        <w:t>alquiler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de local o vehículos d</w:t>
      </w:r>
      <w:r>
        <w:rPr>
          <w:rFonts w:ascii="Times New Roman" w:eastAsia="Times New Roman" w:hAnsi="Times New Roman"/>
          <w:lang w:val="gl-ES" w:eastAsia="ar-SA"/>
        </w:rPr>
        <w:t>e empresa, gastos hipotecarios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local o sede social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 empresa, </w:t>
      </w:r>
      <w:r>
        <w:rPr>
          <w:rFonts w:ascii="Times New Roman" w:eastAsia="Times New Roman" w:hAnsi="Times New Roman"/>
          <w:lang w:val="gl-ES" w:eastAsia="ar-SA"/>
        </w:rPr>
        <w:t>digitalización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negocio, nóminas de </w:t>
      </w:r>
      <w:r>
        <w:rPr>
          <w:rFonts w:ascii="Times New Roman" w:eastAsia="Times New Roman" w:hAnsi="Times New Roman"/>
          <w:lang w:val="gl-ES" w:eastAsia="ar-SA"/>
        </w:rPr>
        <w:t>trabajadores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, </w:t>
      </w:r>
      <w:r>
        <w:rPr>
          <w:rFonts w:ascii="Times New Roman" w:eastAsia="Times New Roman" w:hAnsi="Times New Roman"/>
          <w:lang w:val="gl-ES" w:eastAsia="ar-SA"/>
        </w:rPr>
        <w:t>cuotas a 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seguridad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social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os </w:t>
      </w:r>
      <w:r>
        <w:rPr>
          <w:rFonts w:ascii="Times New Roman" w:eastAsia="Times New Roman" w:hAnsi="Times New Roman"/>
          <w:lang w:val="gl-ES" w:eastAsia="ar-SA"/>
        </w:rPr>
        <w:t>trabajadores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o empr</w:t>
      </w:r>
      <w:r>
        <w:rPr>
          <w:rFonts w:ascii="Times New Roman" w:eastAsia="Times New Roman" w:hAnsi="Times New Roman"/>
          <w:lang w:val="gl-ES" w:eastAsia="ar-SA"/>
        </w:rPr>
        <w:t>esario autónomo, mercadotecnia y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publicidad, </w:t>
      </w:r>
      <w:r>
        <w:rPr>
          <w:rFonts w:ascii="Times New Roman" w:eastAsia="Times New Roman" w:hAnsi="Times New Roman"/>
          <w:lang w:val="gl-ES" w:eastAsia="ar-SA"/>
        </w:rPr>
        <w:t>actuaciones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de </w:t>
      </w:r>
      <w:r>
        <w:rPr>
          <w:rFonts w:ascii="Times New Roman" w:eastAsia="Times New Roman" w:hAnsi="Times New Roman"/>
          <w:lang w:val="gl-ES" w:eastAsia="ar-SA"/>
        </w:rPr>
        <w:t>mantenimiento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local, </w:t>
      </w:r>
      <w:r>
        <w:rPr>
          <w:rFonts w:ascii="Times New Roman" w:eastAsia="Times New Roman" w:hAnsi="Times New Roman"/>
          <w:lang w:val="gl-ES" w:eastAsia="ar-SA"/>
        </w:rPr>
        <w:t>suministros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de materias primas, </w:t>
      </w:r>
      <w:r>
        <w:rPr>
          <w:rFonts w:ascii="Times New Roman" w:eastAsia="Times New Roman" w:hAnsi="Times New Roman"/>
          <w:lang w:val="gl-ES" w:eastAsia="ar-SA"/>
        </w:rPr>
        <w:t>servicios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profesionales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independientes, primas de seguros y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suministros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(ag</w:t>
      </w:r>
      <w:r>
        <w:rPr>
          <w:rFonts w:ascii="Times New Roman" w:eastAsia="Times New Roman" w:hAnsi="Times New Roman"/>
          <w:lang w:val="gl-ES" w:eastAsia="ar-SA"/>
        </w:rPr>
        <w:t>ua, electricidad y</w:t>
      </w:r>
      <w:r w:rsidR="009A407D" w:rsidRPr="009A407D">
        <w:rPr>
          <w:rFonts w:ascii="Times New Roman" w:eastAsia="Times New Roman" w:hAnsi="Times New Roman"/>
          <w:spacing w:val="-3"/>
          <w:lang w:val="gl-ES" w:eastAsia="ar-SA"/>
        </w:rPr>
        <w:t xml:space="preserve"> </w:t>
      </w:r>
      <w:r w:rsidR="009A407D" w:rsidRPr="009A407D">
        <w:rPr>
          <w:rFonts w:ascii="Times New Roman" w:eastAsia="Times New Roman" w:hAnsi="Times New Roman"/>
          <w:lang w:val="gl-ES" w:eastAsia="ar-SA"/>
        </w:rPr>
        <w:t>gas).</w:t>
      </w:r>
    </w:p>
    <w:p w14:paraId="1670271A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6798CB1D" w14:textId="1245B36F" w:rsidR="009A407D" w:rsidRPr="009A407D" w:rsidRDefault="00A9358B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Lo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s gastos subvencionables </w:t>
      </w:r>
      <w:r>
        <w:rPr>
          <w:rFonts w:ascii="Times New Roman" w:eastAsia="Times New Roman" w:hAnsi="Times New Roman"/>
          <w:lang w:val="gl-ES" w:eastAsia="ar-SA"/>
        </w:rPr>
        <w:t xml:space="preserve">se </w:t>
      </w:r>
      <w:r w:rsidR="009A407D" w:rsidRPr="009A407D">
        <w:rPr>
          <w:rFonts w:ascii="Times New Roman" w:eastAsia="Times New Roman" w:hAnsi="Times New Roman"/>
          <w:lang w:val="gl-ES" w:eastAsia="ar-SA"/>
        </w:rPr>
        <w:t>c</w:t>
      </w:r>
      <w:r>
        <w:rPr>
          <w:rFonts w:ascii="Times New Roman" w:eastAsia="Times New Roman" w:hAnsi="Times New Roman"/>
          <w:lang w:val="gl-ES" w:eastAsia="ar-SA"/>
        </w:rPr>
        <w:t>orresponderán con gastos realizados y efectivamente abonados entre el período comprendido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01.01.2021 a</w:t>
      </w:r>
      <w:r>
        <w:rPr>
          <w:rFonts w:ascii="Times New Roman" w:eastAsia="Times New Roman" w:hAnsi="Times New Roman"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31.12.2021.</w:t>
      </w:r>
    </w:p>
    <w:p w14:paraId="6BB4F9FD" w14:textId="77777777" w:rsidR="009A407D" w:rsidRPr="009A407D" w:rsidRDefault="009A407D" w:rsidP="009A407D">
      <w:pPr>
        <w:spacing w:after="160" w:line="256" w:lineRule="auto"/>
        <w:contextualSpacing/>
        <w:jc w:val="both"/>
        <w:rPr>
          <w:rFonts w:ascii="Times New Roman" w:eastAsia="'Times New Roman', serif" w:hAnsi="Times New Roman"/>
          <w:color w:val="000000"/>
          <w:lang w:val="gl-ES" w:eastAsia="gl-ES"/>
        </w:rPr>
      </w:pPr>
    </w:p>
    <w:p w14:paraId="18E752AD" w14:textId="2BF2C365" w:rsidR="009A407D" w:rsidRPr="009A407D" w:rsidRDefault="00A9358B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>
        <w:rPr>
          <w:rFonts w:ascii="Times New Roman" w:eastAsia="Franklin Gothic" w:hAnsi="Times New Roman"/>
          <w:b/>
          <w:lang w:val="gl-ES" w:eastAsia="gl-ES"/>
        </w:rPr>
        <w:t>4.–MODALIDAD</w:t>
      </w:r>
      <w:r w:rsidR="009A407D" w:rsidRPr="009A407D">
        <w:rPr>
          <w:rFonts w:ascii="Times New Roman" w:eastAsia="Franklin Gothic" w:hAnsi="Times New Roman"/>
          <w:b/>
          <w:lang w:val="gl-ES" w:eastAsia="gl-ES"/>
        </w:rPr>
        <w:t xml:space="preserve"> DE CONCESIÓN.</w:t>
      </w:r>
    </w:p>
    <w:p w14:paraId="7D5B82BF" w14:textId="1B24F01B" w:rsidR="009A407D" w:rsidRPr="009A407D" w:rsidRDefault="00A9358B" w:rsidP="009A407D">
      <w:pPr>
        <w:spacing w:after="102" w:line="240" w:lineRule="auto"/>
        <w:jc w:val="both"/>
        <w:rPr>
          <w:rFonts w:ascii="Times New Roman" w:eastAsia="Franklin Gothic" w:hAnsi="Times New Roman"/>
          <w:lang w:val="gl-ES" w:eastAsia="gl-ES"/>
        </w:rPr>
      </w:pPr>
      <w:r>
        <w:rPr>
          <w:rFonts w:ascii="Times New Roman" w:eastAsia="Franklin Gothic" w:hAnsi="Times New Roman"/>
          <w:lang w:val="gl-ES" w:eastAsia="gl-ES"/>
        </w:rPr>
        <w:t>Régimen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de </w:t>
      </w:r>
      <w:r>
        <w:rPr>
          <w:rFonts w:ascii="Times New Roman" w:eastAsia="Franklin Gothic" w:hAnsi="Times New Roman"/>
          <w:lang w:val="gl-ES" w:eastAsia="gl-ES"/>
        </w:rPr>
        <w:t>concurrencia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</w:t>
      </w:r>
      <w:r w:rsidR="004523A3">
        <w:rPr>
          <w:rFonts w:ascii="Times New Roman" w:eastAsia="Franklin Gothic" w:hAnsi="Times New Roman"/>
          <w:lang w:val="gl-ES" w:eastAsia="gl-ES"/>
        </w:rPr>
        <w:t xml:space="preserve">no </w:t>
      </w:r>
      <w:r w:rsidR="009A407D" w:rsidRPr="009A407D">
        <w:rPr>
          <w:rFonts w:ascii="Times New Roman" w:eastAsia="Franklin Gothic" w:hAnsi="Times New Roman"/>
          <w:lang w:val="gl-ES" w:eastAsia="gl-ES"/>
        </w:rPr>
        <w:t>competitiva.</w:t>
      </w:r>
    </w:p>
    <w:p w14:paraId="3AB3D9AA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</w:p>
    <w:p w14:paraId="20B22766" w14:textId="4F9D7EBC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 xml:space="preserve">5.–REQUISITOS PARA SOLICITAR </w:t>
      </w:r>
      <w:r w:rsidR="00A9358B">
        <w:rPr>
          <w:rFonts w:ascii="Times New Roman" w:eastAsia="Franklin Gothic" w:hAnsi="Times New Roman"/>
          <w:b/>
          <w:lang w:val="gl-ES" w:eastAsia="gl-ES"/>
        </w:rPr>
        <w:t>L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AS </w:t>
      </w:r>
      <w:r w:rsidR="00A9358B">
        <w:rPr>
          <w:rFonts w:ascii="Times New Roman" w:eastAsia="Franklin Gothic" w:hAnsi="Times New Roman"/>
          <w:b/>
          <w:lang w:val="gl-ES" w:eastAsia="gl-ES"/>
        </w:rPr>
        <w:t>SUBVENCIONES</w:t>
      </w:r>
      <w:r w:rsidRPr="009A407D">
        <w:rPr>
          <w:rFonts w:ascii="Times New Roman" w:eastAsia="Franklin Gothic" w:hAnsi="Times New Roman"/>
          <w:b/>
          <w:lang w:val="gl-ES" w:eastAsia="gl-ES"/>
        </w:rPr>
        <w:t>.</w:t>
      </w:r>
    </w:p>
    <w:p w14:paraId="6D9E4952" w14:textId="77515C0A" w:rsidR="009A407D" w:rsidRPr="009A407D" w:rsidRDefault="00A9358B" w:rsidP="009A407D">
      <w:pPr>
        <w:spacing w:after="102" w:line="240" w:lineRule="auto"/>
        <w:jc w:val="both"/>
        <w:rPr>
          <w:rFonts w:ascii="Times New Roman" w:eastAsia="Franklin Gothic" w:hAnsi="Times New Roman"/>
          <w:lang w:val="gl-ES" w:eastAsia="gl-ES"/>
        </w:rPr>
      </w:pPr>
      <w:r>
        <w:rPr>
          <w:rFonts w:ascii="Times New Roman" w:eastAsia="Times New Roman" w:hAnsi="Times New Roman"/>
          <w:color w:val="000000"/>
          <w:lang w:val="gl-ES" w:eastAsia="gl-ES"/>
        </w:rPr>
        <w:t>Pod</w:t>
      </w:r>
      <w:r w:rsidR="009A407D"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rán solicitar esta subvención todas </w:t>
      </w:r>
      <w:r w:rsidR="00B535E8">
        <w:rPr>
          <w:rFonts w:ascii="Times New Roman" w:eastAsia="Times New Roman" w:hAnsi="Times New Roman"/>
          <w:color w:val="000000"/>
          <w:lang w:val="gl-ES" w:eastAsia="gl-ES"/>
        </w:rPr>
        <w:t>l</w:t>
      </w:r>
      <w:r w:rsidR="009A407D"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as </w:t>
      </w:r>
      <w:r>
        <w:rPr>
          <w:rFonts w:ascii="Times New Roman" w:hAnsi="Times New Roman"/>
          <w:bCs/>
          <w:color w:val="000000"/>
          <w:lang w:val="gl-ES" w:eastAsia="gl-ES"/>
        </w:rPr>
        <w:t>personas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</w:t>
      </w:r>
      <w:r>
        <w:rPr>
          <w:rFonts w:ascii="Times New Roman" w:hAnsi="Times New Roman"/>
          <w:bCs/>
          <w:color w:val="000000"/>
          <w:lang w:val="gl-ES" w:eastAsia="gl-ES"/>
        </w:rPr>
        <w:t>trabajadoras autónomas con o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</w:t>
      </w:r>
      <w:bookmarkStart w:id="1" w:name="_Hlk71191064"/>
      <w:r>
        <w:rPr>
          <w:rFonts w:ascii="Times New Roman" w:hAnsi="Times New Roman"/>
          <w:bCs/>
          <w:color w:val="000000"/>
          <w:lang w:val="gl-ES" w:eastAsia="gl-ES"/>
        </w:rPr>
        <w:t>si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n </w:t>
      </w:r>
      <w:r>
        <w:rPr>
          <w:rFonts w:ascii="Times New Roman" w:hAnsi="Times New Roman"/>
          <w:bCs/>
          <w:color w:val="000000"/>
          <w:lang w:val="gl-ES" w:eastAsia="gl-ES"/>
        </w:rPr>
        <w:t>trabajadores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>/as a su cargo</w:t>
      </w:r>
      <w:bookmarkEnd w:id="1"/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, microempresas, </w:t>
      </w:r>
      <w:r>
        <w:rPr>
          <w:rFonts w:ascii="Times New Roman" w:hAnsi="Times New Roman"/>
          <w:bCs/>
          <w:color w:val="000000"/>
          <w:lang w:val="gl-ES" w:eastAsia="gl-ES"/>
        </w:rPr>
        <w:t>pequeñas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empresas, comunidades de </w:t>
      </w:r>
      <w:r>
        <w:rPr>
          <w:rFonts w:ascii="Times New Roman" w:hAnsi="Times New Roman"/>
          <w:bCs/>
          <w:color w:val="000000"/>
          <w:lang w:val="gl-ES" w:eastAsia="gl-ES"/>
        </w:rPr>
        <w:t>bienes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, sociedades </w:t>
      </w:r>
      <w:r>
        <w:rPr>
          <w:rFonts w:ascii="Times New Roman" w:hAnsi="Times New Roman"/>
          <w:bCs/>
          <w:color w:val="000000"/>
          <w:lang w:val="gl-ES" w:eastAsia="gl-ES"/>
        </w:rPr>
        <w:t>civiles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o entidades económicas </w:t>
      </w:r>
      <w:r>
        <w:rPr>
          <w:rFonts w:ascii="Times New Roman" w:hAnsi="Times New Roman"/>
          <w:bCs/>
          <w:color w:val="000000"/>
          <w:lang w:val="gl-ES" w:eastAsia="gl-ES"/>
        </w:rPr>
        <w:t>empresariales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</w:t>
      </w:r>
      <w:r>
        <w:rPr>
          <w:rFonts w:ascii="Times New Roman" w:hAnsi="Times New Roman"/>
          <w:bCs/>
          <w:color w:val="000000"/>
          <w:lang w:val="gl-ES" w:eastAsia="gl-ES"/>
        </w:rPr>
        <w:t>sin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personalidad </w:t>
      </w:r>
      <w:r>
        <w:rPr>
          <w:rFonts w:ascii="Times New Roman" w:hAnsi="Times New Roman"/>
          <w:bCs/>
          <w:color w:val="000000"/>
          <w:lang w:val="gl-ES" w:eastAsia="gl-ES"/>
        </w:rPr>
        <w:t>jurídica</w:t>
      </w:r>
      <w:r w:rsidR="009A407D" w:rsidRPr="009A407D">
        <w:rPr>
          <w:rFonts w:ascii="Times New Roman" w:hAnsi="Times New Roman"/>
          <w:bCs/>
          <w:color w:val="000000"/>
          <w:lang w:val="gl-ES" w:eastAsia="gl-ES"/>
        </w:rPr>
        <w:t xml:space="preserve"> </w:t>
      </w:r>
      <w:r>
        <w:rPr>
          <w:rFonts w:ascii="Times New Roman" w:eastAsia="Times New Roman" w:hAnsi="Times New Roman"/>
          <w:color w:val="000000"/>
          <w:lang w:val="gl-ES" w:eastAsia="gl-ES"/>
        </w:rPr>
        <w:t>que reúnan, en el</w:t>
      </w:r>
      <w:r w:rsidR="009A407D"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 momento de pre</w:t>
      </w:r>
      <w:r>
        <w:rPr>
          <w:rFonts w:ascii="Times New Roman" w:eastAsia="Times New Roman" w:hAnsi="Times New Roman"/>
          <w:color w:val="000000"/>
          <w:lang w:val="gl-ES" w:eastAsia="gl-ES"/>
        </w:rPr>
        <w:t>sen</w:t>
      </w:r>
      <w:r w:rsidR="009A407D"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tar </w:t>
      </w:r>
      <w:r>
        <w:rPr>
          <w:rFonts w:ascii="Times New Roman" w:eastAsia="Times New Roman" w:hAnsi="Times New Roman"/>
          <w:color w:val="000000"/>
          <w:lang w:val="gl-ES" w:eastAsia="gl-ES"/>
        </w:rPr>
        <w:t>la solicitud</w:t>
      </w:r>
      <w:r w:rsidR="009A407D"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 de subvención, </w:t>
      </w:r>
      <w:r>
        <w:rPr>
          <w:rFonts w:ascii="Times New Roman" w:eastAsia="Times New Roman" w:hAnsi="Times New Roman"/>
          <w:color w:val="000000"/>
          <w:lang w:val="gl-ES" w:eastAsia="gl-ES"/>
        </w:rPr>
        <w:t>l</w:t>
      </w:r>
      <w:r w:rsidR="009A407D" w:rsidRPr="009A407D">
        <w:rPr>
          <w:rFonts w:ascii="Times New Roman" w:eastAsia="Times New Roman" w:hAnsi="Times New Roman"/>
          <w:color w:val="000000"/>
          <w:lang w:val="gl-ES" w:eastAsia="gl-ES"/>
        </w:rPr>
        <w:t xml:space="preserve">os requisitos </w:t>
      </w:r>
      <w:r>
        <w:rPr>
          <w:rFonts w:ascii="Times New Roman" w:eastAsia="Franklin Gothic" w:hAnsi="Times New Roman"/>
          <w:lang w:val="gl-ES" w:eastAsia="gl-ES"/>
        </w:rPr>
        <w:t>señalados en la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base 3.1 d</w:t>
      </w:r>
      <w:r>
        <w:rPr>
          <w:rFonts w:ascii="Times New Roman" w:eastAsia="Franklin Gothic" w:hAnsi="Times New Roman"/>
          <w:lang w:val="gl-ES" w:eastAsia="gl-ES"/>
        </w:rPr>
        <w:t>e l</w:t>
      </w:r>
      <w:r w:rsidR="009A407D" w:rsidRPr="009A407D">
        <w:rPr>
          <w:rFonts w:ascii="Times New Roman" w:eastAsia="Franklin Gothic" w:hAnsi="Times New Roman"/>
          <w:lang w:val="gl-ES" w:eastAsia="gl-ES"/>
        </w:rPr>
        <w:t>as bases reguladoras específicas que acompañan a esta convocatoria.</w:t>
      </w:r>
    </w:p>
    <w:p w14:paraId="6C6FC3C0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</w:p>
    <w:p w14:paraId="16B58B6C" w14:textId="6721D45E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6.–ÓRGANOS COMPE</w:t>
      </w:r>
      <w:r w:rsidR="00A9358B">
        <w:rPr>
          <w:rFonts w:ascii="Times New Roman" w:eastAsia="Franklin Gothic" w:hAnsi="Times New Roman"/>
          <w:b/>
          <w:lang w:val="gl-ES" w:eastAsia="gl-ES"/>
        </w:rPr>
        <w:t>TEN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TES PARA </w:t>
      </w:r>
      <w:r w:rsidR="00A9358B">
        <w:rPr>
          <w:rFonts w:ascii="Times New Roman" w:eastAsia="Franklin Gothic" w:hAnsi="Times New Roman"/>
          <w:b/>
          <w:lang w:val="gl-ES" w:eastAsia="gl-ES"/>
        </w:rPr>
        <w:t>L</w:t>
      </w:r>
      <w:r w:rsidRPr="009A407D">
        <w:rPr>
          <w:rFonts w:ascii="Times New Roman" w:eastAsia="Franklin Gothic" w:hAnsi="Times New Roman"/>
          <w:b/>
          <w:lang w:val="gl-ES" w:eastAsia="gl-ES"/>
        </w:rPr>
        <w:t>A INSTRUC</w:t>
      </w:r>
      <w:r w:rsidR="00A9358B">
        <w:rPr>
          <w:rFonts w:ascii="Times New Roman" w:eastAsia="Franklin Gothic" w:hAnsi="Times New Roman"/>
          <w:b/>
          <w:lang w:val="gl-ES" w:eastAsia="gl-ES"/>
        </w:rPr>
        <w:t>CIÓN Y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RESOLUCIÓN D</w:t>
      </w:r>
      <w:r w:rsidR="00A9358B">
        <w:rPr>
          <w:rFonts w:ascii="Times New Roman" w:eastAsia="Franklin Gothic" w:hAnsi="Times New Roman"/>
          <w:b/>
          <w:lang w:val="gl-ES" w:eastAsia="gl-ES"/>
        </w:rPr>
        <w:t>EL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PROCED</w:t>
      </w:r>
      <w:r w:rsidR="00A9358B">
        <w:rPr>
          <w:rFonts w:ascii="Times New Roman" w:eastAsia="Franklin Gothic" w:hAnsi="Times New Roman"/>
          <w:b/>
          <w:lang w:val="gl-ES" w:eastAsia="gl-ES"/>
        </w:rPr>
        <w:t>I</w:t>
      </w:r>
      <w:r w:rsidRPr="009A407D">
        <w:rPr>
          <w:rFonts w:ascii="Times New Roman" w:eastAsia="Franklin Gothic" w:hAnsi="Times New Roman"/>
          <w:b/>
          <w:lang w:val="gl-ES" w:eastAsia="gl-ES"/>
        </w:rPr>
        <w:t>M</w:t>
      </w:r>
      <w:r w:rsidR="00A9358B">
        <w:rPr>
          <w:rFonts w:ascii="Times New Roman" w:eastAsia="Franklin Gothic" w:hAnsi="Times New Roman"/>
          <w:b/>
          <w:lang w:val="gl-ES" w:eastAsia="gl-ES"/>
        </w:rPr>
        <w:t>I</w:t>
      </w:r>
      <w:r w:rsidRPr="009A407D">
        <w:rPr>
          <w:rFonts w:ascii="Times New Roman" w:eastAsia="Franklin Gothic" w:hAnsi="Times New Roman"/>
          <w:b/>
          <w:lang w:val="gl-ES" w:eastAsia="gl-ES"/>
        </w:rPr>
        <w:t>ENTO.</w:t>
      </w:r>
    </w:p>
    <w:p w14:paraId="4DB26CA6" w14:textId="5A975B8C" w:rsidR="009A407D" w:rsidRPr="009A407D" w:rsidRDefault="00A9358B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lastRenderedPageBreak/>
        <w:t>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instrucción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</w:t>
      </w:r>
      <w:r>
        <w:rPr>
          <w:rFonts w:ascii="Times New Roman" w:eastAsia="Times New Roman" w:hAnsi="Times New Roman"/>
          <w:lang w:val="gl-ES" w:eastAsia="ar-SA"/>
        </w:rPr>
        <w:t>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procedimiento corresponderá a 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Comisión de Valoración, que realizará de oficio c</w:t>
      </w:r>
      <w:r>
        <w:rPr>
          <w:rFonts w:ascii="Times New Roman" w:eastAsia="Times New Roman" w:hAnsi="Times New Roman"/>
          <w:lang w:val="gl-ES" w:eastAsia="ar-SA"/>
        </w:rPr>
        <w:t>u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antas </w:t>
      </w:r>
      <w:r>
        <w:rPr>
          <w:rFonts w:ascii="Times New Roman" w:eastAsia="Times New Roman" w:hAnsi="Times New Roman"/>
          <w:lang w:val="gl-ES" w:eastAsia="ar-SA"/>
        </w:rPr>
        <w:t>actuaciones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estime necesarias para </w:t>
      </w:r>
      <w:r>
        <w:rPr>
          <w:rFonts w:ascii="Times New Roman" w:eastAsia="Times New Roman" w:hAnsi="Times New Roman"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 determinación, </w:t>
      </w:r>
      <w:r>
        <w:rPr>
          <w:rFonts w:ascii="Times New Roman" w:eastAsia="Times New Roman" w:hAnsi="Times New Roman"/>
          <w:lang w:val="gl-ES" w:eastAsia="ar-SA"/>
        </w:rPr>
        <w:t>conocimiento y comprobación de los datos en virtud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>os c</w:t>
      </w:r>
      <w:r>
        <w:rPr>
          <w:rFonts w:ascii="Times New Roman" w:eastAsia="Times New Roman" w:hAnsi="Times New Roman"/>
          <w:lang w:val="gl-ES" w:eastAsia="ar-SA"/>
        </w:rPr>
        <w:t>u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ales debe formularse </w:t>
      </w:r>
      <w:r>
        <w:rPr>
          <w:rFonts w:ascii="Times New Roman" w:eastAsia="Times New Roman" w:hAnsi="Times New Roman"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 </w:t>
      </w:r>
      <w:r>
        <w:rPr>
          <w:rFonts w:ascii="Times New Roman" w:eastAsia="Times New Roman" w:hAnsi="Times New Roman"/>
          <w:lang w:val="gl-ES" w:eastAsia="ar-SA"/>
        </w:rPr>
        <w:t>propuesta de resolución, analizando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cumplimiento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por parte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as </w:t>
      </w:r>
      <w:r>
        <w:rPr>
          <w:rFonts w:ascii="Times New Roman" w:eastAsia="Times New Roman" w:hAnsi="Times New Roman"/>
          <w:lang w:val="gl-ES" w:eastAsia="ar-SA"/>
        </w:rPr>
        <w:t>personas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beneficiarias d</w:t>
      </w:r>
      <w:r>
        <w:rPr>
          <w:rFonts w:ascii="Times New Roman" w:eastAsia="Times New Roman" w:hAnsi="Times New Roman"/>
          <w:lang w:val="gl-ES" w:eastAsia="ar-SA"/>
        </w:rPr>
        <w:t>e los requisitos establecidos en las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pre</w:t>
      </w:r>
      <w:r>
        <w:rPr>
          <w:rFonts w:ascii="Times New Roman" w:eastAsia="Times New Roman" w:hAnsi="Times New Roman"/>
          <w:lang w:val="gl-ES" w:eastAsia="ar-SA"/>
        </w:rPr>
        <w:t>sen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tes bases, quedando facultada </w:t>
      </w:r>
      <w:r>
        <w:rPr>
          <w:rFonts w:ascii="Times New Roman" w:eastAsia="Times New Roman" w:hAnsi="Times New Roman"/>
          <w:lang w:val="gl-ES" w:eastAsia="ar-SA"/>
        </w:rPr>
        <w:t>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ese efecto para </w:t>
      </w:r>
      <w:r>
        <w:rPr>
          <w:rFonts w:ascii="Times New Roman" w:eastAsia="Times New Roman" w:hAnsi="Times New Roman"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lang w:val="gl-ES" w:eastAsia="ar-SA"/>
        </w:rPr>
        <w:t>a interpretación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as bases, que deberá </w:t>
      </w:r>
      <w:r>
        <w:rPr>
          <w:rFonts w:ascii="Times New Roman" w:eastAsia="Times New Roman" w:hAnsi="Times New Roman"/>
          <w:lang w:val="gl-ES" w:eastAsia="ar-SA"/>
        </w:rPr>
        <w:t>hacerse</w:t>
      </w:r>
      <w:r w:rsidR="009A407D" w:rsidRPr="009A407D">
        <w:rPr>
          <w:rFonts w:ascii="Times New Roman" w:eastAsia="Times New Roman" w:hAnsi="Times New Roman"/>
          <w:lang w:val="gl-ES" w:eastAsia="ar-SA"/>
        </w:rPr>
        <w:t>, en todo caso, a</w:t>
      </w:r>
      <w:r>
        <w:rPr>
          <w:rFonts w:ascii="Times New Roman" w:eastAsia="Times New Roman" w:hAnsi="Times New Roman"/>
          <w:lang w:val="gl-ES" w:eastAsia="ar-SA"/>
        </w:rPr>
        <w:t>ten</w:t>
      </w:r>
      <w:r w:rsidR="009A407D" w:rsidRPr="009A407D">
        <w:rPr>
          <w:rFonts w:ascii="Times New Roman" w:eastAsia="Times New Roman" w:hAnsi="Times New Roman"/>
          <w:lang w:val="gl-ES" w:eastAsia="ar-SA"/>
        </w:rPr>
        <w:t>d</w:t>
      </w:r>
      <w:r>
        <w:rPr>
          <w:rFonts w:ascii="Times New Roman" w:eastAsia="Times New Roman" w:hAnsi="Times New Roman"/>
          <w:lang w:val="gl-ES" w:eastAsia="ar-SA"/>
        </w:rPr>
        <w:t>iendo al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objetivo y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finalidad previstos en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texto </w:t>
      </w:r>
      <w:r w:rsidR="009A407D" w:rsidRPr="009A407D">
        <w:rPr>
          <w:rFonts w:ascii="Times New Roman" w:eastAsia="Times New Roman" w:hAnsi="Times New Roman"/>
          <w:spacing w:val="-3"/>
          <w:lang w:val="gl-ES" w:eastAsia="ar-SA"/>
        </w:rPr>
        <w:t>regulador.</w:t>
      </w:r>
    </w:p>
    <w:p w14:paraId="50FF01E8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61F906CF" w14:textId="182C3676" w:rsidR="009A407D" w:rsidRPr="009A407D" w:rsidRDefault="00A9358B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Comisión de Valoración estará comp</w:t>
      </w:r>
      <w:r>
        <w:rPr>
          <w:rFonts w:ascii="Times New Roman" w:eastAsia="Times New Roman" w:hAnsi="Times New Roman"/>
          <w:lang w:val="gl-ES" w:eastAsia="ar-SA"/>
        </w:rPr>
        <w:t>ue</w:t>
      </w:r>
      <w:r w:rsidR="009A407D" w:rsidRPr="009A407D">
        <w:rPr>
          <w:rFonts w:ascii="Times New Roman" w:eastAsia="Times New Roman" w:hAnsi="Times New Roman"/>
          <w:lang w:val="gl-ES" w:eastAsia="ar-SA"/>
        </w:rPr>
        <w:t>sta por:</w:t>
      </w:r>
    </w:p>
    <w:p w14:paraId="298711C3" w14:textId="77777777" w:rsidR="009A407D" w:rsidRPr="009A407D" w:rsidRDefault="009A407D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</w:p>
    <w:p w14:paraId="3DC12228" w14:textId="7651E62B" w:rsidR="009A407D" w:rsidRPr="009A407D" w:rsidRDefault="009A407D" w:rsidP="009A407D">
      <w:pPr>
        <w:widowControl w:val="0"/>
        <w:numPr>
          <w:ilvl w:val="0"/>
          <w:numId w:val="31"/>
        </w:numPr>
        <w:autoSpaceDE w:val="0"/>
        <w:autoSpaceDN w:val="0"/>
        <w:spacing w:after="120" w:line="240" w:lineRule="auto"/>
        <w:ind w:left="284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Presidencia: </w:t>
      </w:r>
      <w:r w:rsidR="00A9358B">
        <w:rPr>
          <w:rFonts w:ascii="Times New Roman" w:eastAsia="Times New Roman" w:hAnsi="Times New Roman"/>
          <w:bCs/>
          <w:iCs/>
          <w:lang w:val="gl-ES" w:eastAsia="ar-SA"/>
        </w:rPr>
        <w:t>l</w:t>
      </w: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a </w:t>
      </w:r>
      <w:r w:rsidR="00A9358B">
        <w:rPr>
          <w:rFonts w:ascii="Times New Roman" w:eastAsia="Times New Roman" w:hAnsi="Times New Roman"/>
          <w:bCs/>
          <w:iCs/>
          <w:lang w:val="gl-ES" w:eastAsia="ar-SA"/>
        </w:rPr>
        <w:t>persona</w:t>
      </w: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titular d</w:t>
      </w:r>
      <w:r w:rsidR="00A9358B">
        <w:rPr>
          <w:rFonts w:ascii="Times New Roman" w:eastAsia="Times New Roman" w:hAnsi="Times New Roman"/>
          <w:bCs/>
          <w:iCs/>
          <w:lang w:val="gl-ES" w:eastAsia="ar-SA"/>
        </w:rPr>
        <w:t>e la</w:t>
      </w: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</w:t>
      </w:r>
      <w:r w:rsidR="00A9358B">
        <w:rPr>
          <w:rFonts w:ascii="Times New Roman" w:eastAsia="Times New Roman" w:hAnsi="Times New Roman"/>
          <w:bCs/>
          <w:iCs/>
          <w:lang w:val="gl-ES" w:eastAsia="ar-SA"/>
        </w:rPr>
        <w:t>Concejalía</w:t>
      </w: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de </w:t>
      </w:r>
      <w:r w:rsidR="00A9358B">
        <w:rPr>
          <w:rFonts w:ascii="Times New Roman" w:eastAsia="Times New Roman" w:hAnsi="Times New Roman"/>
          <w:bCs/>
          <w:iCs/>
          <w:lang w:val="gl-ES" w:eastAsia="ar-SA"/>
        </w:rPr>
        <w:t>Hacienda persona</w:t>
      </w: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en </w:t>
      </w:r>
      <w:r w:rsidR="00A9358B">
        <w:rPr>
          <w:rFonts w:ascii="Times New Roman" w:eastAsia="Times New Roman" w:hAnsi="Times New Roman"/>
          <w:bCs/>
          <w:iCs/>
          <w:lang w:val="gl-ES" w:eastAsia="ar-SA"/>
        </w:rPr>
        <w:t>quien</w:t>
      </w:r>
      <w:r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delegue</w:t>
      </w:r>
    </w:p>
    <w:p w14:paraId="35483AD7" w14:textId="0EBEE274" w:rsidR="009A407D" w:rsidRPr="009A407D" w:rsidRDefault="00A9358B" w:rsidP="009A407D">
      <w:pPr>
        <w:widowControl w:val="0"/>
        <w:numPr>
          <w:ilvl w:val="0"/>
          <w:numId w:val="31"/>
        </w:numPr>
        <w:autoSpaceDE w:val="0"/>
        <w:autoSpaceDN w:val="0"/>
        <w:spacing w:after="120" w:line="240" w:lineRule="auto"/>
        <w:ind w:left="284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>
        <w:rPr>
          <w:rFonts w:ascii="Times New Roman" w:eastAsia="Times New Roman" w:hAnsi="Times New Roman"/>
          <w:bCs/>
          <w:iCs/>
          <w:lang w:val="gl-ES" w:eastAsia="ar-SA"/>
        </w:rPr>
        <w:t>Vocales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>:</w:t>
      </w:r>
    </w:p>
    <w:p w14:paraId="2F060992" w14:textId="56CE7506" w:rsidR="009A407D" w:rsidRPr="009A407D" w:rsidRDefault="00A9358B" w:rsidP="009A407D">
      <w:pPr>
        <w:widowControl w:val="0"/>
        <w:numPr>
          <w:ilvl w:val="2"/>
          <w:numId w:val="30"/>
        </w:numPr>
        <w:autoSpaceDE w:val="0"/>
        <w:autoSpaceDN w:val="0"/>
        <w:spacing w:after="120" w:line="240" w:lineRule="auto"/>
        <w:ind w:left="1843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>
        <w:rPr>
          <w:rFonts w:ascii="Times New Roman" w:eastAsia="Times New Roman" w:hAnsi="Times New Roman"/>
          <w:bCs/>
          <w:iCs/>
          <w:lang w:val="gl-ES" w:eastAsia="ar-SA"/>
        </w:rPr>
        <w:t>la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</w:t>
      </w:r>
      <w:r>
        <w:rPr>
          <w:rFonts w:ascii="Times New Roman" w:eastAsia="Times New Roman" w:hAnsi="Times New Roman"/>
          <w:bCs/>
          <w:iCs/>
          <w:lang w:val="gl-ES" w:eastAsia="ar-SA"/>
        </w:rPr>
        <w:t>agente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de </w:t>
      </w:r>
      <w:r>
        <w:rPr>
          <w:rFonts w:ascii="Times New Roman" w:eastAsia="Times New Roman" w:hAnsi="Times New Roman"/>
          <w:bCs/>
          <w:iCs/>
          <w:lang w:val="gl-ES" w:eastAsia="ar-SA"/>
        </w:rPr>
        <w:t>empleo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e </w:t>
      </w:r>
      <w:r>
        <w:rPr>
          <w:rFonts w:ascii="Times New Roman" w:eastAsia="Times New Roman" w:hAnsi="Times New Roman"/>
          <w:bCs/>
          <w:iCs/>
          <w:lang w:val="gl-ES" w:eastAsia="ar-SA"/>
        </w:rPr>
        <w:t>desenvolvemento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local</w:t>
      </w:r>
    </w:p>
    <w:p w14:paraId="15A9FA1D" w14:textId="2F28F567" w:rsidR="009A407D" w:rsidRPr="009A407D" w:rsidRDefault="00A9358B" w:rsidP="009A407D">
      <w:pPr>
        <w:widowControl w:val="0"/>
        <w:numPr>
          <w:ilvl w:val="2"/>
          <w:numId w:val="30"/>
        </w:numPr>
        <w:autoSpaceDE w:val="0"/>
        <w:autoSpaceDN w:val="0"/>
        <w:spacing w:after="120" w:line="240" w:lineRule="auto"/>
        <w:ind w:left="1843" w:right="-1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>
        <w:rPr>
          <w:rFonts w:ascii="Times New Roman" w:eastAsia="Times New Roman" w:hAnsi="Times New Roman"/>
          <w:bCs/>
          <w:iCs/>
          <w:lang w:val="gl-ES" w:eastAsia="ar-SA"/>
        </w:rPr>
        <w:t>la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</w:t>
      </w:r>
      <w:r>
        <w:rPr>
          <w:rFonts w:ascii="Times New Roman" w:eastAsia="Times New Roman" w:hAnsi="Times New Roman"/>
          <w:bCs/>
          <w:iCs/>
          <w:lang w:val="gl-ES" w:eastAsia="ar-SA"/>
        </w:rPr>
        <w:t>persona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titular d</w:t>
      </w:r>
      <w:r>
        <w:rPr>
          <w:rFonts w:ascii="Times New Roman" w:eastAsia="Times New Roman" w:hAnsi="Times New Roman"/>
          <w:bCs/>
          <w:iCs/>
          <w:lang w:val="gl-ES" w:eastAsia="ar-SA"/>
        </w:rPr>
        <w:t>e la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Intervención Municipal </w:t>
      </w:r>
    </w:p>
    <w:p w14:paraId="34ECD65F" w14:textId="316C35A2" w:rsidR="009A407D" w:rsidRPr="009A407D" w:rsidRDefault="00A9358B" w:rsidP="009A407D">
      <w:pPr>
        <w:widowControl w:val="0"/>
        <w:numPr>
          <w:ilvl w:val="0"/>
          <w:numId w:val="29"/>
        </w:numPr>
        <w:autoSpaceDE w:val="0"/>
        <w:autoSpaceDN w:val="0"/>
        <w:spacing w:after="120" w:line="240" w:lineRule="auto"/>
        <w:ind w:left="426" w:right="-1" w:hanging="426"/>
        <w:jc w:val="both"/>
        <w:rPr>
          <w:rFonts w:ascii="Times New Roman" w:eastAsia="Times New Roman" w:hAnsi="Times New Roman"/>
          <w:bCs/>
          <w:iCs/>
          <w:lang w:val="gl-ES" w:eastAsia="ar-SA"/>
        </w:rPr>
      </w:pPr>
      <w:r>
        <w:rPr>
          <w:rFonts w:ascii="Times New Roman" w:eastAsia="Times New Roman" w:hAnsi="Times New Roman"/>
          <w:bCs/>
          <w:iCs/>
          <w:lang w:val="gl-ES" w:eastAsia="ar-SA"/>
        </w:rPr>
        <w:t>Secretaría: una administrativa de lo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s </w:t>
      </w:r>
      <w:r>
        <w:rPr>
          <w:rFonts w:ascii="Times New Roman" w:eastAsia="Times New Roman" w:hAnsi="Times New Roman"/>
          <w:bCs/>
          <w:iCs/>
          <w:lang w:val="gl-ES" w:eastAsia="ar-SA"/>
        </w:rPr>
        <w:t>Servicios económicos del Concello, en primer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lugar, </w:t>
      </w:r>
      <w:r>
        <w:rPr>
          <w:rFonts w:ascii="Times New Roman" w:eastAsia="Times New Roman" w:hAnsi="Times New Roman"/>
          <w:bCs/>
          <w:iCs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a de </w:t>
      </w:r>
      <w:r>
        <w:rPr>
          <w:rFonts w:ascii="Times New Roman" w:eastAsia="Times New Roman" w:hAnsi="Times New Roman"/>
          <w:bCs/>
          <w:iCs/>
          <w:lang w:val="gl-ES" w:eastAsia="ar-SA"/>
        </w:rPr>
        <w:t>mayor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</w:t>
      </w:r>
      <w:r>
        <w:rPr>
          <w:rFonts w:ascii="Times New Roman" w:eastAsia="Times New Roman" w:hAnsi="Times New Roman"/>
          <w:bCs/>
          <w:iCs/>
          <w:lang w:val="gl-ES" w:eastAsia="ar-SA"/>
        </w:rPr>
        <w:t>antiguedad, y en caso de imposibilidad ou incompatibilidad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, </w:t>
      </w:r>
      <w:r>
        <w:rPr>
          <w:rFonts w:ascii="Times New Roman" w:eastAsia="Times New Roman" w:hAnsi="Times New Roman"/>
          <w:bCs/>
          <w:iCs/>
          <w:lang w:val="gl-ES" w:eastAsia="ar-SA"/>
        </w:rPr>
        <w:t>l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a </w:t>
      </w:r>
      <w:r>
        <w:rPr>
          <w:rFonts w:ascii="Times New Roman" w:eastAsia="Times New Roman" w:hAnsi="Times New Roman"/>
          <w:bCs/>
          <w:iCs/>
          <w:lang w:val="gl-ES" w:eastAsia="ar-SA"/>
        </w:rPr>
        <w:t>siguiente por el mismo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 </w:t>
      </w:r>
      <w:r>
        <w:rPr>
          <w:rFonts w:ascii="Times New Roman" w:eastAsia="Times New Roman" w:hAnsi="Times New Roman"/>
          <w:bCs/>
          <w:iCs/>
          <w:lang w:val="gl-ES" w:eastAsia="ar-SA"/>
        </w:rPr>
        <w:t>orden</w:t>
      </w:r>
      <w:r w:rsidR="009A407D" w:rsidRPr="009A407D">
        <w:rPr>
          <w:rFonts w:ascii="Times New Roman" w:eastAsia="Times New Roman" w:hAnsi="Times New Roman"/>
          <w:bCs/>
          <w:iCs/>
          <w:lang w:val="gl-ES" w:eastAsia="ar-SA"/>
        </w:rPr>
        <w:t xml:space="preserve">.  </w:t>
      </w:r>
    </w:p>
    <w:p w14:paraId="7CE8B7F3" w14:textId="77777777" w:rsidR="009A407D" w:rsidRPr="009A407D" w:rsidRDefault="009A407D" w:rsidP="009A407D">
      <w:pPr>
        <w:widowControl w:val="0"/>
        <w:suppressAutoHyphens/>
        <w:spacing w:line="240" w:lineRule="auto"/>
        <w:contextualSpacing/>
        <w:jc w:val="both"/>
        <w:rPr>
          <w:rFonts w:ascii="Times New Roman" w:eastAsia="Lucida Sans Unicode" w:hAnsi="Times New Roman"/>
          <w:bCs/>
          <w:iCs/>
          <w:kern w:val="2"/>
          <w:lang w:val="gl-ES" w:eastAsia="es-ES"/>
        </w:rPr>
      </w:pPr>
    </w:p>
    <w:p w14:paraId="06E5E363" w14:textId="15230994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7.–</w:t>
      </w:r>
      <w:r w:rsidR="00A9358B">
        <w:rPr>
          <w:rFonts w:ascii="Times New Roman" w:eastAsia="Franklin Gothic" w:hAnsi="Times New Roman"/>
          <w:b/>
          <w:lang w:val="gl-ES" w:eastAsia="gl-ES"/>
        </w:rPr>
        <w:t>PLAZO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DE PRE</w:t>
      </w:r>
      <w:r w:rsidR="00A9358B">
        <w:rPr>
          <w:rFonts w:ascii="Times New Roman" w:eastAsia="Franklin Gothic" w:hAnsi="Times New Roman"/>
          <w:b/>
          <w:lang w:val="gl-ES" w:eastAsia="gl-ES"/>
        </w:rPr>
        <w:t>SEN</w:t>
      </w:r>
      <w:r w:rsidRPr="009A407D">
        <w:rPr>
          <w:rFonts w:ascii="Times New Roman" w:eastAsia="Franklin Gothic" w:hAnsi="Times New Roman"/>
          <w:b/>
          <w:lang w:val="gl-ES" w:eastAsia="gl-ES"/>
        </w:rPr>
        <w:t>TACIÓN DE SOLICITUDES.</w:t>
      </w:r>
    </w:p>
    <w:p w14:paraId="3C50F50D" w14:textId="0755FA42" w:rsidR="009A407D" w:rsidRPr="009A407D" w:rsidRDefault="00A9358B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plazo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de </w:t>
      </w:r>
      <w:r>
        <w:rPr>
          <w:rFonts w:ascii="Times New Roman" w:eastAsia="Times New Roman" w:hAnsi="Times New Roman"/>
          <w:lang w:val="gl-ES" w:eastAsia="ar-SA"/>
        </w:rPr>
        <w:t>presentación de solicitudes será de un mes a partir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día </w:t>
      </w:r>
      <w:r>
        <w:rPr>
          <w:rFonts w:ascii="Times New Roman" w:eastAsia="Times New Roman" w:hAnsi="Times New Roman"/>
          <w:lang w:val="gl-ES" w:eastAsia="ar-SA"/>
        </w:rPr>
        <w:t>siguiente a la publicación del extracto de la convocatoria en el Boletín Oficial de la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Provincia de Coruña</w:t>
      </w:r>
      <w:r w:rsidR="009A407D" w:rsidRPr="009A407D">
        <w:rPr>
          <w:rFonts w:ascii="Times New Roman" w:eastAsia="Times New Roman" w:hAnsi="Times New Roman"/>
          <w:spacing w:val="-5"/>
          <w:lang w:val="gl-ES" w:eastAsia="ar-SA"/>
        </w:rPr>
        <w:t xml:space="preserve"> </w:t>
      </w:r>
      <w:r w:rsidR="009A407D" w:rsidRPr="009A407D">
        <w:rPr>
          <w:rFonts w:ascii="Times New Roman" w:eastAsia="Times New Roman" w:hAnsi="Times New Roman"/>
          <w:lang w:val="gl-ES" w:eastAsia="ar-SA"/>
        </w:rPr>
        <w:t>(BOP).</w:t>
      </w:r>
    </w:p>
    <w:p w14:paraId="08D5D462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bCs/>
          <w:iCs/>
          <w:lang w:val="gl-ES" w:eastAsia="gl-ES"/>
        </w:rPr>
      </w:pPr>
    </w:p>
    <w:p w14:paraId="0E417338" w14:textId="696F8886" w:rsidR="009A407D" w:rsidRPr="009A407D" w:rsidRDefault="00A9358B" w:rsidP="009A407D">
      <w:pPr>
        <w:spacing w:after="102" w:line="240" w:lineRule="auto"/>
        <w:jc w:val="both"/>
        <w:rPr>
          <w:rFonts w:ascii="Times New Roman" w:eastAsia="Franklin Gothic" w:hAnsi="Times New Roman"/>
          <w:b/>
          <w:lang w:val="gl-ES" w:eastAsia="gl-ES"/>
        </w:rPr>
      </w:pPr>
      <w:r>
        <w:rPr>
          <w:rFonts w:ascii="Times New Roman" w:eastAsia="Franklin Gothic" w:hAnsi="Times New Roman"/>
          <w:b/>
          <w:lang w:val="gl-ES" w:eastAsia="gl-ES"/>
        </w:rPr>
        <w:t>8.– PLAZO DE RESOLUCIÓN Y</w:t>
      </w:r>
      <w:r w:rsidR="009A407D" w:rsidRPr="009A407D">
        <w:rPr>
          <w:rFonts w:ascii="Times New Roman" w:eastAsia="Franklin Gothic" w:hAnsi="Times New Roman"/>
          <w:b/>
          <w:lang w:val="gl-ES" w:eastAsia="gl-ES"/>
        </w:rPr>
        <w:t xml:space="preserve"> NOTIFICACIÓN.</w:t>
      </w:r>
    </w:p>
    <w:p w14:paraId="7FEDE6FC" w14:textId="4FA511F1" w:rsidR="009A407D" w:rsidRPr="009A407D" w:rsidRDefault="00A9358B" w:rsidP="009A407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lang w:val="gl-ES" w:eastAsia="ar-SA"/>
        </w:rPr>
      </w:pPr>
      <w:r>
        <w:rPr>
          <w:rFonts w:ascii="Times New Roman" w:eastAsia="Times New Roman" w:hAnsi="Times New Roman"/>
          <w:lang w:val="gl-ES" w:eastAsia="ar-SA"/>
        </w:rPr>
        <w:t>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plazo máximo para resolver y notificar 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acuerdo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será de s</w:t>
      </w:r>
      <w:r>
        <w:rPr>
          <w:rFonts w:ascii="Times New Roman" w:eastAsia="Times New Roman" w:hAnsi="Times New Roman"/>
          <w:lang w:val="gl-ES" w:eastAsia="ar-SA"/>
        </w:rPr>
        <w:t>i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ete meses a contar </w:t>
      </w:r>
      <w:r>
        <w:rPr>
          <w:rFonts w:ascii="Times New Roman" w:eastAsia="Times New Roman" w:hAnsi="Times New Roman"/>
          <w:lang w:val="gl-ES" w:eastAsia="ar-SA"/>
        </w:rPr>
        <w:t>desde al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siguiente a la finalización del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</w:t>
      </w:r>
      <w:r>
        <w:rPr>
          <w:rFonts w:ascii="Times New Roman" w:eastAsia="Times New Roman" w:hAnsi="Times New Roman"/>
          <w:lang w:val="gl-ES" w:eastAsia="ar-SA"/>
        </w:rPr>
        <w:t>plazo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de </w:t>
      </w:r>
      <w:r>
        <w:rPr>
          <w:rFonts w:ascii="Times New Roman" w:eastAsia="Times New Roman" w:hAnsi="Times New Roman"/>
          <w:lang w:val="gl-ES" w:eastAsia="ar-SA"/>
        </w:rPr>
        <w:t>presentación</w:t>
      </w:r>
      <w:r w:rsidR="009A407D" w:rsidRPr="009A407D">
        <w:rPr>
          <w:rFonts w:ascii="Times New Roman" w:eastAsia="Times New Roman" w:hAnsi="Times New Roman"/>
          <w:lang w:val="gl-ES" w:eastAsia="ar-SA"/>
        </w:rPr>
        <w:t xml:space="preserve"> d</w:t>
      </w:r>
      <w:r>
        <w:rPr>
          <w:rFonts w:ascii="Times New Roman" w:eastAsia="Times New Roman" w:hAnsi="Times New Roman"/>
          <w:lang w:val="gl-ES" w:eastAsia="ar-SA"/>
        </w:rPr>
        <w:t>e l</w:t>
      </w:r>
      <w:r w:rsidR="009A407D" w:rsidRPr="009A407D">
        <w:rPr>
          <w:rFonts w:ascii="Times New Roman" w:eastAsia="Times New Roman" w:hAnsi="Times New Roman"/>
          <w:lang w:val="gl-ES" w:eastAsia="ar-SA"/>
        </w:rPr>
        <w:t>as solicitudes.</w:t>
      </w:r>
    </w:p>
    <w:p w14:paraId="64C341DD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eastAsia="Franklin Gothic" w:hAnsi="Times New Roman"/>
          <w:b/>
          <w:lang w:val="gl-ES" w:eastAsia="gl-ES"/>
        </w:rPr>
      </w:pPr>
    </w:p>
    <w:p w14:paraId="31C29FEA" w14:textId="21B6D26A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 xml:space="preserve">9.- DOCUMENTACIÓN A </w:t>
      </w:r>
      <w:r w:rsidR="00A9358B">
        <w:rPr>
          <w:rFonts w:ascii="Times New Roman" w:eastAsia="Franklin Gothic" w:hAnsi="Times New Roman"/>
          <w:b/>
          <w:lang w:val="gl-ES" w:eastAsia="gl-ES"/>
        </w:rPr>
        <w:t>PRESENTAR</w:t>
      </w:r>
      <w:r w:rsidRPr="009A407D">
        <w:rPr>
          <w:rFonts w:ascii="Times New Roman" w:eastAsia="Franklin Gothic" w:hAnsi="Times New Roman"/>
          <w:b/>
          <w:lang w:val="gl-ES" w:eastAsia="gl-ES"/>
        </w:rPr>
        <w:t xml:space="preserve"> CO</w:t>
      </w:r>
      <w:r w:rsidR="00A9358B">
        <w:rPr>
          <w:rFonts w:ascii="Times New Roman" w:eastAsia="Franklin Gothic" w:hAnsi="Times New Roman"/>
          <w:b/>
          <w:lang w:val="gl-ES" w:eastAsia="gl-ES"/>
        </w:rPr>
        <w:t>N L</w:t>
      </w:r>
      <w:r w:rsidRPr="009A407D">
        <w:rPr>
          <w:rFonts w:ascii="Times New Roman" w:eastAsia="Franklin Gothic" w:hAnsi="Times New Roman"/>
          <w:b/>
          <w:lang w:val="gl-ES" w:eastAsia="gl-ES"/>
        </w:rPr>
        <w:t>AS SOLICITUDES.</w:t>
      </w:r>
    </w:p>
    <w:p w14:paraId="127DABAD" w14:textId="14F1EAB5" w:rsidR="009A407D" w:rsidRPr="009A407D" w:rsidRDefault="00A9358B" w:rsidP="009A407D">
      <w:pPr>
        <w:spacing w:after="102" w:line="240" w:lineRule="auto"/>
        <w:jc w:val="both"/>
        <w:rPr>
          <w:rFonts w:ascii="Times New Roman" w:eastAsia="Franklin Gothic" w:hAnsi="Times New Roman"/>
          <w:lang w:val="gl-ES" w:eastAsia="gl-ES"/>
        </w:rPr>
      </w:pPr>
      <w:r>
        <w:rPr>
          <w:rFonts w:ascii="Times New Roman" w:eastAsia="Franklin Gothic" w:hAnsi="Times New Roman"/>
          <w:lang w:val="gl-ES" w:eastAsia="gl-ES"/>
        </w:rPr>
        <w:t>La que figura en la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base 7 d</w:t>
      </w:r>
      <w:r>
        <w:rPr>
          <w:rFonts w:ascii="Times New Roman" w:eastAsia="Franklin Gothic" w:hAnsi="Times New Roman"/>
          <w:lang w:val="gl-ES" w:eastAsia="gl-ES"/>
        </w:rPr>
        <w:t>e l</w:t>
      </w:r>
      <w:r w:rsidR="009A407D" w:rsidRPr="009A407D">
        <w:rPr>
          <w:rFonts w:ascii="Times New Roman" w:eastAsia="Franklin Gothic" w:hAnsi="Times New Roman"/>
          <w:lang w:val="gl-ES" w:eastAsia="gl-ES"/>
        </w:rPr>
        <w:t>as bases reguladoras específicas que acompañan a esta convocatoria.</w:t>
      </w:r>
    </w:p>
    <w:p w14:paraId="7A2FD340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</w:p>
    <w:p w14:paraId="17C8426D" w14:textId="77777777" w:rsidR="009A407D" w:rsidRPr="009A407D" w:rsidRDefault="009A407D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10.–CRITERIOS DE VALORACIÓN.</w:t>
      </w:r>
    </w:p>
    <w:p w14:paraId="78A912F4" w14:textId="73A5B253" w:rsidR="009A407D" w:rsidRPr="009A407D" w:rsidRDefault="00A9358B" w:rsidP="009A407D">
      <w:pPr>
        <w:spacing w:after="102" w:line="240" w:lineRule="auto"/>
        <w:jc w:val="both"/>
        <w:rPr>
          <w:rFonts w:ascii="Times New Roman" w:hAnsi="Times New Roman"/>
          <w:lang w:val="gl-ES" w:eastAsia="gl-ES"/>
        </w:rPr>
      </w:pPr>
      <w:r>
        <w:rPr>
          <w:rFonts w:ascii="Times New Roman" w:eastAsia="Franklin Gothic" w:hAnsi="Times New Roman"/>
          <w:lang w:val="gl-ES" w:eastAsia="gl-ES"/>
        </w:rPr>
        <w:t>Los que figuran en la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base 5 d</w:t>
      </w:r>
      <w:r>
        <w:rPr>
          <w:rFonts w:ascii="Times New Roman" w:eastAsia="Franklin Gothic" w:hAnsi="Times New Roman"/>
          <w:lang w:val="gl-ES" w:eastAsia="gl-ES"/>
        </w:rPr>
        <w:t>e l</w:t>
      </w:r>
      <w:r w:rsidR="009A407D" w:rsidRPr="009A407D">
        <w:rPr>
          <w:rFonts w:ascii="Times New Roman" w:eastAsia="Franklin Gothic" w:hAnsi="Times New Roman"/>
          <w:lang w:val="gl-ES" w:eastAsia="gl-ES"/>
        </w:rPr>
        <w:t>as bases reguladoras específicas que acompañan a esta convocatoria.</w:t>
      </w:r>
    </w:p>
    <w:p w14:paraId="09492629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eastAsia="Franklin Gothic" w:hAnsi="Times New Roman"/>
          <w:b/>
          <w:lang w:val="gl-ES" w:eastAsia="gl-ES"/>
        </w:rPr>
      </w:pPr>
    </w:p>
    <w:p w14:paraId="5649AEC3" w14:textId="77777777" w:rsidR="009A407D" w:rsidRPr="009A407D" w:rsidRDefault="009A407D" w:rsidP="009A407D">
      <w:pPr>
        <w:spacing w:after="102" w:line="256" w:lineRule="auto"/>
        <w:jc w:val="both"/>
        <w:rPr>
          <w:rFonts w:ascii="Times New Roman" w:hAnsi="Times New Roman"/>
          <w:lang w:val="gl-ES" w:eastAsia="gl-ES"/>
        </w:rPr>
      </w:pPr>
      <w:r w:rsidRPr="009A407D">
        <w:rPr>
          <w:rFonts w:ascii="Times New Roman" w:eastAsia="Franklin Gothic" w:hAnsi="Times New Roman"/>
          <w:b/>
          <w:lang w:val="gl-ES" w:eastAsia="gl-ES"/>
        </w:rPr>
        <w:t>11.–BASES REGULADORAS ESPECÍFICAS.</w:t>
      </w:r>
    </w:p>
    <w:p w14:paraId="63C24DB2" w14:textId="628F8F5F" w:rsidR="009A407D" w:rsidRDefault="001B3E49" w:rsidP="009A407D">
      <w:pPr>
        <w:spacing w:after="85" w:line="278" w:lineRule="auto"/>
        <w:ind w:right="9"/>
        <w:jc w:val="both"/>
        <w:rPr>
          <w:rFonts w:ascii="Times New Roman" w:eastAsia="Franklin Gothic" w:hAnsi="Times New Roman"/>
          <w:color w:val="FF0000"/>
          <w:u w:val="single"/>
          <w:lang w:val="gl-ES" w:eastAsia="gl-ES"/>
        </w:rPr>
      </w:pPr>
      <w:r>
        <w:rPr>
          <w:rFonts w:ascii="Times New Roman" w:eastAsia="Franklin Gothic" w:hAnsi="Times New Roman"/>
          <w:lang w:val="gl-ES" w:eastAsia="gl-ES"/>
        </w:rPr>
        <w:t>La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convocatoria </w:t>
      </w:r>
      <w:r>
        <w:rPr>
          <w:rFonts w:ascii="Times New Roman" w:eastAsia="Franklin Gothic" w:hAnsi="Times New Roman"/>
          <w:lang w:val="gl-ES" w:eastAsia="gl-ES"/>
        </w:rPr>
        <w:t>se regirá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po</w:t>
      </w:r>
      <w:r>
        <w:rPr>
          <w:rFonts w:ascii="Times New Roman" w:eastAsia="Franklin Gothic" w:hAnsi="Times New Roman"/>
          <w:lang w:val="gl-ES" w:eastAsia="gl-ES"/>
        </w:rPr>
        <w:t>r las Bases reguladoras de la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convocatoria pública </w:t>
      </w:r>
      <w:r w:rsidR="009A407D" w:rsidRPr="009A407D">
        <w:rPr>
          <w:rFonts w:ascii="Times New Roman" w:hAnsi="Times New Roman"/>
          <w:color w:val="000000"/>
          <w:lang w:val="gl-ES" w:eastAsia="gl-ES"/>
        </w:rPr>
        <w:t xml:space="preserve">de </w:t>
      </w:r>
      <w:r w:rsidR="00A9358B">
        <w:rPr>
          <w:rFonts w:ascii="Times New Roman" w:hAnsi="Times New Roman"/>
          <w:color w:val="000000"/>
          <w:lang w:val="gl-ES" w:eastAsia="gl-ES"/>
        </w:rPr>
        <w:t>ayudas</w:t>
      </w:r>
      <w:r>
        <w:rPr>
          <w:rFonts w:ascii="Times New Roman" w:hAnsi="Times New Roman"/>
          <w:color w:val="000000"/>
          <w:lang w:val="gl-ES" w:eastAsia="gl-ES"/>
        </w:rPr>
        <w:t xml:space="preserve"> para contribuír a minimizar el</w:t>
      </w:r>
      <w:r w:rsidR="009A407D" w:rsidRPr="009A407D">
        <w:rPr>
          <w:rFonts w:ascii="Times New Roman" w:hAnsi="Times New Roman"/>
          <w:color w:val="000000"/>
          <w:lang w:val="gl-ES" w:eastAsia="gl-ES"/>
        </w:rPr>
        <w:t xml:space="preserve"> </w:t>
      </w:r>
      <w:r>
        <w:rPr>
          <w:rFonts w:ascii="Times New Roman" w:hAnsi="Times New Roman"/>
          <w:color w:val="000000"/>
          <w:lang w:val="gl-ES" w:eastAsia="gl-ES"/>
        </w:rPr>
        <w:t>impacto económico y social del Covid-19 en el</w:t>
      </w:r>
      <w:r w:rsidR="009A407D" w:rsidRPr="009A407D">
        <w:rPr>
          <w:rFonts w:ascii="Times New Roman" w:hAnsi="Times New Roman"/>
          <w:color w:val="000000"/>
          <w:lang w:val="gl-ES" w:eastAsia="gl-ES"/>
        </w:rPr>
        <w:t xml:space="preserve"> </w:t>
      </w:r>
      <w:r w:rsidR="00A9358B">
        <w:rPr>
          <w:rFonts w:ascii="Times New Roman" w:hAnsi="Times New Roman"/>
          <w:color w:val="000000"/>
          <w:lang w:val="gl-ES" w:eastAsia="gl-ES"/>
        </w:rPr>
        <w:t>término</w:t>
      </w:r>
      <w:r w:rsidR="009A407D" w:rsidRPr="009A407D">
        <w:rPr>
          <w:rFonts w:ascii="Times New Roman" w:hAnsi="Times New Roman"/>
          <w:color w:val="000000"/>
          <w:lang w:val="gl-ES" w:eastAsia="gl-ES"/>
        </w:rPr>
        <w:t xml:space="preserve"> municipal de Cedeira</w:t>
      </w:r>
      <w:r w:rsidR="009A407D" w:rsidRPr="009A407D">
        <w:rPr>
          <w:rFonts w:ascii="Times New Roman" w:eastAsia="Franklin Gothic" w:hAnsi="Times New Roman"/>
          <w:lang w:val="gl-ES" w:eastAsia="gl-ES"/>
        </w:rPr>
        <w:t>, aprobadas</w:t>
      </w:r>
      <w:r w:rsidR="00A9358B">
        <w:rPr>
          <w:rFonts w:ascii="Times New Roman" w:eastAsia="Franklin Gothic" w:hAnsi="Times New Roman"/>
          <w:lang w:val="gl-ES" w:eastAsia="gl-ES"/>
        </w:rPr>
        <w:t xml:space="preserve"> por la </w:t>
      </w:r>
      <w:r>
        <w:rPr>
          <w:rFonts w:ascii="Times New Roman" w:eastAsia="Franklin Gothic" w:hAnsi="Times New Roman"/>
          <w:lang w:val="gl-ES" w:eastAsia="gl-ES"/>
        </w:rPr>
        <w:t>J</w:t>
      </w:r>
      <w:r w:rsidR="009A407D" w:rsidRPr="009A407D">
        <w:rPr>
          <w:rFonts w:ascii="Times New Roman" w:eastAsia="Franklin Gothic" w:hAnsi="Times New Roman"/>
          <w:lang w:val="gl-ES" w:eastAsia="gl-ES"/>
        </w:rPr>
        <w:t>unta de Gob</w:t>
      </w:r>
      <w:r>
        <w:rPr>
          <w:rFonts w:ascii="Times New Roman" w:eastAsia="Franklin Gothic" w:hAnsi="Times New Roman"/>
          <w:lang w:val="gl-ES" w:eastAsia="gl-ES"/>
        </w:rPr>
        <w:t>ierno Local en la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sesión de </w:t>
      </w:r>
      <w:r>
        <w:rPr>
          <w:rFonts w:ascii="Times New Roman" w:eastAsia="Franklin Gothic" w:hAnsi="Times New Roman"/>
          <w:lang w:val="gl-ES" w:eastAsia="gl-ES"/>
        </w:rPr>
        <w:t>fecha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29 de </w:t>
      </w:r>
      <w:r w:rsidR="00A9358B">
        <w:rPr>
          <w:rFonts w:ascii="Times New Roman" w:eastAsia="Franklin Gothic" w:hAnsi="Times New Roman"/>
          <w:lang w:val="gl-ES" w:eastAsia="gl-ES"/>
        </w:rPr>
        <w:t>junio</w:t>
      </w:r>
      <w:r w:rsidR="009A407D" w:rsidRPr="009A407D">
        <w:rPr>
          <w:rFonts w:ascii="Times New Roman" w:eastAsia="Franklin Gothic" w:hAnsi="Times New Roman"/>
          <w:lang w:val="gl-ES" w:eastAsia="gl-ES"/>
        </w:rPr>
        <w:t xml:space="preserve"> de 2021, publicadas </w:t>
      </w:r>
      <w:r>
        <w:rPr>
          <w:rFonts w:ascii="Times New Roman" w:eastAsia="Franklin Gothic" w:hAnsi="Times New Roman"/>
          <w:lang w:val="gl-ES" w:eastAsia="gl-ES"/>
        </w:rPr>
        <w:t xml:space="preserve">en el </w:t>
      </w:r>
      <w:r w:rsidR="009A407D" w:rsidRPr="009A407D">
        <w:rPr>
          <w:rFonts w:ascii="Times New Roman" w:eastAsia="Franklin Gothic" w:hAnsi="Times New Roman"/>
          <w:color w:val="FF0000"/>
          <w:lang w:val="gl-ES" w:eastAsia="gl-ES"/>
        </w:rPr>
        <w:t>Boletín Oficial da Pro</w:t>
      </w:r>
      <w:r>
        <w:rPr>
          <w:rFonts w:ascii="Times New Roman" w:eastAsia="Franklin Gothic" w:hAnsi="Times New Roman"/>
          <w:color w:val="FF0000"/>
          <w:lang w:val="gl-ES" w:eastAsia="gl-ES"/>
        </w:rPr>
        <w:t>vincia da Coruña (BOP n.º 78, del</w:t>
      </w:r>
      <w:r w:rsidR="009A407D" w:rsidRPr="009A407D">
        <w:rPr>
          <w:rFonts w:ascii="Times New Roman" w:eastAsia="Franklin Gothic" w:hAnsi="Times New Roman"/>
          <w:color w:val="FF0000"/>
          <w:lang w:val="gl-ES" w:eastAsia="gl-ES"/>
        </w:rPr>
        <w:t xml:space="preserve"> 28 de abril de 2021): </w:t>
      </w:r>
      <w:hyperlink r:id="rId8" w:history="1">
        <w:r w:rsidR="009A407D" w:rsidRPr="009A407D">
          <w:rPr>
            <w:rFonts w:ascii="Times New Roman" w:eastAsia="Franklin Gothic" w:hAnsi="Times New Roman"/>
            <w:color w:val="FF0000"/>
            <w:u w:val="single"/>
            <w:lang w:val="gl-ES" w:eastAsia="gl-ES"/>
          </w:rPr>
          <w:t>https://bop.dicoruna.es/bopportal/publicado/2021/04/28/2021_0000003361.pdf</w:t>
        </w:r>
      </w:hyperlink>
    </w:p>
    <w:p w14:paraId="387C21A1" w14:textId="0D22E978" w:rsidR="009F69CD" w:rsidRDefault="009F69CD" w:rsidP="009A407D">
      <w:pPr>
        <w:spacing w:after="85" w:line="278" w:lineRule="auto"/>
        <w:ind w:right="9"/>
        <w:jc w:val="both"/>
        <w:rPr>
          <w:rFonts w:ascii="Times New Roman" w:eastAsia="Franklin Gothic" w:hAnsi="Times New Roman"/>
          <w:color w:val="FF0000"/>
          <w:u w:val="single"/>
          <w:lang w:val="gl-ES" w:eastAsia="gl-ES"/>
        </w:rPr>
      </w:pPr>
    </w:p>
    <w:p w14:paraId="71AB3C0D" w14:textId="77777777" w:rsidR="009F69CD" w:rsidRDefault="009F69CD" w:rsidP="009F69CD">
      <w:pPr>
        <w:spacing w:after="85" w:line="278" w:lineRule="auto"/>
        <w:ind w:right="9"/>
        <w:jc w:val="both"/>
        <w:rPr>
          <w:rFonts w:ascii="Times New Roman" w:eastAsia="Franklin Gothic" w:hAnsi="Times New Roman"/>
          <w:b/>
          <w:bCs/>
          <w:lang w:val="gl-ES" w:eastAsia="gl-ES"/>
        </w:rPr>
      </w:pPr>
      <w:r w:rsidRPr="00002FF5">
        <w:rPr>
          <w:rFonts w:ascii="Times New Roman" w:eastAsia="Franklin Gothic" w:hAnsi="Times New Roman"/>
          <w:b/>
          <w:bCs/>
          <w:lang w:val="gl-ES" w:eastAsia="gl-ES"/>
        </w:rPr>
        <w:t>12.- RECURSOS</w:t>
      </w:r>
    </w:p>
    <w:p w14:paraId="512BBABA" w14:textId="7360C1B2" w:rsidR="009F69CD" w:rsidRPr="009A407D" w:rsidRDefault="009F69CD" w:rsidP="009F69CD">
      <w:pPr>
        <w:spacing w:after="85" w:line="278" w:lineRule="auto"/>
        <w:ind w:right="9"/>
        <w:jc w:val="both"/>
        <w:rPr>
          <w:rFonts w:ascii="Times New Roman" w:hAnsi="Times New Roman"/>
          <w:lang w:val="gl-ES" w:eastAsia="gl-ES"/>
        </w:rPr>
      </w:pPr>
      <w:r>
        <w:rPr>
          <w:rFonts w:ascii="Times New Roman" w:eastAsia="Franklin Gothic" w:hAnsi="Times New Roman"/>
          <w:lang w:val="gl-ES" w:eastAsia="gl-ES"/>
        </w:rPr>
        <w:t>La</w:t>
      </w:r>
      <w:r w:rsidRPr="00002FF5">
        <w:rPr>
          <w:rFonts w:ascii="Times New Roman" w:eastAsia="Franklin Gothic" w:hAnsi="Times New Roman"/>
          <w:lang w:val="gl-ES" w:eastAsia="gl-ES"/>
        </w:rPr>
        <w:t xml:space="preserve"> resolución de concesión pondrá fin </w:t>
      </w:r>
      <w:r>
        <w:rPr>
          <w:rFonts w:ascii="Times New Roman" w:eastAsia="Franklin Gothic" w:hAnsi="Times New Roman"/>
          <w:lang w:val="gl-ES" w:eastAsia="gl-ES"/>
        </w:rPr>
        <w:t>a la</w:t>
      </w:r>
      <w:r w:rsidRPr="00002FF5">
        <w:rPr>
          <w:rFonts w:ascii="Times New Roman" w:eastAsia="Franklin Gothic" w:hAnsi="Times New Roman"/>
          <w:lang w:val="gl-ES" w:eastAsia="gl-ES"/>
        </w:rPr>
        <w:t xml:space="preserve"> vía administrativa </w:t>
      </w:r>
      <w:r>
        <w:rPr>
          <w:rFonts w:ascii="Times New Roman" w:eastAsia="Franklin Gothic" w:hAnsi="Times New Roman"/>
          <w:lang w:val="gl-ES" w:eastAsia="gl-ES"/>
        </w:rPr>
        <w:t>y</w:t>
      </w:r>
      <w:r w:rsidRPr="00002FF5">
        <w:rPr>
          <w:rFonts w:ascii="Times New Roman" w:eastAsia="Franklin Gothic" w:hAnsi="Times New Roman"/>
          <w:lang w:val="gl-ES" w:eastAsia="gl-ES"/>
        </w:rPr>
        <w:t xml:space="preserve"> para </w:t>
      </w:r>
      <w:r>
        <w:rPr>
          <w:rFonts w:ascii="Times New Roman" w:eastAsia="Franklin Gothic" w:hAnsi="Times New Roman"/>
          <w:lang w:val="gl-ES" w:eastAsia="gl-ES"/>
        </w:rPr>
        <w:t>l</w:t>
      </w:r>
      <w:r w:rsidRPr="00002FF5">
        <w:rPr>
          <w:rFonts w:ascii="Times New Roman" w:eastAsia="Franklin Gothic" w:hAnsi="Times New Roman"/>
          <w:lang w:val="gl-ES" w:eastAsia="gl-ES"/>
        </w:rPr>
        <w:t>os efectos de interposición d</w:t>
      </w:r>
      <w:r>
        <w:rPr>
          <w:rFonts w:ascii="Times New Roman" w:eastAsia="Franklin Gothic" w:hAnsi="Times New Roman"/>
          <w:lang w:val="gl-ES" w:eastAsia="gl-ES"/>
        </w:rPr>
        <w:t>e l</w:t>
      </w:r>
      <w:r w:rsidRPr="00002FF5">
        <w:rPr>
          <w:rFonts w:ascii="Times New Roman" w:eastAsia="Franklin Gothic" w:hAnsi="Times New Roman"/>
          <w:lang w:val="gl-ES" w:eastAsia="gl-ES"/>
        </w:rPr>
        <w:t xml:space="preserve">os recursos administrativos que procedan, se realizará de conformidad con </w:t>
      </w:r>
      <w:r>
        <w:rPr>
          <w:rFonts w:ascii="Times New Roman" w:eastAsia="Franklin Gothic" w:hAnsi="Times New Roman"/>
          <w:lang w:val="gl-ES" w:eastAsia="gl-ES"/>
        </w:rPr>
        <w:t xml:space="preserve">lo </w:t>
      </w:r>
      <w:r w:rsidRPr="00002FF5">
        <w:rPr>
          <w:rFonts w:ascii="Times New Roman" w:eastAsia="Franklin Gothic" w:hAnsi="Times New Roman"/>
          <w:lang w:val="gl-ES" w:eastAsia="gl-ES"/>
        </w:rPr>
        <w:t>disp</w:t>
      </w:r>
      <w:r>
        <w:rPr>
          <w:rFonts w:ascii="Times New Roman" w:eastAsia="Franklin Gothic" w:hAnsi="Times New Roman"/>
          <w:lang w:val="gl-ES" w:eastAsia="gl-ES"/>
        </w:rPr>
        <w:t>ue</w:t>
      </w:r>
      <w:r w:rsidRPr="00002FF5">
        <w:rPr>
          <w:rFonts w:ascii="Times New Roman" w:eastAsia="Franklin Gothic" w:hAnsi="Times New Roman"/>
          <w:lang w:val="gl-ES" w:eastAsia="gl-ES"/>
        </w:rPr>
        <w:t xml:space="preserve">sto </w:t>
      </w:r>
      <w:r>
        <w:rPr>
          <w:rFonts w:ascii="Times New Roman" w:eastAsia="Franklin Gothic" w:hAnsi="Times New Roman"/>
          <w:lang w:val="gl-ES" w:eastAsia="gl-ES"/>
        </w:rPr>
        <w:t xml:space="preserve">en la </w:t>
      </w:r>
      <w:r>
        <w:rPr>
          <w:rFonts w:ascii="Times New Roman" w:eastAsia="Franklin Gothic" w:hAnsi="Times New Roman"/>
          <w:lang w:val="gl-ES" w:eastAsia="gl-ES"/>
        </w:rPr>
        <w:lastRenderedPageBreak/>
        <w:t>Ley</w:t>
      </w:r>
      <w:r w:rsidRPr="00002FF5">
        <w:rPr>
          <w:rFonts w:ascii="Times New Roman" w:eastAsia="Franklin Gothic" w:hAnsi="Times New Roman"/>
          <w:lang w:val="gl-ES" w:eastAsia="gl-ES"/>
        </w:rPr>
        <w:t xml:space="preserve"> 39/2015, de 1 de </w:t>
      </w:r>
      <w:r>
        <w:rPr>
          <w:rFonts w:ascii="Times New Roman" w:eastAsia="Franklin Gothic" w:hAnsi="Times New Roman"/>
          <w:lang w:val="gl-ES" w:eastAsia="gl-ES"/>
        </w:rPr>
        <w:t>octubre</w:t>
      </w:r>
      <w:r w:rsidRPr="00002FF5">
        <w:rPr>
          <w:rFonts w:ascii="Times New Roman" w:eastAsia="Franklin Gothic" w:hAnsi="Times New Roman"/>
          <w:lang w:val="gl-ES" w:eastAsia="gl-ES"/>
        </w:rPr>
        <w:t>, d</w:t>
      </w:r>
      <w:r>
        <w:rPr>
          <w:rFonts w:ascii="Times New Roman" w:eastAsia="Franklin Gothic" w:hAnsi="Times New Roman"/>
          <w:lang w:val="gl-ES" w:eastAsia="gl-ES"/>
        </w:rPr>
        <w:t>el</w:t>
      </w:r>
      <w:r w:rsidRPr="00002FF5">
        <w:rPr>
          <w:rFonts w:ascii="Times New Roman" w:eastAsia="Franklin Gothic" w:hAnsi="Times New Roman"/>
          <w:lang w:val="gl-ES" w:eastAsia="gl-ES"/>
        </w:rPr>
        <w:t xml:space="preserve"> procedemento administrativo común d</w:t>
      </w:r>
      <w:r>
        <w:rPr>
          <w:rFonts w:ascii="Times New Roman" w:eastAsia="Franklin Gothic" w:hAnsi="Times New Roman"/>
          <w:lang w:val="gl-ES" w:eastAsia="gl-ES"/>
        </w:rPr>
        <w:t>e l</w:t>
      </w:r>
      <w:r w:rsidRPr="00002FF5">
        <w:rPr>
          <w:rFonts w:ascii="Times New Roman" w:eastAsia="Franklin Gothic" w:hAnsi="Times New Roman"/>
          <w:lang w:val="gl-ES" w:eastAsia="gl-ES"/>
        </w:rPr>
        <w:t>as administraci</w:t>
      </w:r>
      <w:r>
        <w:rPr>
          <w:rFonts w:ascii="Times New Roman" w:eastAsia="Franklin Gothic" w:hAnsi="Times New Roman"/>
          <w:lang w:val="gl-ES" w:eastAsia="gl-ES"/>
        </w:rPr>
        <w:t xml:space="preserve">ones </w:t>
      </w:r>
      <w:r w:rsidRPr="00002FF5">
        <w:rPr>
          <w:rFonts w:ascii="Times New Roman" w:eastAsia="Franklin Gothic" w:hAnsi="Times New Roman"/>
          <w:lang w:val="gl-ES" w:eastAsia="gl-ES"/>
        </w:rPr>
        <w:t>públicas.</w:t>
      </w:r>
    </w:p>
    <w:p w14:paraId="15A76317" w14:textId="77777777" w:rsidR="009F69CD" w:rsidRPr="009A407D" w:rsidRDefault="009F69CD" w:rsidP="009F69CD"/>
    <w:p w14:paraId="0F635B1E" w14:textId="77777777" w:rsidR="009F69CD" w:rsidRPr="009A407D" w:rsidRDefault="009F69CD" w:rsidP="009A407D">
      <w:pPr>
        <w:spacing w:after="85" w:line="278" w:lineRule="auto"/>
        <w:ind w:right="9"/>
        <w:jc w:val="both"/>
        <w:rPr>
          <w:rFonts w:ascii="Times New Roman" w:eastAsia="Franklin Gothic" w:hAnsi="Times New Roman"/>
          <w:color w:val="FF0000"/>
          <w:lang w:val="gl-ES" w:eastAsia="gl-ES"/>
        </w:rPr>
      </w:pPr>
    </w:p>
    <w:p w14:paraId="302BA438" w14:textId="77777777" w:rsidR="009A407D" w:rsidRPr="009A407D" w:rsidRDefault="009A407D" w:rsidP="009A407D">
      <w:pPr>
        <w:spacing w:after="437" w:line="256" w:lineRule="auto"/>
        <w:ind w:left="340"/>
        <w:jc w:val="both"/>
        <w:rPr>
          <w:rFonts w:ascii="Times New Roman" w:hAnsi="Times New Roman"/>
          <w:lang w:val="gl-ES" w:eastAsia="gl-ES"/>
        </w:rPr>
      </w:pPr>
    </w:p>
    <w:p w14:paraId="1547CA2B" w14:textId="77777777" w:rsidR="009A407D" w:rsidRPr="009A407D" w:rsidRDefault="009A407D" w:rsidP="009A407D">
      <w:pPr>
        <w:spacing w:after="0" w:line="256" w:lineRule="auto"/>
        <w:ind w:left="-1440" w:right="10466"/>
        <w:jc w:val="both"/>
        <w:rPr>
          <w:rFonts w:ascii="Times New Roman" w:hAnsi="Times New Roman"/>
          <w:lang w:val="gl-ES" w:eastAsia="gl-ES"/>
        </w:rPr>
      </w:pPr>
    </w:p>
    <w:p w14:paraId="7E239495" w14:textId="77777777" w:rsidR="009A407D" w:rsidRPr="009A407D" w:rsidRDefault="009A407D" w:rsidP="009A407D">
      <w:pPr>
        <w:spacing w:after="160" w:line="256" w:lineRule="auto"/>
        <w:jc w:val="both"/>
        <w:rPr>
          <w:rFonts w:ascii="Times New Roman" w:hAnsi="Times New Roman"/>
          <w:lang w:val="gl-ES" w:eastAsia="gl-ES"/>
        </w:rPr>
      </w:pPr>
    </w:p>
    <w:p w14:paraId="0938D2FF" w14:textId="7006790D" w:rsidR="004A0B78" w:rsidRPr="009A407D" w:rsidRDefault="004A0B78" w:rsidP="009A407D"/>
    <w:sectPr w:rsidR="004A0B78" w:rsidRPr="009A407D" w:rsidSect="00B27C71">
      <w:headerReference w:type="default" r:id="rId9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B589B" w14:textId="77777777" w:rsidR="006678D3" w:rsidRDefault="006678D3" w:rsidP="002D126B">
      <w:pPr>
        <w:spacing w:after="0" w:line="240" w:lineRule="auto"/>
      </w:pPr>
      <w:r>
        <w:separator/>
      </w:r>
    </w:p>
  </w:endnote>
  <w:endnote w:type="continuationSeparator" w:id="0">
    <w:p w14:paraId="0102F535" w14:textId="77777777" w:rsidR="006678D3" w:rsidRDefault="006678D3" w:rsidP="002D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BE99B" w14:textId="77777777" w:rsidR="006678D3" w:rsidRDefault="006678D3" w:rsidP="002D126B">
      <w:pPr>
        <w:spacing w:after="0" w:line="240" w:lineRule="auto"/>
      </w:pPr>
      <w:r>
        <w:separator/>
      </w:r>
    </w:p>
  </w:footnote>
  <w:footnote w:type="continuationSeparator" w:id="0">
    <w:p w14:paraId="42868062" w14:textId="77777777" w:rsidR="006678D3" w:rsidRDefault="006678D3" w:rsidP="002D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9FE1" w14:textId="1F9F3505" w:rsidR="00F00819" w:rsidRDefault="009A407D">
    <w:pPr>
      <w:pStyle w:val="Encabezado"/>
    </w:pPr>
    <w:r>
      <w:rPr>
        <w:rFonts w:ascii="Times New Roman" w:hAnsi="Times New Roman"/>
        <w:noProof/>
        <w:sz w:val="24"/>
        <w:szCs w:val="24"/>
        <w:lang w:eastAsia="es-ES"/>
      </w:rPr>
      <w:drawing>
        <wp:anchor distT="0" distB="0" distL="0" distR="0" simplePos="0" relativeHeight="251657728" behindDoc="0" locked="0" layoutInCell="1" allowOverlap="1" wp14:anchorId="08CCB488" wp14:editId="3565DB6A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AF4822"/>
    <w:multiLevelType w:val="hybridMultilevel"/>
    <w:tmpl w:val="E6BEA8B4"/>
    <w:lvl w:ilvl="0" w:tplc="A974346C">
      <w:start w:val="1"/>
      <w:numFmt w:val="lowerLetter"/>
      <w:lvlText w:val="%1)"/>
      <w:lvlJc w:val="left"/>
      <w:pPr>
        <w:ind w:left="557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50208C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4BEF28A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8FC412C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9A6CD0E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BBEE50E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57EC47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DA0C06C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5927058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E97BE4"/>
    <w:multiLevelType w:val="hybridMultilevel"/>
    <w:tmpl w:val="619C16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C3C7A"/>
    <w:multiLevelType w:val="hybridMultilevel"/>
    <w:tmpl w:val="33768BF4"/>
    <w:lvl w:ilvl="0" w:tplc="2A6CBC70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A76D20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742CA8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18276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6982BD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B16B482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0588CC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AA73C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9C17B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EBE77AE"/>
    <w:multiLevelType w:val="hybridMultilevel"/>
    <w:tmpl w:val="2A6E1B92"/>
    <w:lvl w:ilvl="0" w:tplc="25708926">
      <w:start w:val="2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562CD1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1CC4A7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7306B4E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C8C5940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988076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12E2670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510F64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260C44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8758B5"/>
    <w:multiLevelType w:val="hybridMultilevel"/>
    <w:tmpl w:val="BC36F3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5D90E75"/>
    <w:multiLevelType w:val="hybridMultilevel"/>
    <w:tmpl w:val="8CC265AA"/>
    <w:lvl w:ilvl="0" w:tplc="C6F88B7A">
      <w:start w:val="1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3EAA7DC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4264B90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5AB0A2C8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F123CC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9FEFAC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3D65FDA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A7C47F6C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F19CB7B6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781007A"/>
    <w:multiLevelType w:val="hybridMultilevel"/>
    <w:tmpl w:val="DB4C90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B126E8A"/>
    <w:multiLevelType w:val="hybridMultilevel"/>
    <w:tmpl w:val="C694C00C"/>
    <w:lvl w:ilvl="0" w:tplc="19809B94">
      <w:start w:val="12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578CBD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E4444E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578B990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256EEA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B084440E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26C22E1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532C5F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F1CEE5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316CE8"/>
    <w:multiLevelType w:val="hybridMultilevel"/>
    <w:tmpl w:val="7914516A"/>
    <w:lvl w:ilvl="0" w:tplc="D60AFC32">
      <w:start w:val="1"/>
      <w:numFmt w:val="lowerLetter"/>
      <w:lvlText w:val="%1)"/>
      <w:lvlJc w:val="left"/>
      <w:pPr>
        <w:ind w:left="557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6E290E8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B94C101C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9AC32BC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662433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DC321294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116C6AC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ACAE426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FF0BD8C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456415"/>
    <w:multiLevelType w:val="hybridMultilevel"/>
    <w:tmpl w:val="33768BF4"/>
    <w:lvl w:ilvl="0" w:tplc="2A6CBC70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A76D20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742CA8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18276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6982BD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B16B482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0588CC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AA73C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9C17B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966AEA"/>
    <w:multiLevelType w:val="hybridMultilevel"/>
    <w:tmpl w:val="B68CC1DC"/>
    <w:lvl w:ilvl="0" w:tplc="852A261E">
      <w:start w:val="7"/>
      <w:numFmt w:val="lowerLetter"/>
      <w:lvlText w:val="%1)"/>
      <w:lvlJc w:val="left"/>
      <w:pPr>
        <w:ind w:left="557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9163C4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39A529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FBAA0DE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DD6E02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7A8F8B8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0F6456A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E8451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000AE40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9D6C51"/>
    <w:multiLevelType w:val="hybridMultilevel"/>
    <w:tmpl w:val="4DE47C10"/>
    <w:lvl w:ilvl="0" w:tplc="FD6A668E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5C4264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8C563746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7CEA42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434E988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B58CAF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35A94DC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B1A875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226023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E404C79"/>
    <w:multiLevelType w:val="hybridMultilevel"/>
    <w:tmpl w:val="6E08AF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0E379A7"/>
    <w:multiLevelType w:val="hybridMultilevel"/>
    <w:tmpl w:val="953236A0"/>
    <w:lvl w:ilvl="0" w:tplc="DFCE6D60">
      <w:start w:val="4"/>
      <w:numFmt w:val="lowerLetter"/>
      <w:lvlText w:val="%1)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48C867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8960D380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12E2E42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28258FE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8CE07EC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3303008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2E6F9F0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864308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0F711AC"/>
    <w:multiLevelType w:val="hybridMultilevel"/>
    <w:tmpl w:val="5B8C7E82"/>
    <w:lvl w:ilvl="0" w:tplc="E45AF750">
      <w:start w:val="1"/>
      <w:numFmt w:val="lowerLetter"/>
      <w:lvlText w:val="%1)"/>
      <w:lvlJc w:val="left"/>
      <w:pPr>
        <w:ind w:left="34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666219FA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2B841F2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9DC2CC0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0C324E96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DC2A9C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1C48EAC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0D4E9A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FF0BE1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E4E5A3B"/>
    <w:multiLevelType w:val="hybridMultilevel"/>
    <w:tmpl w:val="E38279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FE428F6"/>
    <w:multiLevelType w:val="hybridMultilevel"/>
    <w:tmpl w:val="5CBA9FEC"/>
    <w:lvl w:ilvl="0" w:tplc="A5808890">
      <w:start w:val="5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9F504C22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64EF0F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89AF6D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8AB0F768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9E03BE4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59C82E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92ABB2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5A0F082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9C6FDF"/>
    <w:multiLevelType w:val="hybridMultilevel"/>
    <w:tmpl w:val="DD8E3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45D44D2"/>
    <w:multiLevelType w:val="hybridMultilevel"/>
    <w:tmpl w:val="E98C577C"/>
    <w:lvl w:ilvl="0" w:tplc="BE2E927A">
      <w:start w:val="3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E9C2F1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D66D28E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10E2B72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8D2482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B109338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6BA875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A91657E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A4EADA8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5E27E0E"/>
    <w:multiLevelType w:val="hybridMultilevel"/>
    <w:tmpl w:val="5592359A"/>
    <w:lvl w:ilvl="0" w:tplc="A2D67BCA">
      <w:start w:val="1"/>
      <w:numFmt w:val="lowerLetter"/>
      <w:lvlText w:val="%1)"/>
      <w:lvlJc w:val="left"/>
      <w:pPr>
        <w:ind w:left="563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7BB4107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168F362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6D2D38C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DD07656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550AC06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C46100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EB2881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7A48666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7C84A95"/>
    <w:multiLevelType w:val="hybridMultilevel"/>
    <w:tmpl w:val="FFD41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8BD0A66"/>
    <w:multiLevelType w:val="hybridMultilevel"/>
    <w:tmpl w:val="205A9E7E"/>
    <w:lvl w:ilvl="0" w:tplc="BACA6974">
      <w:start w:val="2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9F2DA9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586FB6C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76846B2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89E0E90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7D078F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F68E0E6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936E6044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3AE2EB8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A221A50"/>
    <w:multiLevelType w:val="hybridMultilevel"/>
    <w:tmpl w:val="414A3620"/>
    <w:lvl w:ilvl="0" w:tplc="EB360236">
      <w:start w:val="1"/>
      <w:numFmt w:val="lowerLetter"/>
      <w:lvlText w:val="%1)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2DEAD4D2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1DEE76E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2508F55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F76008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20824E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478B104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8C26AD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AE074EE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196960"/>
    <w:multiLevelType w:val="hybridMultilevel"/>
    <w:tmpl w:val="8FD2DBCE"/>
    <w:lvl w:ilvl="0" w:tplc="000284B8">
      <w:start w:val="1"/>
      <w:numFmt w:val="lowerLetter"/>
      <w:lvlText w:val="%1)"/>
      <w:lvlJc w:val="left"/>
      <w:pPr>
        <w:ind w:left="1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09A437A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AA2006C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8A2036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3047F4E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F6A023A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C2C0EA6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F103A82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DC454A4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68A7E29"/>
    <w:multiLevelType w:val="hybridMultilevel"/>
    <w:tmpl w:val="5CD4A550"/>
    <w:lvl w:ilvl="0" w:tplc="995E20BC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499674C4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6781CC2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78A57F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61223AA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EDE23E8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99EC848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548AA02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CD2BC3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4C0837"/>
    <w:multiLevelType w:val="hybridMultilevel"/>
    <w:tmpl w:val="BF40AF60"/>
    <w:lvl w:ilvl="0" w:tplc="8CA4D420">
      <w:start w:val="1"/>
      <w:numFmt w:val="lowerLetter"/>
      <w:lvlText w:val="%1)"/>
      <w:lvlJc w:val="left"/>
      <w:pPr>
        <w:ind w:left="5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586C8A3E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AE629B4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5D6C1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CAB8979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B5EBE44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2E8B77A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8B2DCB8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38DEE53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0AA74FF"/>
    <w:multiLevelType w:val="hybridMultilevel"/>
    <w:tmpl w:val="C1626B34"/>
    <w:lvl w:ilvl="0" w:tplc="2A6CBC70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A76D20C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742CA8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1827686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6982BD4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B16B482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0588CC2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5AA73CA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9C17BA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6AC7919"/>
    <w:multiLevelType w:val="hybridMultilevel"/>
    <w:tmpl w:val="F21CAF18"/>
    <w:lvl w:ilvl="0" w:tplc="CCB4B788">
      <w:start w:val="1"/>
      <w:numFmt w:val="decimal"/>
      <w:lvlText w:val="%1."/>
      <w:lvlJc w:val="left"/>
      <w:pPr>
        <w:ind w:left="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662ACE02">
      <w:start w:val="1"/>
      <w:numFmt w:val="lowerLetter"/>
      <w:lvlText w:val="%2"/>
      <w:lvlJc w:val="left"/>
      <w:pPr>
        <w:ind w:left="14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B86223E0">
      <w:start w:val="1"/>
      <w:numFmt w:val="lowerRoman"/>
      <w:lvlText w:val="%3"/>
      <w:lvlJc w:val="left"/>
      <w:pPr>
        <w:ind w:left="21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E5EE83A">
      <w:start w:val="1"/>
      <w:numFmt w:val="decimal"/>
      <w:lvlText w:val="%4"/>
      <w:lvlJc w:val="left"/>
      <w:pPr>
        <w:ind w:left="28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978358C">
      <w:start w:val="1"/>
      <w:numFmt w:val="lowerLetter"/>
      <w:lvlText w:val="%5"/>
      <w:lvlJc w:val="left"/>
      <w:pPr>
        <w:ind w:left="359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690B330">
      <w:start w:val="1"/>
      <w:numFmt w:val="lowerRoman"/>
      <w:lvlText w:val="%6"/>
      <w:lvlJc w:val="left"/>
      <w:pPr>
        <w:ind w:left="431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2189ADE">
      <w:start w:val="1"/>
      <w:numFmt w:val="decimal"/>
      <w:lvlText w:val="%7"/>
      <w:lvlJc w:val="left"/>
      <w:pPr>
        <w:ind w:left="503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C4AA71E">
      <w:start w:val="1"/>
      <w:numFmt w:val="lowerLetter"/>
      <w:lvlText w:val="%8"/>
      <w:lvlJc w:val="left"/>
      <w:pPr>
        <w:ind w:left="575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ACE4FB6">
      <w:start w:val="1"/>
      <w:numFmt w:val="lowerRoman"/>
      <w:lvlText w:val="%9"/>
      <w:lvlJc w:val="left"/>
      <w:pPr>
        <w:ind w:left="6470"/>
      </w:pPr>
      <w:rPr>
        <w:rFonts w:ascii="Franklin Gothic" w:eastAsia="Franklin Gothic" w:hAnsi="Franklin Gothic" w:cs="Franklin Gothic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18"/>
  </w:num>
  <w:num w:numId="5">
    <w:abstractNumId w:val="3"/>
  </w:num>
  <w:num w:numId="6">
    <w:abstractNumId w:val="7"/>
  </w:num>
  <w:num w:numId="7">
    <w:abstractNumId w:val="15"/>
  </w:num>
  <w:num w:numId="8">
    <w:abstractNumId w:val="6"/>
  </w:num>
  <w:num w:numId="9">
    <w:abstractNumId w:val="30"/>
  </w:num>
  <w:num w:numId="10">
    <w:abstractNumId w:val="14"/>
  </w:num>
  <w:num w:numId="11">
    <w:abstractNumId w:val="28"/>
  </w:num>
  <w:num w:numId="12">
    <w:abstractNumId w:val="13"/>
  </w:num>
  <w:num w:numId="13">
    <w:abstractNumId w:val="16"/>
  </w:num>
  <w:num w:numId="14">
    <w:abstractNumId w:val="10"/>
  </w:num>
  <w:num w:numId="15">
    <w:abstractNumId w:val="26"/>
  </w:num>
  <w:num w:numId="16">
    <w:abstractNumId w:val="21"/>
  </w:num>
  <w:num w:numId="17">
    <w:abstractNumId w:val="24"/>
  </w:num>
  <w:num w:numId="18">
    <w:abstractNumId w:val="27"/>
  </w:num>
  <w:num w:numId="19">
    <w:abstractNumId w:val="17"/>
  </w:num>
  <w:num w:numId="20">
    <w:abstractNumId w:val="25"/>
  </w:num>
  <w:num w:numId="21">
    <w:abstractNumId w:val="4"/>
  </w:num>
  <w:num w:numId="22">
    <w:abstractNumId w:val="22"/>
  </w:num>
  <w:num w:numId="23">
    <w:abstractNumId w:val="29"/>
  </w:num>
  <w:num w:numId="24">
    <w:abstractNumId w:val="19"/>
  </w:num>
  <w:num w:numId="25">
    <w:abstractNumId w:val="8"/>
  </w:num>
  <w:num w:numId="26">
    <w:abstractNumId w:val="12"/>
  </w:num>
  <w:num w:numId="27">
    <w:abstractNumId w:val="2"/>
  </w:num>
  <w:num w:numId="28">
    <w:abstractNumId w:val="11"/>
  </w:num>
  <w:num w:numId="29">
    <w:abstractNumId w:val="1"/>
  </w:num>
  <w:num w:numId="30">
    <w:abstractNumId w:val="0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C35"/>
    <w:rsid w:val="00016021"/>
    <w:rsid w:val="00044E41"/>
    <w:rsid w:val="00060063"/>
    <w:rsid w:val="00070AC8"/>
    <w:rsid w:val="00096E67"/>
    <w:rsid w:val="000A7045"/>
    <w:rsid w:val="000D6246"/>
    <w:rsid w:val="000F2626"/>
    <w:rsid w:val="001015A2"/>
    <w:rsid w:val="001A26A9"/>
    <w:rsid w:val="001A4CE3"/>
    <w:rsid w:val="001B351D"/>
    <w:rsid w:val="001B3699"/>
    <w:rsid w:val="001B3E49"/>
    <w:rsid w:val="001C080F"/>
    <w:rsid w:val="001E3D0E"/>
    <w:rsid w:val="001E5009"/>
    <w:rsid w:val="001F73BD"/>
    <w:rsid w:val="002055E2"/>
    <w:rsid w:val="002152FF"/>
    <w:rsid w:val="0024078D"/>
    <w:rsid w:val="00273C7A"/>
    <w:rsid w:val="00290EA7"/>
    <w:rsid w:val="002920B1"/>
    <w:rsid w:val="0029400E"/>
    <w:rsid w:val="002B4893"/>
    <w:rsid w:val="002B58A5"/>
    <w:rsid w:val="002D126B"/>
    <w:rsid w:val="002D712D"/>
    <w:rsid w:val="002D7B29"/>
    <w:rsid w:val="003334A7"/>
    <w:rsid w:val="00341FE3"/>
    <w:rsid w:val="00357588"/>
    <w:rsid w:val="00365D60"/>
    <w:rsid w:val="00372A6E"/>
    <w:rsid w:val="00390EEF"/>
    <w:rsid w:val="00393560"/>
    <w:rsid w:val="00397685"/>
    <w:rsid w:val="003A0FCF"/>
    <w:rsid w:val="003A2548"/>
    <w:rsid w:val="003A6D44"/>
    <w:rsid w:val="003D1FA7"/>
    <w:rsid w:val="003D21F3"/>
    <w:rsid w:val="003F1755"/>
    <w:rsid w:val="004003CC"/>
    <w:rsid w:val="0040655F"/>
    <w:rsid w:val="00431364"/>
    <w:rsid w:val="00441AEA"/>
    <w:rsid w:val="0044783D"/>
    <w:rsid w:val="004523A3"/>
    <w:rsid w:val="00456688"/>
    <w:rsid w:val="00474F56"/>
    <w:rsid w:val="004A0B78"/>
    <w:rsid w:val="004A4712"/>
    <w:rsid w:val="004B3600"/>
    <w:rsid w:val="004C2A5A"/>
    <w:rsid w:val="004C5A8A"/>
    <w:rsid w:val="004D43EA"/>
    <w:rsid w:val="00506034"/>
    <w:rsid w:val="00517394"/>
    <w:rsid w:val="00522EDF"/>
    <w:rsid w:val="00525F3A"/>
    <w:rsid w:val="005306C3"/>
    <w:rsid w:val="005329BA"/>
    <w:rsid w:val="0053323F"/>
    <w:rsid w:val="00541A5A"/>
    <w:rsid w:val="00562052"/>
    <w:rsid w:val="0057712A"/>
    <w:rsid w:val="005B185C"/>
    <w:rsid w:val="005F4EBE"/>
    <w:rsid w:val="005F5616"/>
    <w:rsid w:val="00621E31"/>
    <w:rsid w:val="00630BD5"/>
    <w:rsid w:val="00641C5C"/>
    <w:rsid w:val="00652EC5"/>
    <w:rsid w:val="00664874"/>
    <w:rsid w:val="00664FCA"/>
    <w:rsid w:val="00666E7B"/>
    <w:rsid w:val="006678D3"/>
    <w:rsid w:val="006855A5"/>
    <w:rsid w:val="00691978"/>
    <w:rsid w:val="006B1838"/>
    <w:rsid w:val="006D1172"/>
    <w:rsid w:val="006F290B"/>
    <w:rsid w:val="006F4D0A"/>
    <w:rsid w:val="0071609A"/>
    <w:rsid w:val="00734DCA"/>
    <w:rsid w:val="00762759"/>
    <w:rsid w:val="0077329F"/>
    <w:rsid w:val="00784871"/>
    <w:rsid w:val="00795FEF"/>
    <w:rsid w:val="00796F78"/>
    <w:rsid w:val="007A2763"/>
    <w:rsid w:val="007C6DDF"/>
    <w:rsid w:val="007D571A"/>
    <w:rsid w:val="007D6990"/>
    <w:rsid w:val="007D76D6"/>
    <w:rsid w:val="007E632E"/>
    <w:rsid w:val="007E7079"/>
    <w:rsid w:val="007F7518"/>
    <w:rsid w:val="00833D0D"/>
    <w:rsid w:val="00847AA0"/>
    <w:rsid w:val="00850023"/>
    <w:rsid w:val="00853B6F"/>
    <w:rsid w:val="00870C35"/>
    <w:rsid w:val="00874545"/>
    <w:rsid w:val="00884AB5"/>
    <w:rsid w:val="008B0A57"/>
    <w:rsid w:val="008D6AB4"/>
    <w:rsid w:val="008D6D24"/>
    <w:rsid w:val="008E72AE"/>
    <w:rsid w:val="00901FEF"/>
    <w:rsid w:val="00902482"/>
    <w:rsid w:val="00914868"/>
    <w:rsid w:val="00922F98"/>
    <w:rsid w:val="00971CFA"/>
    <w:rsid w:val="00986CE2"/>
    <w:rsid w:val="009A26CD"/>
    <w:rsid w:val="009A36DE"/>
    <w:rsid w:val="009A407D"/>
    <w:rsid w:val="009D7AAE"/>
    <w:rsid w:val="009E7BEC"/>
    <w:rsid w:val="009F390E"/>
    <w:rsid w:val="009F3B27"/>
    <w:rsid w:val="009F4374"/>
    <w:rsid w:val="009F69CD"/>
    <w:rsid w:val="00A25337"/>
    <w:rsid w:val="00A25FB9"/>
    <w:rsid w:val="00A267C9"/>
    <w:rsid w:val="00A315A7"/>
    <w:rsid w:val="00A5445A"/>
    <w:rsid w:val="00A9358B"/>
    <w:rsid w:val="00A943E0"/>
    <w:rsid w:val="00AB064D"/>
    <w:rsid w:val="00AD3E5B"/>
    <w:rsid w:val="00AD76E7"/>
    <w:rsid w:val="00AE1372"/>
    <w:rsid w:val="00AE4A76"/>
    <w:rsid w:val="00B24854"/>
    <w:rsid w:val="00B27C03"/>
    <w:rsid w:val="00B27C71"/>
    <w:rsid w:val="00B27E79"/>
    <w:rsid w:val="00B534A8"/>
    <w:rsid w:val="00B535E8"/>
    <w:rsid w:val="00B5553D"/>
    <w:rsid w:val="00BA3F9E"/>
    <w:rsid w:val="00C143C4"/>
    <w:rsid w:val="00C149BE"/>
    <w:rsid w:val="00C272E1"/>
    <w:rsid w:val="00C604DC"/>
    <w:rsid w:val="00C7606A"/>
    <w:rsid w:val="00C77260"/>
    <w:rsid w:val="00CA54FA"/>
    <w:rsid w:val="00CB6DFF"/>
    <w:rsid w:val="00CC1D19"/>
    <w:rsid w:val="00CD69E2"/>
    <w:rsid w:val="00CE4884"/>
    <w:rsid w:val="00CF3C22"/>
    <w:rsid w:val="00D10958"/>
    <w:rsid w:val="00D11854"/>
    <w:rsid w:val="00D21B03"/>
    <w:rsid w:val="00D72D3A"/>
    <w:rsid w:val="00D74390"/>
    <w:rsid w:val="00DA2748"/>
    <w:rsid w:val="00DA604C"/>
    <w:rsid w:val="00DA6689"/>
    <w:rsid w:val="00DE4D1E"/>
    <w:rsid w:val="00E016CA"/>
    <w:rsid w:val="00E02089"/>
    <w:rsid w:val="00E17582"/>
    <w:rsid w:val="00E43894"/>
    <w:rsid w:val="00E5715A"/>
    <w:rsid w:val="00E8035C"/>
    <w:rsid w:val="00E803C1"/>
    <w:rsid w:val="00E85D62"/>
    <w:rsid w:val="00E8670A"/>
    <w:rsid w:val="00E97141"/>
    <w:rsid w:val="00EC72D7"/>
    <w:rsid w:val="00EE5495"/>
    <w:rsid w:val="00F00819"/>
    <w:rsid w:val="00F01CC2"/>
    <w:rsid w:val="00F16986"/>
    <w:rsid w:val="00F24EAC"/>
    <w:rsid w:val="00F33D13"/>
    <w:rsid w:val="00F44251"/>
    <w:rsid w:val="00F675BA"/>
    <w:rsid w:val="00F76113"/>
    <w:rsid w:val="00F76809"/>
    <w:rsid w:val="00F87E09"/>
    <w:rsid w:val="00FA0FAE"/>
    <w:rsid w:val="00FE150B"/>
    <w:rsid w:val="00FF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6BC962"/>
  <w15:chartTrackingRefBased/>
  <w15:docId w15:val="{A59D70E2-4406-4EC9-B9A3-48F09EFA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gl-ES" w:eastAsia="gl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126B"/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126B"/>
  </w:style>
  <w:style w:type="paragraph" w:styleId="Textodeglobo">
    <w:name w:val="Balloon Text"/>
    <w:basedOn w:val="Normal"/>
    <w:link w:val="TextodegloboCar"/>
    <w:uiPriority w:val="99"/>
    <w:semiHidden/>
    <w:unhideWhenUsed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D126B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F675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styleId="Hipervnculo">
    <w:name w:val="Hyperlink"/>
    <w:uiPriority w:val="99"/>
    <w:semiHidden/>
    <w:unhideWhenUsed/>
    <w:rsid w:val="00D10958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D10958"/>
    <w:rPr>
      <w:color w:val="800080"/>
      <w:u w:val="single"/>
    </w:rPr>
  </w:style>
  <w:style w:type="paragraph" w:customStyle="1" w:styleId="xl65">
    <w:name w:val="xl65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p.dicoruna.es/bopportal/publicado/2021/04/28/2021_000000336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D6070-7DD8-4FCC-A079-3C2E841F6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Carmen Menéndez</cp:lastModifiedBy>
  <cp:revision>8</cp:revision>
  <dcterms:created xsi:type="dcterms:W3CDTF">2021-06-30T06:44:00Z</dcterms:created>
  <dcterms:modified xsi:type="dcterms:W3CDTF">2021-06-30T08:29:00Z</dcterms:modified>
</cp:coreProperties>
</file>