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80697" w14:textId="51FA6DBB" w:rsidR="00565552" w:rsidRPr="00A82B8D" w:rsidRDefault="00565552" w:rsidP="00565552">
      <w:pPr>
        <w:rPr>
          <w:b/>
        </w:rPr>
      </w:pPr>
      <w:r>
        <w:rPr>
          <w:b/>
        </w:rPr>
        <w:t>CONVOCATORIA PARA LA CONCESIÓN DE INCENTIVOS PARA EL TEJIDO EMPRESARIAL DEL MUNICIPIO DE DELTEBRE AFECTADO POR LAS MEDIDAS EN MATERIA DE SALUD PÚBLICA DERIVADAS DE LA PANDEMIA DEL C</w:t>
      </w:r>
      <w:r w:rsidR="00135E4E">
        <w:rPr>
          <w:b/>
        </w:rPr>
        <w:tab/>
        <w:t>OVID-19</w:t>
      </w:r>
      <w:r>
        <w:rPr>
          <w:b/>
        </w:rPr>
        <w:t xml:space="preserve"> PARA EL EJERCICIO 2021</w:t>
      </w:r>
    </w:p>
    <w:p w14:paraId="3FEA5361" w14:textId="77777777" w:rsidR="00565552" w:rsidRPr="005C0ADA" w:rsidRDefault="00565552" w:rsidP="00565552">
      <w:pPr>
        <w:rPr>
          <w:b/>
        </w:rPr>
      </w:pPr>
      <w:r w:rsidRPr="005C0ADA">
        <w:rPr>
          <w:b/>
        </w:rPr>
        <w:t>1.- Objeto</w:t>
      </w:r>
    </w:p>
    <w:p w14:paraId="7F84F446" w14:textId="500D2A2B" w:rsidR="00243DB5" w:rsidRDefault="00565552" w:rsidP="00243DB5">
      <w:pPr>
        <w:jc w:val="both"/>
      </w:pPr>
      <w:r>
        <w:t>R</w:t>
      </w:r>
      <w:r w:rsidR="003E3B6C">
        <w:t xml:space="preserve">egular los criterios y el procedimiento de solicitud, tramitación, concesión, pago y justificación de los incentivos que otorgue el Ayuntamiento de </w:t>
      </w:r>
      <w:proofErr w:type="spellStart"/>
      <w:r w:rsidR="003E3B6C">
        <w:t>Deltebre</w:t>
      </w:r>
      <w:proofErr w:type="spellEnd"/>
      <w:r w:rsidR="003E3B6C">
        <w:t>, mediante un procedimiento de concesión directa excepcional, por razones de interés público, social, económico en los sectores productivo, comercial y de servicios del municipio que hayan visto afectada su actividad como consecuencia de las medidas en materia de salud derivados de la pand</w:t>
      </w:r>
      <w:r>
        <w:t>e</w:t>
      </w:r>
      <w:r w:rsidR="003E3B6C">
        <w:t>mia del Covidien-19 publicadas a partir de la Resolución SLT / 1/2021, de 4 de enero.</w:t>
      </w:r>
    </w:p>
    <w:p w14:paraId="38BD92E4" w14:textId="77777777" w:rsidR="00565552" w:rsidRPr="005C0ADA" w:rsidRDefault="00565552" w:rsidP="00565552">
      <w:pPr>
        <w:rPr>
          <w:b/>
        </w:rPr>
      </w:pPr>
      <w:r w:rsidRPr="005C0ADA">
        <w:rPr>
          <w:b/>
        </w:rPr>
        <w:t>2.- Beneficiarios y requisitos</w:t>
      </w:r>
    </w:p>
    <w:p w14:paraId="3DE156D7" w14:textId="77777777" w:rsidR="00E52612" w:rsidRDefault="00E52612" w:rsidP="00E52612">
      <w:pPr>
        <w:jc w:val="both"/>
      </w:pPr>
      <w:r>
        <w:t xml:space="preserve">Son beneficiarios de los incentivos para el tejido empresarial del municipio de </w:t>
      </w:r>
      <w:proofErr w:type="spellStart"/>
      <w:r>
        <w:t>Deltebre</w:t>
      </w:r>
      <w:proofErr w:type="spellEnd"/>
      <w:r>
        <w:t xml:space="preserve"> afectado por las medidas en materia de salud pública para la contención del brote epidémico del Covidien-19, las personas físicas o jurídicas, s</w:t>
      </w:r>
      <w:bookmarkStart w:id="0" w:name="_GoBack"/>
      <w:bookmarkEnd w:id="0"/>
      <w:r>
        <w:t>ujetos pasivos, que reúnan las presentes bases reguladoras, siempre que éstas no estén sometidas a ninguna de las prohibiciones a las que hace referencia el artículo 13 de3 la LGS.</w:t>
      </w:r>
    </w:p>
    <w:p w14:paraId="08CD47A2" w14:textId="77777777" w:rsidR="00E52612" w:rsidRPr="0032193F" w:rsidRDefault="00E52612" w:rsidP="00E52612">
      <w:pPr>
        <w:jc w:val="both"/>
      </w:pPr>
      <w:r w:rsidRPr="0032193F">
        <w:t>Requisitos y compromisos:</w:t>
      </w:r>
    </w:p>
    <w:p w14:paraId="4641B6F1" w14:textId="77777777" w:rsidR="00E52612" w:rsidRDefault="00E52612" w:rsidP="00E52612">
      <w:pPr>
        <w:pStyle w:val="Prrafodelista"/>
        <w:numPr>
          <w:ilvl w:val="0"/>
          <w:numId w:val="15"/>
        </w:numPr>
        <w:jc w:val="both"/>
      </w:pPr>
      <w:r>
        <w:t xml:space="preserve">Personas físicas o jurídicas titulares de una actividad económica empadronadas o con sede social </w:t>
      </w:r>
      <w:proofErr w:type="spellStart"/>
      <w:r>
        <w:t>Deltebre</w:t>
      </w:r>
      <w:proofErr w:type="spellEnd"/>
      <w:r>
        <w:t xml:space="preserve">. </w:t>
      </w:r>
    </w:p>
    <w:p w14:paraId="216F268B" w14:textId="172E8AA0" w:rsidR="00243DB5" w:rsidRPr="001E13B1" w:rsidRDefault="00E52612" w:rsidP="00243DB5">
      <w:pPr>
        <w:pStyle w:val="Prrafodelista"/>
        <w:numPr>
          <w:ilvl w:val="0"/>
          <w:numId w:val="15"/>
        </w:numPr>
        <w:jc w:val="both"/>
      </w:pPr>
      <w:r w:rsidRPr="0032193F">
        <w:t>La actividad económica debe ser: en el ámbito comercial, educativo, de actividades de hostelería y restauración, turismo y otros, la actividad presencial o la apertura al público de los que haya quedado afectada a consecuencia de las medidas para en la contención derivadas de la pandemia de</w:t>
      </w:r>
      <w:r w:rsidR="00D93B09">
        <w:t xml:space="preserve"> la </w:t>
      </w:r>
      <w:r w:rsidRPr="0032193F">
        <w:t>COVD-19 publicadas a partir de la Resolución SLT / 1/2021, de 4 de enero, u otras medidas decretadas análogas y consecutivas a estas.</w:t>
      </w:r>
    </w:p>
    <w:p w14:paraId="370414D2" w14:textId="6645DE54" w:rsidR="00E52612" w:rsidRDefault="00E52612" w:rsidP="00565552">
      <w:pPr>
        <w:pStyle w:val="Prrafodelista"/>
        <w:numPr>
          <w:ilvl w:val="0"/>
          <w:numId w:val="15"/>
        </w:numPr>
        <w:jc w:val="both"/>
      </w:pPr>
      <w:r w:rsidRPr="001E13B1">
        <w:t xml:space="preserve">Será necesario que la actividad cuente con las necesarias licencias y permisos administrativos, fiscales y / o laborales que permitan el cumplimiento de esta. En caso contrario, se dispondrá de 10 días para poder regularizar la situación, dirigiéndose a los servicios técnicos municipales del Ayuntamiento de </w:t>
      </w:r>
      <w:proofErr w:type="spellStart"/>
      <w:r w:rsidRPr="001E13B1">
        <w:t>Deltebre</w:t>
      </w:r>
      <w:proofErr w:type="spellEnd"/>
      <w:r w:rsidRPr="001E13B1">
        <w:t xml:space="preserve"> para seguir los trámites. Una vez subsanado y regularizado, se podrá acceder a los incentivos.</w:t>
      </w:r>
    </w:p>
    <w:p w14:paraId="329F8F50" w14:textId="77777777" w:rsidR="00E52612" w:rsidRDefault="00E52612" w:rsidP="00E52612">
      <w:pPr>
        <w:pStyle w:val="Prrafodelista"/>
        <w:numPr>
          <w:ilvl w:val="0"/>
          <w:numId w:val="15"/>
        </w:numPr>
        <w:jc w:val="both"/>
      </w:pPr>
      <w:r>
        <w:t>Hallarse al corriente en el cumplimiento de sus obligaciones tributarias y frente a la seguridad social.</w:t>
      </w:r>
    </w:p>
    <w:p w14:paraId="2E49AD6E" w14:textId="77777777" w:rsidR="00E52612" w:rsidRPr="00754AE9" w:rsidRDefault="00E52612" w:rsidP="00E52612">
      <w:pPr>
        <w:pStyle w:val="Prrafodelista"/>
        <w:numPr>
          <w:ilvl w:val="0"/>
          <w:numId w:val="15"/>
        </w:numPr>
        <w:jc w:val="both"/>
      </w:pPr>
      <w:r w:rsidRPr="00754AE9">
        <w:t xml:space="preserve">Compromiso publicitario, mediante redes sociales y / o etiqueta en lugar visible, con el que se acredite que esta actividad económica ha sido beneficiaria de ayudas otorgadas por el Ayuntamiento de </w:t>
      </w:r>
      <w:proofErr w:type="spellStart"/>
      <w:r w:rsidRPr="00754AE9">
        <w:t>Deltebre</w:t>
      </w:r>
      <w:proofErr w:type="spellEnd"/>
      <w:r w:rsidRPr="00754AE9">
        <w:t>.</w:t>
      </w:r>
    </w:p>
    <w:p w14:paraId="4325E1AC" w14:textId="77777777" w:rsidR="00565552" w:rsidRPr="005C0ADA" w:rsidRDefault="00565552" w:rsidP="00565552">
      <w:pPr>
        <w:rPr>
          <w:b/>
        </w:rPr>
      </w:pPr>
      <w:r>
        <w:rPr>
          <w:b/>
        </w:rPr>
        <w:t>3.- Incentivos e importes</w:t>
      </w:r>
    </w:p>
    <w:p w14:paraId="427D36F2" w14:textId="77777777" w:rsidR="00243DB5" w:rsidRPr="001E13B1" w:rsidRDefault="00243DB5" w:rsidP="00243DB5">
      <w:pPr>
        <w:jc w:val="both"/>
      </w:pPr>
      <w:r w:rsidRPr="001E13B1">
        <w:t>La ayuda se divide en dos líneas diferentes, no excluyentes la una de la otra, y consiste en una prestación económica única.</w:t>
      </w:r>
    </w:p>
    <w:p w14:paraId="58B1B0F6" w14:textId="6F88E7BA" w:rsidR="00243DB5" w:rsidRPr="001E13B1" w:rsidRDefault="00243DB5" w:rsidP="00243DB5">
      <w:pPr>
        <w:jc w:val="both"/>
      </w:pPr>
      <w:r w:rsidRPr="001E13B1">
        <w:t>La cuantía de la ayuda será una cantidad lineal que se determinará por la Junta de Gobierno Local previo informe por parte de la comisión informativa del área de #</w:t>
      </w:r>
      <w:proofErr w:type="spellStart"/>
      <w:r w:rsidRPr="001E13B1">
        <w:t>DeltebreProjecció</w:t>
      </w:r>
      <w:proofErr w:type="spellEnd"/>
      <w:r w:rsidRPr="001E13B1">
        <w:t>.</w:t>
      </w:r>
    </w:p>
    <w:p w14:paraId="33DEBF69" w14:textId="77777777" w:rsidR="00243DB5" w:rsidRPr="001E13B1" w:rsidRDefault="00243DB5" w:rsidP="00243DB5">
      <w:pPr>
        <w:jc w:val="both"/>
        <w:rPr>
          <w:i/>
        </w:rPr>
      </w:pPr>
      <w:r w:rsidRPr="001E13B1">
        <w:rPr>
          <w:i/>
        </w:rPr>
        <w:lastRenderedPageBreak/>
        <w:t>3.1.- Líneas de ayudas</w:t>
      </w:r>
    </w:p>
    <w:p w14:paraId="0361E428" w14:textId="77777777" w:rsidR="00243DB5" w:rsidRPr="001E13B1" w:rsidRDefault="00243DB5" w:rsidP="00243DB5">
      <w:pPr>
        <w:jc w:val="both"/>
        <w:rPr>
          <w:i/>
        </w:rPr>
      </w:pPr>
      <w:r w:rsidRPr="001E13B1">
        <w:rPr>
          <w:i/>
        </w:rPr>
        <w:t xml:space="preserve">3.1.1.- Línea 1 </w:t>
      </w:r>
      <w:r w:rsidRPr="001E13B1">
        <w:rPr>
          <w:i/>
        </w:rPr>
        <w:sym w:font="Wingdings" w:char="F0E0"/>
      </w:r>
      <w:r w:rsidRPr="001E13B1">
        <w:rPr>
          <w:i/>
        </w:rPr>
        <w:t xml:space="preserve"> Ayuda lineal por sectores empresariales:</w:t>
      </w:r>
    </w:p>
    <w:p w14:paraId="5D7A912B" w14:textId="77777777" w:rsidR="00243DB5" w:rsidRPr="001E13B1" w:rsidRDefault="00243DB5" w:rsidP="00243DB5">
      <w:pPr>
        <w:jc w:val="both"/>
      </w:pPr>
      <w:r w:rsidRPr="001E13B1">
        <w:t>Estos intervalos lineales son diferentes en función del tipo de restricciones del sector afectado:</w:t>
      </w:r>
    </w:p>
    <w:p w14:paraId="42201921" w14:textId="385BA0BC" w:rsidR="00243DB5" w:rsidRPr="001E13B1" w:rsidRDefault="008650B7" w:rsidP="00243DB5">
      <w:pPr>
        <w:pStyle w:val="Prrafodelista"/>
        <w:numPr>
          <w:ilvl w:val="1"/>
          <w:numId w:val="18"/>
        </w:numPr>
        <w:jc w:val="both"/>
      </w:pPr>
      <w:r w:rsidRPr="001E13B1">
        <w:t>Sector de la Restauración y la Hostelería</w:t>
      </w:r>
      <w:r w:rsidR="00243DB5" w:rsidRPr="001E13B1">
        <w:sym w:font="Wingdings" w:char="F0E0"/>
      </w:r>
      <w:r w:rsidR="00C813F6" w:rsidRPr="001E13B1">
        <w:t xml:space="preserve"> 190,00.- €</w:t>
      </w:r>
    </w:p>
    <w:p w14:paraId="6470E027" w14:textId="526FBB19" w:rsidR="00243DB5" w:rsidRPr="001E13B1" w:rsidRDefault="00243DB5" w:rsidP="00243DB5">
      <w:pPr>
        <w:pStyle w:val="Prrafodelista"/>
        <w:numPr>
          <w:ilvl w:val="1"/>
          <w:numId w:val="18"/>
        </w:numPr>
        <w:jc w:val="both"/>
      </w:pPr>
      <w:r w:rsidRPr="001E13B1">
        <w:t xml:space="preserve">Otras actividades afectadas por las restricciones: </w:t>
      </w:r>
      <w:r w:rsidRPr="001E13B1">
        <w:sym w:font="Wingdings" w:char="F0E0"/>
      </w:r>
      <w:r w:rsidRPr="001E13B1">
        <w:t xml:space="preserve"> 120,00.- €</w:t>
      </w:r>
    </w:p>
    <w:p w14:paraId="595417DA" w14:textId="77777777" w:rsidR="00243DB5" w:rsidRPr="001E13B1" w:rsidRDefault="00243DB5" w:rsidP="00243DB5">
      <w:pPr>
        <w:pStyle w:val="Prrafodelista"/>
        <w:numPr>
          <w:ilvl w:val="2"/>
          <w:numId w:val="18"/>
        </w:numPr>
        <w:jc w:val="both"/>
      </w:pPr>
      <w:r w:rsidRPr="001E13B1">
        <w:t>actividades deportivas</w:t>
      </w:r>
    </w:p>
    <w:p w14:paraId="0A23DE51" w14:textId="77777777" w:rsidR="00243DB5" w:rsidRPr="001E13B1" w:rsidRDefault="00243DB5" w:rsidP="00243DB5">
      <w:pPr>
        <w:pStyle w:val="Prrafodelista"/>
        <w:numPr>
          <w:ilvl w:val="2"/>
          <w:numId w:val="18"/>
        </w:numPr>
        <w:jc w:val="both"/>
      </w:pPr>
      <w:r w:rsidRPr="001E13B1">
        <w:t>actividades comerciales</w:t>
      </w:r>
    </w:p>
    <w:p w14:paraId="1D146DEB" w14:textId="77777777" w:rsidR="00243DB5" w:rsidRPr="001E13B1" w:rsidRDefault="00243DB5" w:rsidP="00243DB5">
      <w:pPr>
        <w:pStyle w:val="Prrafodelista"/>
        <w:numPr>
          <w:ilvl w:val="2"/>
          <w:numId w:val="18"/>
        </w:numPr>
        <w:jc w:val="both"/>
      </w:pPr>
      <w:r w:rsidRPr="001E13B1">
        <w:t>Actividades de educación y ocio</w:t>
      </w:r>
    </w:p>
    <w:p w14:paraId="236981A1" w14:textId="0F147523" w:rsidR="00C813F6" w:rsidRPr="001E13B1" w:rsidRDefault="00C813F6" w:rsidP="00C813F6">
      <w:pPr>
        <w:pStyle w:val="Prrafodelista"/>
        <w:numPr>
          <w:ilvl w:val="2"/>
          <w:numId w:val="18"/>
        </w:numPr>
        <w:jc w:val="both"/>
      </w:pPr>
      <w:r w:rsidRPr="001E13B1">
        <w:t xml:space="preserve">Actividades de servicios turísticos dadas de alta en el RETA y que se han visto afectadas por el confinamiento comarcal </w:t>
      </w:r>
    </w:p>
    <w:p w14:paraId="57776F1C" w14:textId="77777777" w:rsidR="00243DB5" w:rsidRPr="001E13B1" w:rsidRDefault="00243DB5" w:rsidP="00243DB5">
      <w:pPr>
        <w:pStyle w:val="Prrafodelista"/>
        <w:numPr>
          <w:ilvl w:val="1"/>
          <w:numId w:val="18"/>
        </w:numPr>
        <w:jc w:val="both"/>
      </w:pPr>
      <w:r w:rsidRPr="001E13B1">
        <w:t xml:space="preserve">Quedan excluidos de esta línea las actividades que tienen consideración de comercio esencial </w:t>
      </w:r>
    </w:p>
    <w:p w14:paraId="734E292A" w14:textId="098B2912" w:rsidR="00243DB5" w:rsidRPr="001E13B1" w:rsidRDefault="00C40028" w:rsidP="00243DB5">
      <w:pPr>
        <w:pStyle w:val="Prrafodelista"/>
        <w:numPr>
          <w:ilvl w:val="2"/>
          <w:numId w:val="18"/>
        </w:numPr>
        <w:jc w:val="both"/>
      </w:pPr>
      <w:r w:rsidRPr="001E13B1">
        <w:t>Tienen consideración de comercio esencial: Alimentación, bebidas, Productos higiénicos, Otros productos de primera necesidad, Servicios esenciales, Farmacias, Ortopedias, Ópticas, Centros de veterinaria, Concesionarios de automóviles, Telecomunicaciones, Peluquerías, Centros de estética y Centros de Jardinería</w:t>
      </w:r>
    </w:p>
    <w:p w14:paraId="188E2CA4" w14:textId="77777777" w:rsidR="00243DB5" w:rsidRPr="001E13B1" w:rsidRDefault="00243DB5" w:rsidP="00243DB5">
      <w:pPr>
        <w:jc w:val="both"/>
        <w:rPr>
          <w:i/>
        </w:rPr>
      </w:pPr>
      <w:r w:rsidRPr="001E13B1">
        <w:rPr>
          <w:i/>
        </w:rPr>
        <w:t xml:space="preserve">3.1.2.- Línea 2 </w:t>
      </w:r>
      <w:r w:rsidRPr="001E13B1">
        <w:rPr>
          <w:i/>
        </w:rPr>
        <w:sym w:font="Wingdings" w:char="F0E0"/>
      </w:r>
      <w:r w:rsidRPr="001E13B1">
        <w:rPr>
          <w:i/>
        </w:rPr>
        <w:t xml:space="preserve"> Publicidad en las pantallas LED del municipio de </w:t>
      </w:r>
      <w:proofErr w:type="spellStart"/>
      <w:r w:rsidRPr="001E13B1">
        <w:rPr>
          <w:i/>
        </w:rPr>
        <w:t>Deltebre</w:t>
      </w:r>
      <w:proofErr w:type="spellEnd"/>
      <w:r w:rsidRPr="001E13B1">
        <w:rPr>
          <w:i/>
        </w:rPr>
        <w:t>:</w:t>
      </w:r>
    </w:p>
    <w:p w14:paraId="21535723" w14:textId="75488859" w:rsidR="00243DB5" w:rsidRPr="001E13B1" w:rsidRDefault="00243DB5" w:rsidP="00243DB5">
      <w:pPr>
        <w:pStyle w:val="Prrafodelista"/>
        <w:numPr>
          <w:ilvl w:val="0"/>
          <w:numId w:val="19"/>
        </w:numPr>
        <w:ind w:left="1418"/>
        <w:jc w:val="both"/>
      </w:pPr>
      <w:r w:rsidRPr="001E13B1">
        <w:t>Supuesto 1: Incentivo de 131,25.- € (75%) de la tarifa inserción de espacios durante 4 semanas. El servicio incluye:</w:t>
      </w:r>
    </w:p>
    <w:p w14:paraId="15429F1A" w14:textId="098482B9" w:rsidR="00243DB5" w:rsidRPr="001E13B1" w:rsidRDefault="00243DB5" w:rsidP="00243DB5">
      <w:pPr>
        <w:pStyle w:val="Prrafodelista"/>
        <w:numPr>
          <w:ilvl w:val="2"/>
          <w:numId w:val="19"/>
        </w:numPr>
        <w:jc w:val="both"/>
      </w:pPr>
      <w:r w:rsidRPr="001E13B1">
        <w:t>Imagen fija 10 ''</w:t>
      </w:r>
      <w:r w:rsidR="00BB252B" w:rsidRPr="001E13B1">
        <w:sym w:font="Wingdings" w:char="F0E0"/>
      </w:r>
      <w:r w:rsidR="00BB252B" w:rsidRPr="001E13B1">
        <w:t xml:space="preserve"> 18,75.- €</w:t>
      </w:r>
    </w:p>
    <w:p w14:paraId="37DE6391" w14:textId="2A571648" w:rsidR="00243DB5" w:rsidRPr="001E13B1" w:rsidRDefault="00243DB5" w:rsidP="00243DB5">
      <w:pPr>
        <w:pStyle w:val="Prrafodelista"/>
        <w:numPr>
          <w:ilvl w:val="2"/>
          <w:numId w:val="19"/>
        </w:numPr>
        <w:jc w:val="both"/>
      </w:pPr>
      <w:r w:rsidRPr="001E13B1">
        <w:t>programación</w:t>
      </w:r>
      <w:r w:rsidR="00BB252B" w:rsidRPr="001E13B1">
        <w:sym w:font="Wingdings" w:char="F0E0"/>
      </w:r>
      <w:r w:rsidR="00BB252B" w:rsidRPr="001E13B1">
        <w:t xml:space="preserve"> 15,00.- €</w:t>
      </w:r>
    </w:p>
    <w:p w14:paraId="699E7136" w14:textId="6494739B" w:rsidR="00243DB5" w:rsidRPr="001E13B1" w:rsidRDefault="00243DB5" w:rsidP="00243DB5">
      <w:pPr>
        <w:pStyle w:val="Prrafodelista"/>
        <w:numPr>
          <w:ilvl w:val="2"/>
          <w:numId w:val="19"/>
        </w:numPr>
        <w:jc w:val="both"/>
      </w:pPr>
      <w:r w:rsidRPr="001E13B1">
        <w:t>Tarifa 4 semanas</w:t>
      </w:r>
      <w:r w:rsidR="00BB252B" w:rsidRPr="001E13B1">
        <w:sym w:font="Wingdings" w:char="F0E0"/>
      </w:r>
      <w:r w:rsidR="00BB252B" w:rsidRPr="001E13B1">
        <w:t xml:space="preserve"> 97,50.- €</w:t>
      </w:r>
    </w:p>
    <w:p w14:paraId="7E6A2604" w14:textId="52C42C3A" w:rsidR="00243DB5" w:rsidRPr="001E13B1" w:rsidRDefault="00243DB5" w:rsidP="00243DB5">
      <w:pPr>
        <w:pStyle w:val="Prrafodelista"/>
        <w:numPr>
          <w:ilvl w:val="1"/>
          <w:numId w:val="19"/>
        </w:numPr>
        <w:jc w:val="both"/>
      </w:pPr>
      <w:r w:rsidRPr="001E13B1">
        <w:t>Supuesto 2: Incentivo de 50,50.- € (50%) de la tarifa inserción de espacios durante 4 fines de semana. El servicio incluye:</w:t>
      </w:r>
    </w:p>
    <w:p w14:paraId="49415BE4" w14:textId="6FECA842" w:rsidR="00243DB5" w:rsidRPr="001E13B1" w:rsidRDefault="00243DB5" w:rsidP="00243DB5">
      <w:pPr>
        <w:pStyle w:val="Prrafodelista"/>
        <w:numPr>
          <w:ilvl w:val="2"/>
          <w:numId w:val="19"/>
        </w:numPr>
        <w:jc w:val="both"/>
      </w:pPr>
      <w:r w:rsidRPr="001E13B1">
        <w:t>Imagen fija 10 ''</w:t>
      </w:r>
      <w:r w:rsidR="00BB252B" w:rsidRPr="001E13B1">
        <w:sym w:font="Wingdings" w:char="F0E0"/>
      </w:r>
      <w:r w:rsidR="00BB252B" w:rsidRPr="001E13B1">
        <w:t xml:space="preserve"> 12,50.- €</w:t>
      </w:r>
    </w:p>
    <w:p w14:paraId="6B6F1E28" w14:textId="2F14DD25" w:rsidR="00243DB5" w:rsidRPr="001E13B1" w:rsidRDefault="00243DB5" w:rsidP="00243DB5">
      <w:pPr>
        <w:pStyle w:val="Prrafodelista"/>
        <w:numPr>
          <w:ilvl w:val="2"/>
          <w:numId w:val="19"/>
        </w:numPr>
        <w:jc w:val="both"/>
      </w:pPr>
      <w:r w:rsidRPr="001E13B1">
        <w:t>programación</w:t>
      </w:r>
      <w:r w:rsidR="00BB252B" w:rsidRPr="001E13B1">
        <w:sym w:font="Wingdings" w:char="F0E0"/>
      </w:r>
      <w:r w:rsidR="00BB252B" w:rsidRPr="001E13B1">
        <w:t xml:space="preserve"> 10,00.- €</w:t>
      </w:r>
    </w:p>
    <w:p w14:paraId="0A6585C4" w14:textId="77777777" w:rsidR="00814B03" w:rsidRDefault="00814B03" w:rsidP="00814B03">
      <w:pPr>
        <w:jc w:val="both"/>
      </w:pPr>
    </w:p>
    <w:p w14:paraId="693E9E6C" w14:textId="06BE6FAB" w:rsidR="00565552" w:rsidRDefault="00565552" w:rsidP="00565552">
      <w:r>
        <w:rPr>
          <w:b/>
        </w:rPr>
        <w:t>4.-Régimen de concesión</w:t>
      </w:r>
    </w:p>
    <w:p w14:paraId="081435ED" w14:textId="3FFEAA61" w:rsidR="00814B03" w:rsidRPr="001E13B1" w:rsidRDefault="00814B03" w:rsidP="00814B03">
      <w:pPr>
        <w:jc w:val="both"/>
      </w:pPr>
      <w:r w:rsidRPr="001E13B1">
        <w:t>El procedimiento ordinario de concesión de est</w:t>
      </w:r>
      <w:r w:rsidR="00565552">
        <w:t>a</w:t>
      </w:r>
      <w:r w:rsidRPr="001E13B1">
        <w:t xml:space="preserve">s subvenciones se tramitará por orden cronológico de recepción de las solicitudes y hasta agotar la partida presupuestaria habilitada en la convocatoria correspondiente. </w:t>
      </w:r>
    </w:p>
    <w:p w14:paraId="4E52CDF6" w14:textId="70D830DB" w:rsidR="00FD110D" w:rsidRPr="005C0ADA" w:rsidRDefault="00FD110D" w:rsidP="00FD110D">
      <w:pPr>
        <w:rPr>
          <w:b/>
        </w:rPr>
      </w:pPr>
      <w:r>
        <w:rPr>
          <w:b/>
        </w:rPr>
        <w:t>5.- Forma y plazo de presentación de solicitud</w:t>
      </w:r>
    </w:p>
    <w:p w14:paraId="49CF5EF6" w14:textId="05959FF8" w:rsidR="00243DB5" w:rsidRPr="001E13B1" w:rsidRDefault="00243DB5" w:rsidP="00243DB5">
      <w:pPr>
        <w:jc w:val="both"/>
      </w:pPr>
      <w:r w:rsidRPr="001E13B1">
        <w:t>El incentivo se concederá a instancia de la parte, y se aceptarán las solicitudes presentadas a partir del día siguiente de la aprobación inicial de las bases por parte del Pleno Municipal y hasta el 30 de junio de 2021.</w:t>
      </w:r>
    </w:p>
    <w:p w14:paraId="3F182B5B" w14:textId="77777777" w:rsidR="00814B03" w:rsidRPr="001E13B1" w:rsidRDefault="00814B03" w:rsidP="00814B03">
      <w:pPr>
        <w:jc w:val="both"/>
      </w:pPr>
      <w:r w:rsidRPr="001E13B1">
        <w:t xml:space="preserve">La solicitud se presentará por medio del modelo normalizado que se puede encontrar en la web del Ayuntamiento de </w:t>
      </w:r>
      <w:proofErr w:type="spellStart"/>
      <w:r w:rsidRPr="001E13B1">
        <w:t>Deltebre</w:t>
      </w:r>
      <w:proofErr w:type="spellEnd"/>
      <w:r w:rsidRPr="001E13B1">
        <w:t xml:space="preserve"> </w:t>
      </w:r>
      <w:hyperlink r:id="rId9" w:history="1">
        <w:r w:rsidRPr="001E13B1">
          <w:rPr>
            <w:rStyle w:val="Hipervnculo"/>
          </w:rPr>
          <w:t>www.deltebre.cat</w:t>
        </w:r>
      </w:hyperlink>
    </w:p>
    <w:p w14:paraId="6A7F9CB8" w14:textId="53016DBD" w:rsidR="00B8002A" w:rsidRPr="001E13B1" w:rsidRDefault="00B8002A" w:rsidP="00B8002A">
      <w:pPr>
        <w:jc w:val="both"/>
        <w:rPr>
          <w:rFonts w:cs="Arial"/>
          <w:color w:val="000000" w:themeColor="text1"/>
        </w:rPr>
      </w:pPr>
      <w:r w:rsidRPr="001E13B1">
        <w:rPr>
          <w:rFonts w:cs="Arial"/>
          <w:color w:val="000000" w:themeColor="text1"/>
        </w:rPr>
        <w:lastRenderedPageBreak/>
        <w:t xml:space="preserve">La solicitud se presentarán, preferentemente, en el Espacio de Reactivación Socioeconómica (con cita previa) del Ayuntamiento de </w:t>
      </w:r>
      <w:proofErr w:type="spellStart"/>
      <w:r w:rsidRPr="001E13B1">
        <w:rPr>
          <w:rFonts w:cs="Arial"/>
          <w:color w:val="000000" w:themeColor="text1"/>
        </w:rPr>
        <w:t>Deltebre</w:t>
      </w:r>
      <w:proofErr w:type="spellEnd"/>
      <w:r w:rsidRPr="001E13B1">
        <w:rPr>
          <w:rFonts w:cs="Arial"/>
          <w:color w:val="000000" w:themeColor="text1"/>
        </w:rPr>
        <w:t>, sin embargo, podrán presentarse por cualquiera de los medios previstos en la Ley 39/2015, de 1 de octubre, e irán acompañadas de la siguiente documentación:</w:t>
      </w:r>
    </w:p>
    <w:p w14:paraId="129664A0" w14:textId="77777777" w:rsidR="00243DB5" w:rsidRPr="001E13B1" w:rsidRDefault="00243DB5" w:rsidP="00243DB5">
      <w:pPr>
        <w:pStyle w:val="Prrafodelista"/>
        <w:numPr>
          <w:ilvl w:val="0"/>
          <w:numId w:val="17"/>
        </w:numPr>
        <w:jc w:val="both"/>
        <w:rPr>
          <w:rFonts w:cs="Arial"/>
          <w:color w:val="000000" w:themeColor="text1"/>
        </w:rPr>
      </w:pPr>
      <w:r w:rsidRPr="001E13B1">
        <w:rPr>
          <w:rFonts w:cs="Arial"/>
          <w:color w:val="000000" w:themeColor="text1"/>
        </w:rPr>
        <w:t>Documento de identificación (DNI / NIE / NIF / CIF)</w:t>
      </w:r>
    </w:p>
    <w:p w14:paraId="2E9F0520" w14:textId="77777777" w:rsidR="00243DB5" w:rsidRPr="001E13B1" w:rsidRDefault="00243DB5" w:rsidP="00243DB5">
      <w:pPr>
        <w:pStyle w:val="Prrafodelista"/>
        <w:numPr>
          <w:ilvl w:val="0"/>
          <w:numId w:val="17"/>
        </w:numPr>
        <w:jc w:val="both"/>
        <w:rPr>
          <w:rFonts w:cs="Arial"/>
          <w:color w:val="000000" w:themeColor="text1"/>
        </w:rPr>
      </w:pPr>
      <w:r w:rsidRPr="001E13B1">
        <w:rPr>
          <w:rFonts w:cs="Arial"/>
          <w:color w:val="000000" w:themeColor="text1"/>
        </w:rPr>
        <w:t xml:space="preserve">Certificados de hallarse al corriente de pagos de las obligaciones tributarias del Estado, con la Generalidad de Cataluña, así como de las obligaciones con la Seguridad Social y con el Ayuntamiento de </w:t>
      </w:r>
      <w:proofErr w:type="spellStart"/>
      <w:r w:rsidRPr="001E13B1">
        <w:rPr>
          <w:rFonts w:cs="Arial"/>
          <w:color w:val="000000" w:themeColor="text1"/>
        </w:rPr>
        <w:t>Deltebre</w:t>
      </w:r>
      <w:proofErr w:type="spellEnd"/>
    </w:p>
    <w:p w14:paraId="25945C8A" w14:textId="77777777" w:rsidR="00243DB5" w:rsidRPr="001E13B1" w:rsidRDefault="00243DB5" w:rsidP="00243DB5">
      <w:pPr>
        <w:pStyle w:val="Prrafodelista"/>
        <w:numPr>
          <w:ilvl w:val="0"/>
          <w:numId w:val="17"/>
        </w:numPr>
        <w:jc w:val="both"/>
        <w:rPr>
          <w:rFonts w:cs="Arial"/>
          <w:color w:val="000000" w:themeColor="text1"/>
        </w:rPr>
      </w:pPr>
      <w:r w:rsidRPr="001E13B1">
        <w:rPr>
          <w:rFonts w:cs="Arial"/>
          <w:color w:val="000000" w:themeColor="text1"/>
        </w:rPr>
        <w:t>Hoja de domiciliación bancaria debidamente diligenciada por la entidad financiera donde consten los datos bancarios de la cuenta donde se podrá transferir el importe de la subvención o documento equivalente obtenido por banca electrónica, donde figure el titular de la cuenta bancaria y los datos bancarios completos de los beneficiarios</w:t>
      </w:r>
    </w:p>
    <w:p w14:paraId="6A441A76" w14:textId="1FB422E5" w:rsidR="00FD110D" w:rsidRPr="005C0ADA" w:rsidRDefault="00FD110D" w:rsidP="00FD110D">
      <w:pPr>
        <w:rPr>
          <w:b/>
        </w:rPr>
      </w:pPr>
      <w:r>
        <w:rPr>
          <w:b/>
        </w:rPr>
        <w:t>6.- Crédito presupuestario y cuantía total máxima</w:t>
      </w:r>
    </w:p>
    <w:p w14:paraId="2D9F2503" w14:textId="65B54B03" w:rsidR="004B4186" w:rsidRDefault="004B4186" w:rsidP="009827D1">
      <w:pPr>
        <w:jc w:val="both"/>
      </w:pPr>
      <w:r>
        <w:t>Cuantía total máxima de las subvenciones convocadas: 60.000,00 €. Este importe máximo podrá ser ampliado de acuerdo con las solicitudes recibidas y las disponibilidades presupuestarias.</w:t>
      </w:r>
    </w:p>
    <w:p w14:paraId="548D2E84" w14:textId="0F350EB3" w:rsidR="00B67990" w:rsidRDefault="00B67990" w:rsidP="009827D1">
      <w:pPr>
        <w:jc w:val="both"/>
      </w:pPr>
      <w:r>
        <w:t>Crédito presupuestario al que se imputan las subvenciones: Aplicación Presupuestaria 480.00-23106 Incentivos económicos a la Acción Comercial y Turística Covid</w:t>
      </w:r>
      <w:r w:rsidR="00FD110D">
        <w:t>-19</w:t>
      </w:r>
      <w:r>
        <w:t>, supeditada a la aprobación de las correspondientes dotaciones presupuestarias por medio de la aprobación definitiva del expediente de modificación de créditos núm. 10 aprobado por el pleno municipal de fecha 4 de noviembre de 2020. En caso contrario, quedarán automáticamente sin aplicación.</w:t>
      </w:r>
    </w:p>
    <w:p w14:paraId="720A9C98" w14:textId="7B7689C0" w:rsidR="00FD110D" w:rsidRPr="005C0ADA" w:rsidRDefault="00FD110D" w:rsidP="00FD110D">
      <w:pPr>
        <w:rPr>
          <w:b/>
        </w:rPr>
      </w:pPr>
      <w:r>
        <w:rPr>
          <w:b/>
        </w:rPr>
        <w:t>7.- Régimen de pago y justificación</w:t>
      </w:r>
    </w:p>
    <w:p w14:paraId="7EB88222" w14:textId="77777777" w:rsidR="000257C3" w:rsidRDefault="000257C3" w:rsidP="000257C3">
      <w:pPr>
        <w:jc w:val="both"/>
        <w:rPr>
          <w:color w:val="000000" w:themeColor="text1"/>
        </w:rPr>
      </w:pPr>
      <w:r>
        <w:rPr>
          <w:color w:val="000000" w:themeColor="text1"/>
        </w:rPr>
        <w:t xml:space="preserve">El pago se realizará por medio de la transferencia bancaria del beneficiario, del 100% del importe que conste en el dictamen de la resolución de los incentivos. </w:t>
      </w:r>
    </w:p>
    <w:p w14:paraId="07654346" w14:textId="52D06E8B" w:rsidR="000257C3" w:rsidRPr="001E13B1" w:rsidRDefault="000257C3" w:rsidP="000257C3">
      <w:pPr>
        <w:jc w:val="both"/>
      </w:pPr>
      <w:r w:rsidRPr="001E13B1">
        <w:t>Para la justificación, será necesario que la actividad económica acredite el cumplimiento de los compromisos de la base tercera de la presente convocatoria.</w:t>
      </w:r>
    </w:p>
    <w:p w14:paraId="1E883FF3" w14:textId="33B380AA" w:rsidR="0090299D" w:rsidRPr="001E13B1" w:rsidRDefault="0090299D" w:rsidP="000257C3">
      <w:pPr>
        <w:jc w:val="both"/>
      </w:pPr>
      <w:r w:rsidRPr="001E13B1">
        <w:t xml:space="preserve">Para justificar el incentivo otorgado por la línea 2, se deberá aportar la factura del servicio de publicidad a las Pantallas </w:t>
      </w:r>
      <w:proofErr w:type="spellStart"/>
      <w:r w:rsidRPr="001E13B1">
        <w:t>Led</w:t>
      </w:r>
      <w:proofErr w:type="spellEnd"/>
      <w:r w:rsidRPr="001E13B1">
        <w:t>.</w:t>
      </w:r>
    </w:p>
    <w:p w14:paraId="52D27DB7" w14:textId="77777777" w:rsidR="000257C3" w:rsidRPr="001E13B1" w:rsidRDefault="000257C3" w:rsidP="000257C3">
      <w:pPr>
        <w:jc w:val="both"/>
      </w:pPr>
      <w:r w:rsidRPr="001E13B1">
        <w:t xml:space="preserve">El Área de # </w:t>
      </w:r>
      <w:proofErr w:type="spellStart"/>
      <w:r w:rsidRPr="001E13B1">
        <w:t>DeltebreProjecció</w:t>
      </w:r>
      <w:proofErr w:type="spellEnd"/>
      <w:r w:rsidRPr="001E13B1">
        <w:t xml:space="preserve"> se reserva el derecho de requerir la documentación necesaria para acreditar el cumplimiento y la correcta justificación del incentivo otorgado.</w:t>
      </w:r>
    </w:p>
    <w:p w14:paraId="702DB28A" w14:textId="01819AC9" w:rsidR="000257C3" w:rsidRPr="001E13B1" w:rsidRDefault="000257C3" w:rsidP="000257C3">
      <w:pPr>
        <w:jc w:val="both"/>
      </w:pPr>
      <w:r w:rsidRPr="001E13B1">
        <w:t xml:space="preserve">El Ayuntamiento de </w:t>
      </w:r>
      <w:proofErr w:type="spellStart"/>
      <w:r w:rsidRPr="001E13B1">
        <w:t>Deltebre</w:t>
      </w:r>
      <w:proofErr w:type="spellEnd"/>
      <w:r w:rsidRPr="001E13B1">
        <w:t xml:space="preserve"> puede comprobar, en cualquier momento y los medios que crea oportunos, que se está cumpliendo con los requisitos y compromisos exigidos, de este modo, la persona beneficiaria del incentivo deberá dar libre acceso a la comprobación.</w:t>
      </w:r>
    </w:p>
    <w:p w14:paraId="242748E7" w14:textId="160F27AE" w:rsidR="000257C3" w:rsidRPr="006F4256" w:rsidRDefault="000257C3" w:rsidP="000257C3">
      <w:pPr>
        <w:jc w:val="both"/>
      </w:pPr>
      <w:r w:rsidRPr="001E13B1">
        <w:t>El plazo para presentar la justificación de dichos incentivos será el 31 de enero de 2022. Pasado este plazo, si no se ha hecho la justificación de forma correcta, se iniciará el expediente de revocación que dará lugar al reintegro del 100% del importe del incentivo por parte del beneficiario.</w:t>
      </w:r>
    </w:p>
    <w:p w14:paraId="216B1CA1" w14:textId="084304E3" w:rsidR="00FD110D" w:rsidRPr="005C0ADA" w:rsidRDefault="00FD110D" w:rsidP="00FD110D">
      <w:pPr>
        <w:rPr>
          <w:b/>
        </w:rPr>
      </w:pPr>
      <w:r>
        <w:rPr>
          <w:b/>
        </w:rPr>
        <w:lastRenderedPageBreak/>
        <w:t>8.- Modificación de la resolución de concesión</w:t>
      </w:r>
    </w:p>
    <w:p w14:paraId="788C55A3" w14:textId="77777777" w:rsidR="00023196" w:rsidRDefault="00023196" w:rsidP="009827D1">
      <w:pPr>
        <w:tabs>
          <w:tab w:val="left" w:pos="2300"/>
        </w:tabs>
        <w:jc w:val="both"/>
      </w:pPr>
      <w:r>
        <w:t xml:space="preserve">La resolución de la concesión se puede modificar, a solicitud del beneficiario, cuando por circunstancias sobrevenidas e imprevisibles supongan una alteración de las condiciones que se tuvieron en cuenta para la concesión de la subvención, siempre que éstas no desvirtúen la naturaleza </w:t>
      </w:r>
      <w:proofErr w:type="spellStart"/>
      <w:r>
        <w:t>o</w:t>
      </w:r>
      <w:proofErr w:type="spellEnd"/>
      <w:r>
        <w:t xml:space="preserve"> objetivos de la subvención concedida, no afecte a los derechos de terceros y que la solicitud se presente dentro del plazo para realizar la actividad.</w:t>
      </w:r>
    </w:p>
    <w:p w14:paraId="785A5C90" w14:textId="77777777" w:rsidR="00B46CA7" w:rsidRDefault="00023196" w:rsidP="009827D1">
      <w:pPr>
        <w:tabs>
          <w:tab w:val="left" w:pos="2300"/>
        </w:tabs>
        <w:jc w:val="both"/>
      </w:pPr>
      <w:r>
        <w:t>Asimismo, una vez adoptada la resolución de la concesión, se puede realizar un reajuste en la distribución de gastos del proyecto o actividad subvencionada, previa autorización del órgano concedente y siempre que no se perjudiquen derechos de terceros.</w:t>
      </w:r>
    </w:p>
    <w:p w14:paraId="34871E90" w14:textId="2035A1C8" w:rsidR="002E62CA" w:rsidRDefault="00DA058D" w:rsidP="009827D1">
      <w:pPr>
        <w:tabs>
          <w:tab w:val="left" w:pos="2300"/>
        </w:tabs>
        <w:jc w:val="both"/>
      </w:pPr>
      <w:proofErr w:type="spellStart"/>
      <w:r>
        <w:t>Deltebre</w:t>
      </w:r>
      <w:proofErr w:type="spellEnd"/>
      <w:r>
        <w:t xml:space="preserve"> (Delta del Ebro), junio 2021.</w:t>
      </w:r>
    </w:p>
    <w:p w14:paraId="3803CB40" w14:textId="0197CDE6" w:rsidR="00FD110D" w:rsidRDefault="00FD110D" w:rsidP="009827D1">
      <w:pPr>
        <w:tabs>
          <w:tab w:val="left" w:pos="2300"/>
        </w:tabs>
        <w:jc w:val="both"/>
      </w:pPr>
      <w:r>
        <w:t xml:space="preserve">El Secretario </w:t>
      </w:r>
      <w:proofErr w:type="spellStart"/>
      <w:r>
        <w:t>acctal</w:t>
      </w:r>
      <w:proofErr w:type="spellEnd"/>
      <w:r>
        <w:t>.,</w:t>
      </w:r>
    </w:p>
    <w:p w14:paraId="0499211B" w14:textId="77777777" w:rsidR="00FD110D" w:rsidRDefault="00FD110D" w:rsidP="009827D1">
      <w:pPr>
        <w:tabs>
          <w:tab w:val="left" w:pos="2300"/>
        </w:tabs>
        <w:jc w:val="both"/>
      </w:pPr>
    </w:p>
    <w:p w14:paraId="37C28FCD" w14:textId="3E137B7F" w:rsidR="00FD110D" w:rsidRPr="0057264C" w:rsidRDefault="00FD110D" w:rsidP="009827D1">
      <w:pPr>
        <w:tabs>
          <w:tab w:val="left" w:pos="2300"/>
        </w:tabs>
        <w:jc w:val="both"/>
      </w:pPr>
      <w:r>
        <w:t xml:space="preserve">David Torres </w:t>
      </w:r>
      <w:proofErr w:type="spellStart"/>
      <w:r>
        <w:t>Fabra</w:t>
      </w:r>
      <w:proofErr w:type="spellEnd"/>
    </w:p>
    <w:sectPr w:rsidR="00FD110D" w:rsidRPr="0057264C" w:rsidSect="00EF57BE">
      <w:headerReference w:type="default" r:id="rId10"/>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0F4BE" w14:textId="77777777" w:rsidR="00565552" w:rsidRDefault="00565552" w:rsidP="00670372">
      <w:pPr>
        <w:spacing w:after="0" w:line="240" w:lineRule="auto"/>
      </w:pPr>
      <w:r>
        <w:separator/>
      </w:r>
    </w:p>
  </w:endnote>
  <w:endnote w:type="continuationSeparator" w:id="0">
    <w:p w14:paraId="6CFE8620" w14:textId="77777777" w:rsidR="00565552" w:rsidRDefault="00565552"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74CCC" w14:textId="77777777" w:rsidR="00565552" w:rsidRDefault="00565552" w:rsidP="00670372">
      <w:pPr>
        <w:spacing w:after="0" w:line="240" w:lineRule="auto"/>
      </w:pPr>
      <w:r>
        <w:separator/>
      </w:r>
    </w:p>
  </w:footnote>
  <w:footnote w:type="continuationSeparator" w:id="0">
    <w:p w14:paraId="093B31A2" w14:textId="77777777" w:rsidR="00565552" w:rsidRDefault="00565552"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338DB" w14:textId="77777777" w:rsidR="00565552" w:rsidRDefault="00565552" w:rsidP="003D6A87">
    <w:pPr>
      <w:pStyle w:val="Encabezado"/>
      <w:ind w:left="-142"/>
    </w:pPr>
    <w:r>
      <w:rPr>
        <w:noProof/>
        <w:lang w:eastAsia="es-ES"/>
      </w:rPr>
      <w:drawing>
        <wp:anchor distT="0" distB="0" distL="114300" distR="114300" simplePos="0" relativeHeight="251660288" behindDoc="0" locked="0" layoutInCell="1" allowOverlap="1" wp14:anchorId="7A29ACAE" wp14:editId="2BD28C6B">
          <wp:simplePos x="0" y="0"/>
          <wp:positionH relativeFrom="margin">
            <wp:align>left</wp:align>
          </wp:positionH>
          <wp:positionV relativeFrom="paragraph">
            <wp:posOffset>-449580</wp:posOffset>
          </wp:positionV>
          <wp:extent cx="934140" cy="60833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4140" cy="608330"/>
                  </a:xfrm>
                  <a:prstGeom prst="rect">
                    <a:avLst/>
                  </a:prstGeom>
                </pic:spPr>
              </pic:pic>
            </a:graphicData>
          </a:graphic>
          <wp14:sizeRelH relativeFrom="margin">
            <wp14:pctWidth>0</wp14:pctWidth>
          </wp14:sizeRelH>
          <wp14:sizeRelV relativeFrom="margin">
            <wp14:pctHeight>0</wp14:pctHeight>
          </wp14:sizeRelV>
        </wp:anchor>
      </w:drawing>
    </w:r>
  </w:p>
  <w:p w14:paraId="1668D94A" w14:textId="77777777" w:rsidR="00565552" w:rsidRPr="006D47E9" w:rsidRDefault="00565552" w:rsidP="003D6A87">
    <w:pPr>
      <w:pStyle w:val="Encabezado"/>
      <w:rPr>
        <w:sz w:val="20"/>
        <w:szCs w:val="20"/>
      </w:rPr>
    </w:pPr>
    <w:r w:rsidRPr="006D47E9">
      <w:rPr>
        <w:b/>
        <w:sz w:val="20"/>
        <w:szCs w:val="20"/>
      </w:rPr>
      <w:t xml:space="preserve">Área de # </w:t>
    </w:r>
    <w:proofErr w:type="spellStart"/>
    <w:r w:rsidRPr="006D47E9">
      <w:rPr>
        <w:b/>
        <w:sz w:val="20"/>
        <w:szCs w:val="20"/>
      </w:rPr>
      <w:t>DeltebreProjecció</w:t>
    </w:r>
    <w:proofErr w:type="spellEnd"/>
  </w:p>
  <w:p w14:paraId="4F64BA69" w14:textId="77777777" w:rsidR="00565552" w:rsidRPr="006D47E9" w:rsidRDefault="00565552">
    <w:pPr>
      <w:pStyle w:val="Encabezado"/>
      <w:rPr>
        <w:sz w:val="20"/>
        <w:szCs w:val="20"/>
      </w:rPr>
    </w:pPr>
    <w:proofErr w:type="gramStart"/>
    <w:r w:rsidRPr="006D47E9">
      <w:rPr>
        <w:sz w:val="20"/>
        <w:szCs w:val="20"/>
      </w:rPr>
      <w:t>revalorización</w:t>
    </w:r>
    <w:proofErr w:type="gramEnd"/>
    <w:r w:rsidRPr="006D47E9">
      <w:rPr>
        <w:sz w:val="20"/>
        <w:szCs w:val="20"/>
      </w:rPr>
      <w:t xml:space="preserve"> económica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2A18142C"/>
    <w:multiLevelType w:val="hybridMultilevel"/>
    <w:tmpl w:val="46C0A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nsid w:val="43C22957"/>
    <w:multiLevelType w:val="hybridMultilevel"/>
    <w:tmpl w:val="66206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A710E71"/>
    <w:multiLevelType w:val="hybridMultilevel"/>
    <w:tmpl w:val="BEE03352"/>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12">
    <w:nsid w:val="564A1401"/>
    <w:multiLevelType w:val="hybridMultilevel"/>
    <w:tmpl w:val="2E76E5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A52227F"/>
    <w:multiLevelType w:val="hybridMultilevel"/>
    <w:tmpl w:val="12D84C08"/>
    <w:lvl w:ilvl="0" w:tplc="240E984A">
      <w:start w:val="1"/>
      <w:numFmt w:val="upperLetter"/>
      <w:lvlText w:val="%1)"/>
      <w:lvlJc w:val="left"/>
      <w:pPr>
        <w:ind w:left="720" w:hanging="360"/>
      </w:pPr>
      <w:rPr>
        <w:rFonts w:hint="default"/>
      </w:rPr>
    </w:lvl>
    <w:lvl w:ilvl="1" w:tplc="CCA6AA62">
      <w:start w:val="1"/>
      <w:numFmt w:val="lowerLetter"/>
      <w:lvlText w:val="%2."/>
      <w:lvlJc w:val="left"/>
      <w:pPr>
        <w:ind w:left="1440" w:hanging="360"/>
      </w:pPr>
      <w:rPr>
        <w:rFonts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5BB588F"/>
    <w:multiLevelType w:val="hybridMultilevel"/>
    <w:tmpl w:val="5FC8D7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3"/>
  </w:num>
  <w:num w:numId="5">
    <w:abstractNumId w:val="6"/>
  </w:num>
  <w:num w:numId="6">
    <w:abstractNumId w:val="4"/>
  </w:num>
  <w:num w:numId="7">
    <w:abstractNumId w:val="16"/>
  </w:num>
  <w:num w:numId="8">
    <w:abstractNumId w:val="1"/>
  </w:num>
  <w:num w:numId="9">
    <w:abstractNumId w:val="18"/>
  </w:num>
  <w:num w:numId="10">
    <w:abstractNumId w:val="12"/>
  </w:num>
  <w:num w:numId="11">
    <w:abstractNumId w:val="3"/>
  </w:num>
  <w:num w:numId="12">
    <w:abstractNumId w:val="8"/>
  </w:num>
  <w:num w:numId="13">
    <w:abstractNumId w:val="11"/>
  </w:num>
  <w:num w:numId="14">
    <w:abstractNumId w:val="14"/>
  </w:num>
  <w:num w:numId="15">
    <w:abstractNumId w:val="5"/>
  </w:num>
  <w:num w:numId="16">
    <w:abstractNumId w:val="17"/>
  </w:num>
  <w:num w:numId="17">
    <w:abstractNumId w:val="9"/>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257C3"/>
    <w:rsid w:val="000719B2"/>
    <w:rsid w:val="00075A65"/>
    <w:rsid w:val="0008182E"/>
    <w:rsid w:val="000A7021"/>
    <w:rsid w:val="000B1106"/>
    <w:rsid w:val="000B50B7"/>
    <w:rsid w:val="000B6EDA"/>
    <w:rsid w:val="000C3F81"/>
    <w:rsid w:val="000C7DC2"/>
    <w:rsid w:val="00103F63"/>
    <w:rsid w:val="0011063E"/>
    <w:rsid w:val="00110643"/>
    <w:rsid w:val="00120FF1"/>
    <w:rsid w:val="00122B1B"/>
    <w:rsid w:val="00126456"/>
    <w:rsid w:val="00135E4E"/>
    <w:rsid w:val="00142970"/>
    <w:rsid w:val="00174EF2"/>
    <w:rsid w:val="0017598D"/>
    <w:rsid w:val="00193830"/>
    <w:rsid w:val="00193E30"/>
    <w:rsid w:val="001A34CF"/>
    <w:rsid w:val="001C24A9"/>
    <w:rsid w:val="001C66A2"/>
    <w:rsid w:val="001C7CC5"/>
    <w:rsid w:val="001D07FA"/>
    <w:rsid w:val="001D7FBE"/>
    <w:rsid w:val="001E13B1"/>
    <w:rsid w:val="001E2B1F"/>
    <w:rsid w:val="001F245E"/>
    <w:rsid w:val="0020470F"/>
    <w:rsid w:val="00211D6E"/>
    <w:rsid w:val="002349DE"/>
    <w:rsid w:val="0023785E"/>
    <w:rsid w:val="00242E57"/>
    <w:rsid w:val="00243DB5"/>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C6543"/>
    <w:rsid w:val="002C7F02"/>
    <w:rsid w:val="002D196F"/>
    <w:rsid w:val="002D55A4"/>
    <w:rsid w:val="002E468B"/>
    <w:rsid w:val="002E62CA"/>
    <w:rsid w:val="002E71E2"/>
    <w:rsid w:val="002F2143"/>
    <w:rsid w:val="002F5A8B"/>
    <w:rsid w:val="002F5C05"/>
    <w:rsid w:val="003116C2"/>
    <w:rsid w:val="00314D7E"/>
    <w:rsid w:val="00335B99"/>
    <w:rsid w:val="00336729"/>
    <w:rsid w:val="003509A0"/>
    <w:rsid w:val="00355497"/>
    <w:rsid w:val="003571DE"/>
    <w:rsid w:val="00381C38"/>
    <w:rsid w:val="003846DE"/>
    <w:rsid w:val="00387713"/>
    <w:rsid w:val="003904D7"/>
    <w:rsid w:val="003A4229"/>
    <w:rsid w:val="003A640C"/>
    <w:rsid w:val="003C0E6F"/>
    <w:rsid w:val="003D08A7"/>
    <w:rsid w:val="003D4F95"/>
    <w:rsid w:val="003D6A87"/>
    <w:rsid w:val="003E3B6C"/>
    <w:rsid w:val="003F516C"/>
    <w:rsid w:val="004069E1"/>
    <w:rsid w:val="00431266"/>
    <w:rsid w:val="00444016"/>
    <w:rsid w:val="00455160"/>
    <w:rsid w:val="00482AAC"/>
    <w:rsid w:val="004837C6"/>
    <w:rsid w:val="00491514"/>
    <w:rsid w:val="004A513E"/>
    <w:rsid w:val="004B4186"/>
    <w:rsid w:val="004B64ED"/>
    <w:rsid w:val="004F3613"/>
    <w:rsid w:val="00531E91"/>
    <w:rsid w:val="00535E94"/>
    <w:rsid w:val="00536E17"/>
    <w:rsid w:val="005420D2"/>
    <w:rsid w:val="00555213"/>
    <w:rsid w:val="00564E37"/>
    <w:rsid w:val="00565552"/>
    <w:rsid w:val="0057264C"/>
    <w:rsid w:val="005769AC"/>
    <w:rsid w:val="00580C60"/>
    <w:rsid w:val="00586408"/>
    <w:rsid w:val="005A034E"/>
    <w:rsid w:val="005A3CE9"/>
    <w:rsid w:val="005C0ADA"/>
    <w:rsid w:val="005F2DF8"/>
    <w:rsid w:val="006029D6"/>
    <w:rsid w:val="006064BF"/>
    <w:rsid w:val="00606F47"/>
    <w:rsid w:val="0062120F"/>
    <w:rsid w:val="00637AF3"/>
    <w:rsid w:val="00650EB4"/>
    <w:rsid w:val="006532E3"/>
    <w:rsid w:val="0065424F"/>
    <w:rsid w:val="00670372"/>
    <w:rsid w:val="006804F9"/>
    <w:rsid w:val="006875CF"/>
    <w:rsid w:val="006B617A"/>
    <w:rsid w:val="006C33BF"/>
    <w:rsid w:val="006D47E9"/>
    <w:rsid w:val="006E2AA3"/>
    <w:rsid w:val="006F3A5C"/>
    <w:rsid w:val="00705362"/>
    <w:rsid w:val="007104D5"/>
    <w:rsid w:val="0071116D"/>
    <w:rsid w:val="00711512"/>
    <w:rsid w:val="00714EF5"/>
    <w:rsid w:val="00732C14"/>
    <w:rsid w:val="00734334"/>
    <w:rsid w:val="007436E2"/>
    <w:rsid w:val="00747903"/>
    <w:rsid w:val="0077097F"/>
    <w:rsid w:val="00770FF8"/>
    <w:rsid w:val="00774978"/>
    <w:rsid w:val="007825D7"/>
    <w:rsid w:val="00785D4F"/>
    <w:rsid w:val="007B1B16"/>
    <w:rsid w:val="007B2F33"/>
    <w:rsid w:val="007B45C4"/>
    <w:rsid w:val="007C17B6"/>
    <w:rsid w:val="007C71AF"/>
    <w:rsid w:val="007D06DE"/>
    <w:rsid w:val="007D7434"/>
    <w:rsid w:val="007F154E"/>
    <w:rsid w:val="007F5E01"/>
    <w:rsid w:val="007F7A57"/>
    <w:rsid w:val="00814B03"/>
    <w:rsid w:val="00834C67"/>
    <w:rsid w:val="00835E31"/>
    <w:rsid w:val="00863AC8"/>
    <w:rsid w:val="008650B7"/>
    <w:rsid w:val="00875BC5"/>
    <w:rsid w:val="00880AD2"/>
    <w:rsid w:val="00880B9F"/>
    <w:rsid w:val="008974DD"/>
    <w:rsid w:val="008A5F84"/>
    <w:rsid w:val="008B3E34"/>
    <w:rsid w:val="008B4A2D"/>
    <w:rsid w:val="008B5C6A"/>
    <w:rsid w:val="008B64D5"/>
    <w:rsid w:val="008D0073"/>
    <w:rsid w:val="008E2712"/>
    <w:rsid w:val="008E3E56"/>
    <w:rsid w:val="0090299D"/>
    <w:rsid w:val="00903FF3"/>
    <w:rsid w:val="009126B6"/>
    <w:rsid w:val="0092290A"/>
    <w:rsid w:val="0092374B"/>
    <w:rsid w:val="00952575"/>
    <w:rsid w:val="0097468B"/>
    <w:rsid w:val="009827D1"/>
    <w:rsid w:val="0099010F"/>
    <w:rsid w:val="0099431A"/>
    <w:rsid w:val="009A1C4C"/>
    <w:rsid w:val="009A47E6"/>
    <w:rsid w:val="009A5A6A"/>
    <w:rsid w:val="009B5EF8"/>
    <w:rsid w:val="009E3949"/>
    <w:rsid w:val="009E7C51"/>
    <w:rsid w:val="009F4574"/>
    <w:rsid w:val="00A12015"/>
    <w:rsid w:val="00A138CC"/>
    <w:rsid w:val="00A220F7"/>
    <w:rsid w:val="00A453FA"/>
    <w:rsid w:val="00A50EF8"/>
    <w:rsid w:val="00A51377"/>
    <w:rsid w:val="00A52083"/>
    <w:rsid w:val="00A555FE"/>
    <w:rsid w:val="00A5740C"/>
    <w:rsid w:val="00A617D2"/>
    <w:rsid w:val="00A65DDF"/>
    <w:rsid w:val="00A94CD3"/>
    <w:rsid w:val="00A96E68"/>
    <w:rsid w:val="00A97C4F"/>
    <w:rsid w:val="00AB0CAB"/>
    <w:rsid w:val="00AB1B74"/>
    <w:rsid w:val="00AC7D42"/>
    <w:rsid w:val="00AD1C94"/>
    <w:rsid w:val="00AE1957"/>
    <w:rsid w:val="00AE4063"/>
    <w:rsid w:val="00AF4464"/>
    <w:rsid w:val="00B12669"/>
    <w:rsid w:val="00B20127"/>
    <w:rsid w:val="00B2535E"/>
    <w:rsid w:val="00B325D2"/>
    <w:rsid w:val="00B335D5"/>
    <w:rsid w:val="00B35304"/>
    <w:rsid w:val="00B46CA7"/>
    <w:rsid w:val="00B47D95"/>
    <w:rsid w:val="00B66A3E"/>
    <w:rsid w:val="00B67990"/>
    <w:rsid w:val="00B70A0E"/>
    <w:rsid w:val="00B726F2"/>
    <w:rsid w:val="00B74D0A"/>
    <w:rsid w:val="00B75FCC"/>
    <w:rsid w:val="00B8002A"/>
    <w:rsid w:val="00BB034F"/>
    <w:rsid w:val="00BB1A61"/>
    <w:rsid w:val="00BB252B"/>
    <w:rsid w:val="00BC1859"/>
    <w:rsid w:val="00BC1B91"/>
    <w:rsid w:val="00BC49BA"/>
    <w:rsid w:val="00BD0DBE"/>
    <w:rsid w:val="00BF173F"/>
    <w:rsid w:val="00BF501B"/>
    <w:rsid w:val="00BF7F43"/>
    <w:rsid w:val="00C006C8"/>
    <w:rsid w:val="00C14EA5"/>
    <w:rsid w:val="00C16324"/>
    <w:rsid w:val="00C17B98"/>
    <w:rsid w:val="00C2004F"/>
    <w:rsid w:val="00C254DF"/>
    <w:rsid w:val="00C26936"/>
    <w:rsid w:val="00C26FB0"/>
    <w:rsid w:val="00C33046"/>
    <w:rsid w:val="00C40028"/>
    <w:rsid w:val="00C506D7"/>
    <w:rsid w:val="00C50C6E"/>
    <w:rsid w:val="00C60C76"/>
    <w:rsid w:val="00C73CE5"/>
    <w:rsid w:val="00C813F6"/>
    <w:rsid w:val="00C90E2E"/>
    <w:rsid w:val="00CA6A94"/>
    <w:rsid w:val="00CA7935"/>
    <w:rsid w:val="00CC6E3F"/>
    <w:rsid w:val="00CE2990"/>
    <w:rsid w:val="00CE4CFF"/>
    <w:rsid w:val="00CF2174"/>
    <w:rsid w:val="00CF246B"/>
    <w:rsid w:val="00CF51CA"/>
    <w:rsid w:val="00D04F35"/>
    <w:rsid w:val="00D131C8"/>
    <w:rsid w:val="00D243DD"/>
    <w:rsid w:val="00D34FF7"/>
    <w:rsid w:val="00D40E23"/>
    <w:rsid w:val="00D6327E"/>
    <w:rsid w:val="00D64E61"/>
    <w:rsid w:val="00D6589B"/>
    <w:rsid w:val="00D658C2"/>
    <w:rsid w:val="00D72E75"/>
    <w:rsid w:val="00D865B2"/>
    <w:rsid w:val="00D86FC7"/>
    <w:rsid w:val="00D93B09"/>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2612"/>
    <w:rsid w:val="00E558C7"/>
    <w:rsid w:val="00E624D4"/>
    <w:rsid w:val="00E64F82"/>
    <w:rsid w:val="00E77B03"/>
    <w:rsid w:val="00E862E4"/>
    <w:rsid w:val="00E916FF"/>
    <w:rsid w:val="00E92224"/>
    <w:rsid w:val="00E93410"/>
    <w:rsid w:val="00E967C0"/>
    <w:rsid w:val="00EA7F41"/>
    <w:rsid w:val="00EC6B10"/>
    <w:rsid w:val="00EE6762"/>
    <w:rsid w:val="00EF0CA5"/>
    <w:rsid w:val="00EF1EF6"/>
    <w:rsid w:val="00EF57BE"/>
    <w:rsid w:val="00EF7F99"/>
    <w:rsid w:val="00F00B99"/>
    <w:rsid w:val="00F06DD9"/>
    <w:rsid w:val="00F42300"/>
    <w:rsid w:val="00F45F02"/>
    <w:rsid w:val="00F81286"/>
    <w:rsid w:val="00F83922"/>
    <w:rsid w:val="00F84D2E"/>
    <w:rsid w:val="00FA3576"/>
    <w:rsid w:val="00FB0839"/>
    <w:rsid w:val="00FB7BBC"/>
    <w:rsid w:val="00FC5834"/>
    <w:rsid w:val="00FD0AA6"/>
    <w:rsid w:val="00FD110D"/>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FDC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FF57E-8F35-43A0-9584-820B0AA85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1307</Words>
  <Characters>7190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5</cp:revision>
  <cp:lastPrinted>2020-05-26T11:12:00Z</cp:lastPrinted>
  <dcterms:created xsi:type="dcterms:W3CDTF">2021-06-25T06:28:00Z</dcterms:created>
  <dcterms:modified xsi:type="dcterms:W3CDTF">2021-06-25T09:47:00Z</dcterms:modified>
</cp:coreProperties>
</file>