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2C491A">
        <w:rPr>
          <w:rFonts w:ascii="Times New Roman" w:hAnsi="Times New Roman"/>
          <w:b w:val="0"/>
          <w:bCs w:val="0"/>
          <w:i/>
          <w:lang w:val="es-ES_tradnl"/>
        </w:rPr>
        <w:t>Porqueira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30.000,00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A84AEF">
        <w:rPr>
          <w:rFonts w:ascii="Times New Roman" w:hAnsi="Times New Roman"/>
          <w:bCs w:val="0"/>
          <w:i/>
          <w:lang w:val="es-ES_tradnl"/>
        </w:rPr>
        <w:t xml:space="preserve">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Reparación de maquinaria municipal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A84AEF">
        <w:rPr>
          <w:rFonts w:ascii="Times New Roman" w:hAnsi="Times New Roman"/>
          <w:b w:val="0"/>
          <w:bCs w:val="0"/>
          <w:i/>
          <w:color w:val="000000"/>
          <w:lang w:val="es-ES_tradnl"/>
        </w:rPr>
        <w:t>30.000,04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FE4251" w:rsidRDefault="00FE4251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Que se cumplió con la normativa aplicable en materia de contratos del sector público, en particular, con la Ley 9/2017, de 8 de noviembre, de Contratos del Sector Público.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setiembre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470965">
        <w:rPr>
          <w:rFonts w:ascii="Times New Roman" w:hAnsi="Times New Roman"/>
          <w:b w:val="0"/>
          <w:lang w:val="es-ES_tradnl"/>
        </w:rPr>
        <w:t>ve</w:t>
      </w:r>
      <w:bookmarkStart w:id="0" w:name="_GoBack"/>
      <w:bookmarkEnd w:id="0"/>
      <w:r w:rsidR="00470965">
        <w:rPr>
          <w:rFonts w:ascii="Times New Roman" w:hAnsi="Times New Roman"/>
          <w:b w:val="0"/>
          <w:lang w:val="es-ES_tradnl"/>
        </w:rPr>
        <w:t xml:space="preserve">intiuno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2C491A"/>
    <w:rsid w:val="003B001D"/>
    <w:rsid w:val="003B5FA7"/>
    <w:rsid w:val="003D013E"/>
    <w:rsid w:val="003F2C33"/>
    <w:rsid w:val="00470965"/>
    <w:rsid w:val="005752EA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623DC"/>
    <w:rsid w:val="00A738AF"/>
    <w:rsid w:val="00A74CAB"/>
    <w:rsid w:val="00A84AEF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2021-06-23T08:28:00Z</dcterms:created>
  <dcterms:modified xsi:type="dcterms:W3CDTF">2021-06-23T08:30:00Z</dcterms:modified>
</cp:coreProperties>
</file>